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《三亚市防范第三方施工破坏燃气设施事故</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管理办法（征求意见稿）》</w:t>
      </w:r>
      <w:r>
        <w:rPr>
          <w:rFonts w:hint="eastAsia" w:ascii="方正小标宋_GBK" w:hAnsi="方正小标宋_GBK" w:eastAsia="方正小标宋_GBK" w:cs="方正小标宋_GBK"/>
          <w:sz w:val="44"/>
          <w:szCs w:val="44"/>
          <w:lang w:eastAsia="zh-CN"/>
        </w:rPr>
        <w:t>的</w:t>
      </w:r>
      <w:r>
        <w:rPr>
          <w:rFonts w:hint="default" w:ascii="方正小标宋_GBK" w:hAnsi="方正小标宋_GBK" w:eastAsia="方正小标宋_GBK" w:cs="方正小标宋_GBK"/>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78" w:lineRule="exact"/>
        <w:ind w:firstLine="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三亚市住房和城乡建设局</w:t>
      </w:r>
    </w:p>
    <w:p>
      <w:pPr>
        <w:keepNext w:val="0"/>
        <w:keepLines w:val="0"/>
        <w:pageBreakBefore w:val="0"/>
        <w:widowControl w:val="0"/>
        <w:kinsoku/>
        <w:wordWrap/>
        <w:overflowPunct/>
        <w:topLinePunct w:val="0"/>
        <w:autoSpaceDE/>
        <w:autoSpaceDN/>
        <w:bidi w:val="0"/>
        <w:adjustRightInd/>
        <w:snapToGrid/>
        <w:spacing w:line="578" w:lineRule="exact"/>
        <w:ind w:firstLine="0"/>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一、起草背景、依据及目的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亚市城市建设快速发展，第三方施工活动频繁，因施工不当导致的燃气管道及附属设施破坏事故时有发生，严重威胁人民群众生命财产安全和社会公共安全。为贯彻落实《安全生产法》《城镇燃气管理条例》等法律法规，进一步压实各方责任、强化燃气设施保护，规范第三方施工行为，构建燃气设施安全保护长效机制，市住房城乡建设局起草了《三亚市防范第三方施工破坏燃气设施事故管理办法（征求意见稿）》。</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（二）制定依据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《安全生产法》《城镇燃气管理条例》《建设工程安全生产管理条例》《海南省燃气管理条例》《海南省建筑市场信用管理办法》和《燃气工程项目规范》等法律、法规以及规范标准等。</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（三）起草目的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通过本办法实施，预期实现以下目的：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1．燃气设施保护范围清晰化，施工风险源头管控能力提升；</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2．政府各部门、物业管理单位以及参建、燃气企业等多方责任进一步明确；</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3．第三方施工破坏燃气设施事故发生率显著下降；</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4．城市燃气安全运行水平和社会共治能力增强。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二、主要内容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本办法共八章二十七条，核心内容包括：</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（一）明确职责分工</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政府部门：住房城乡建设部门牵头划定保护范围、加强审批监管，自然资源和规划部门落实规划审查，多部门加强联合执法。</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企业主体：管道燃气经营企业负责设施维护，并与各参建单位共同落实施工交底、现场监护及保护方案。</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物业管理单位：纳入管理责任，建立联动机制。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（二）科学划定保护范围</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重申《燃气工程项目规范》关于燃气设施最小保护范围和控制范围及调压站等特殊设施保护的具体要求。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（三）规范施工全流程管理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施工前：建立燃气设施情况咨询制度，强制各方企业制定保护方案，落实交底培训。</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施工中：实行动土确认、专人监护、机械作业限制，明确应急处置流程。</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监理责任：明确对监理企业要求，强化过程监督。</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（四）强化信用惩戒</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对违规企业实施信用评分、联合惩戒，公开曝光典型案例。</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（五）完善应急处置与监督机制</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要求各相关单位制定应急预案，事故发生后快速响应、协同处置。同时建立统计分析制度，定期评估管理成效。</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三、提请重点关注和讨论的事项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（一）责任边界界定</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针对部分交叉领域如行政审批、联合执法等，明确各部门分工，避免监管盲区。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（二）执行保障措施</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通过信用惩戒、行政处罚、刑事追责等手段形成震慑，确保制度刚性。</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四、潜在风险</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亚市防范第三方施工破坏燃气设施事故管理办法（征求意见稿）》属于行政规范性文件，不存在潜在风险，为确保文件的合法性和有效性，根据《三亚市规章与行政规范性文件管理办法》第四十二条第一款第二项“政府行政规范性文件，应当经本级人民政府常务会议或者全体会议审议决定”，建议市政府常务会议审议决定，审议通过后，将以市政府行政规范性文件印发实施，并严格按照行政规范性文件的管理要求进行后续管理和执行。</w:t>
      </w:r>
    </w:p>
    <w:p>
      <w:bookmarkStart w:id="0" w:name="_GoBack"/>
      <w:bookmarkEnd w:id="0"/>
    </w:p>
    <w:sectPr>
      <w:footerReference r:id="rId3" w:type="default"/>
      <w:footerReference r:id="rId4" w:type="even"/>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4775200</wp:posOffset>
              </wp:positionH>
              <wp:positionV relativeFrom="paragraph">
                <wp:posOffset>-200025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6pt;margin-top:-15.75pt;height:144pt;width:144pt;mso-position-horizontal-relative:margin;mso-wrap-style:none;z-index:251658240;mso-width-relative:page;mso-height-relative:page;" filled="f" stroked="f" coordsize="21600,21600" o:gfxdata="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uyF6tcA&#10;AAAMAQAADwAAAAAAAAABACAAAAAiAAAAZHJzL2Rvd25yZXYueG1sUEsBAhQAFAAAAAgAh07iQPFn&#10;5OWuAQAASwMAAA4AAAAAAAAAAQAgAAAAJgEAAGRycy9lMm9Eb2MueG1sUEsFBgAAAAAGAAYAWQEA&#10;AEYFAAAAAA==&#10;">
              <v:path/>
              <v:fill on="f" focussize="0,0"/>
              <v:stroke on="f"/>
              <v:imagedata o:title=""/>
              <o:lock v:ext="edit" aspectratio="f"/>
              <v:textbox inset="0mm,0mm,0mm,0mm" style="mso-fit-shape-to-text:t;">
                <w:txbxContent>
                  <w:p>
                    <w:pPr>
                      <w:pStyle w:val="2"/>
                      <w:rPr>
                        <w:rFonts w:hint="eastAsia" w:eastAsia="宋体"/>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paragraph">
                <wp:posOffset>-171450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8pt;margin-top:-13.5pt;height:144pt;width:144pt;mso-position-horizontal-relative:margin;mso-wrap-style:none;z-index:251659264;mso-width-relative:page;mso-height-relative:page;" filled="f" stroked="f" coordsize="21600,21600" o:gfxdata="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u1Kg01gAA&#10;AAoBAAAPAAAAAAAAAAEAIAAAACIAAABkcnMvZG93bnJldi54bWxQSwECFAAUAAAACACHTuJA4cw9&#10;va4BAABLAwAADgAAAAAAAAABACAAAAAlAQAAZHJzL2Uyb0RvYy54bWxQSwUGAAAAAAYABgBZAQAA&#10;RQUAAAAA&#10;">
              <v:path/>
              <v:fill on="f" focussize="0,0"/>
              <v:stroke on="f"/>
              <v:imagedata o:title=""/>
              <o:lock v:ext="edit" aspectratio="f"/>
              <v:textbox inset="0mm,0mm,0mm,0mm" style="mso-fit-shape-to-text:t;">
                <w:txbxContent>
                  <w:p>
                    <w:pPr>
                      <w:pStyle w:val="2"/>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5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2025-04-09T01:44:02Z</dcterms:created>
  <dc:creator>Administrator</dc:creator>
  <cp:lastModifiedBy>未知</cp:lastModifiedBy>
  <dcterms:modified xsi:type="dcterms:W3CDTF">2025-04-09T01:44:20Z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