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right="-733" w:rightChars="-349"/>
        <w:jc w:val="center"/>
        <w:rPr>
          <w:rFonts w:hint="default" w:ascii="Times New Roman" w:hAnsi="Times New Roman" w:eastAsia="黑体" w:cs="Times New Roman"/>
          <w:b/>
          <w:bCs/>
          <w:sz w:val="44"/>
          <w:szCs w:val="44"/>
          <w:lang w:val="en-US" w:eastAsia="zh-CN"/>
        </w:rPr>
      </w:pPr>
      <w:r>
        <w:rPr>
          <w:rFonts w:hint="default" w:ascii="Times New Roman" w:hAnsi="Times New Roman" w:eastAsia="黑体" w:cs="Times New Roman"/>
          <w:b/>
          <w:bCs/>
          <w:sz w:val="44"/>
          <w:szCs w:val="44"/>
          <w:lang w:val="en-US" w:eastAsia="zh-CN"/>
        </w:rPr>
        <w:t>三亚市商品房预售许可证办理资料清单</w:t>
      </w:r>
    </w:p>
    <w:tbl>
      <w:tblPr>
        <w:tblStyle w:val="4"/>
        <w:tblpPr w:leftFromText="180" w:rightFromText="180" w:vertAnchor="text" w:tblpX="-1212" w:tblpY="270"/>
        <w:tblOverlap w:val="never"/>
        <w:tblW w:w="11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045"/>
        <w:gridCol w:w="1845"/>
        <w:gridCol w:w="1665"/>
        <w:gridCol w:w="243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序号</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申报资料</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原件/复印件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资料来源</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办理依据</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8"/>
                <w:szCs w:val="28"/>
                <w:shd w:val="clear" w:color="auto" w:fill="FFFFFF"/>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lang w:eastAsia="zh-CN"/>
              </w:rPr>
              <w:t>三亚市</w:t>
            </w:r>
            <w:r>
              <w:rPr>
                <w:rFonts w:hint="default" w:ascii="Times New Roman" w:hAnsi="Times New Roman" w:eastAsia="仿宋" w:cs="Times New Roman"/>
                <w:b w:val="0"/>
                <w:i w:val="0"/>
                <w:caps w:val="0"/>
                <w:color w:val="000000"/>
                <w:spacing w:val="0"/>
                <w:sz w:val="24"/>
                <w:szCs w:val="24"/>
                <w:shd w:val="clear" w:fill="FFFFFF"/>
              </w:rPr>
              <w:t>商品房预售申请表</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原件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《城市商品房预售管理办法》第七条</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2</w:t>
            </w:r>
          </w:p>
        </w:tc>
        <w:tc>
          <w:tcPr>
            <w:tcW w:w="3045" w:type="dxa"/>
            <w:vAlign w:val="center"/>
          </w:tcPr>
          <w:p>
            <w:pPr>
              <w:numPr>
                <w:ilvl w:val="0"/>
                <w:numId w:val="0"/>
              </w:numPr>
              <w:ind w:left="0" w:leftChars="0" w:firstLine="0" w:firstLineChars="0"/>
              <w:jc w:val="both"/>
              <w:rPr>
                <w:rFonts w:hint="default" w:ascii="Times New Roman" w:hAnsi="Times New Roman" w:eastAsia="仿宋" w:cs="Times New Roman"/>
                <w:b w:val="0"/>
                <w:i w:val="0"/>
                <w:caps w:val="0"/>
                <w:color w:val="000000"/>
                <w:spacing w:val="0"/>
                <w:sz w:val="24"/>
                <w:szCs w:val="24"/>
                <w:shd w:val="clear" w:fill="FFFFFF"/>
                <w:lang w:val="en-US" w:eastAsia="zh-CN"/>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预售条件现场核查表</w:t>
            </w:r>
          </w:p>
        </w:tc>
        <w:tc>
          <w:tcPr>
            <w:tcW w:w="1845" w:type="dxa"/>
            <w:vAlign w:val="center"/>
          </w:tcPr>
          <w:p>
            <w:pPr>
              <w:numPr>
                <w:ilvl w:val="0"/>
                <w:numId w:val="0"/>
              </w:numPr>
              <w:ind w:left="0" w:leftChars="0" w:firstLine="0" w:firstLineChars="0"/>
              <w:jc w:val="both"/>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原件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建设行政主管部门</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琼府[2013]68号、琼府[2017]76号和《海南省商品住宅全装修管理办法》第十八条</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3</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 w:cs="Times New Roman"/>
                <w:b w:val="0"/>
                <w:i w:val="0"/>
                <w:caps w:val="0"/>
                <w:color w:val="000000"/>
                <w:spacing w:val="0"/>
                <w:sz w:val="24"/>
                <w:szCs w:val="24"/>
                <w:shd w:val="clear" w:fill="FFFFFF"/>
                <w:lang w:val="en-US" w:eastAsia="zh-CN"/>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授权委托书(附法定代表人证明书及受托人和法定代表人身份证复印件)</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收委托书和法人证明原件及身份证复印件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《中华人民共和国民法通则》</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4</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营业执照及资质证书</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核对原件,收复印件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工商部门/建设行政主管部门</w:t>
            </w:r>
          </w:p>
        </w:tc>
        <w:tc>
          <w:tcPr>
            <w:tcW w:w="2430" w:type="dxa"/>
            <w:vMerge w:val="restart"/>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i w:val="0"/>
                <w:caps w:val="0"/>
                <w:color w:val="333333"/>
                <w:spacing w:val="0"/>
                <w:kern w:val="0"/>
                <w:sz w:val="24"/>
                <w:szCs w:val="24"/>
                <w:shd w:val="clear" w:color="auto" w:fill="FFFFFF"/>
                <w:lang w:val="en-US" w:eastAsia="zh-CN" w:bidi="ar-SA"/>
              </w:rPr>
              <w:t>《城市房地产开发经营管理条例》第二十三条和第二十四条及</w:t>
            </w:r>
            <w:r>
              <w:rPr>
                <w:rFonts w:hint="default" w:ascii="Times New Roman" w:hAnsi="Times New Roman" w:eastAsia="仿宋_GB2312" w:cs="Times New Roman"/>
                <w:sz w:val="24"/>
                <w:szCs w:val="24"/>
                <w:shd w:val="clear" w:color="auto" w:fill="auto"/>
              </w:rPr>
              <w:t>《城市商品房预售管理办法》</w:t>
            </w:r>
            <w:r>
              <w:rPr>
                <w:rFonts w:hint="default" w:ascii="Times New Roman" w:hAnsi="Times New Roman" w:eastAsia="仿宋_GB2312" w:cs="Times New Roman"/>
                <w:sz w:val="24"/>
                <w:szCs w:val="24"/>
                <w:shd w:val="clear" w:color="auto" w:fill="auto"/>
                <w:lang w:eastAsia="zh-CN"/>
              </w:rPr>
              <w:t>第七条</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333333"/>
                <w:kern w:val="0"/>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5</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土地房屋权证</w:t>
            </w:r>
            <w:r>
              <w:rPr>
                <w:rFonts w:hint="default" w:ascii="Times New Roman" w:hAnsi="Times New Roman" w:eastAsia="仿宋" w:cs="Times New Roman"/>
                <w:b w:val="0"/>
                <w:i w:val="0"/>
                <w:caps w:val="0"/>
                <w:color w:val="000000"/>
                <w:spacing w:val="0"/>
                <w:sz w:val="24"/>
                <w:szCs w:val="24"/>
                <w:shd w:val="clear" w:fill="FFFFFF"/>
                <w:lang w:eastAsia="zh-CN"/>
              </w:rPr>
              <w:t>或不动产权证书</w:t>
            </w:r>
            <w:r>
              <w:rPr>
                <w:rFonts w:hint="default" w:ascii="Times New Roman" w:hAnsi="Times New Roman" w:eastAsia="仿宋" w:cs="Times New Roman"/>
                <w:b w:val="0"/>
                <w:i w:val="0"/>
                <w:caps w:val="0"/>
                <w:color w:val="000000"/>
                <w:spacing w:val="0"/>
                <w:sz w:val="24"/>
                <w:szCs w:val="24"/>
                <w:shd w:val="clear" w:fill="FFFFFF"/>
                <w:lang w:val="en-US" w:eastAsia="zh-CN"/>
              </w:rPr>
              <w:t>(附土地出让合同）</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核对原件，收复印件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市资规部门</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333333"/>
                <w:kern w:val="0"/>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6</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建设工程规划临时许可证</w:t>
            </w:r>
            <w:r>
              <w:rPr>
                <w:rFonts w:hint="default" w:ascii="Times New Roman" w:hAnsi="Times New Roman" w:eastAsia="仿宋" w:cs="Times New Roman"/>
                <w:b w:val="0"/>
                <w:i w:val="0"/>
                <w:caps w:val="0"/>
                <w:color w:val="000000"/>
                <w:spacing w:val="0"/>
                <w:sz w:val="24"/>
                <w:szCs w:val="24"/>
                <w:shd w:val="clear" w:fill="FFFFFF"/>
                <w:lang w:val="en-US" w:eastAsia="zh-CN"/>
              </w:rPr>
              <w:t>(附</w:t>
            </w:r>
            <w:r>
              <w:rPr>
                <w:rFonts w:hint="default" w:ascii="Times New Roman" w:hAnsi="Times New Roman" w:eastAsia="仿宋" w:cs="Times New Roman"/>
                <w:b w:val="0"/>
                <w:i w:val="0"/>
                <w:caps w:val="0"/>
                <w:color w:val="000000"/>
                <w:spacing w:val="0"/>
                <w:sz w:val="24"/>
                <w:szCs w:val="24"/>
                <w:shd w:val="clear" w:fill="FFFFFF"/>
              </w:rPr>
              <w:t>工程审批意见</w:t>
            </w:r>
            <w:r>
              <w:rPr>
                <w:rFonts w:hint="default" w:ascii="Times New Roman" w:hAnsi="Times New Roman" w:eastAsia="仿宋" w:cs="Times New Roman"/>
                <w:b w:val="0"/>
                <w:i w:val="0"/>
                <w:caps w:val="0"/>
                <w:color w:val="000000"/>
                <w:spacing w:val="0"/>
                <w:sz w:val="24"/>
                <w:szCs w:val="24"/>
                <w:shd w:val="clear" w:fill="FFFFFF"/>
                <w:lang w:val="en-US" w:eastAsia="zh-CN"/>
              </w:rPr>
              <w:t>)</w:t>
            </w:r>
          </w:p>
        </w:tc>
        <w:tc>
          <w:tcPr>
            <w:tcW w:w="1845" w:type="dxa"/>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核对原件，收复印件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市资规部门</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7</w:t>
            </w:r>
          </w:p>
        </w:tc>
        <w:tc>
          <w:tcPr>
            <w:tcW w:w="3045" w:type="dxa"/>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 w:cs="Times New Roman"/>
                <w:b w:val="0"/>
                <w:i w:val="0"/>
                <w:caps w:val="0"/>
                <w:color w:val="000000"/>
                <w:spacing w:val="0"/>
                <w:sz w:val="24"/>
                <w:szCs w:val="24"/>
                <w:shd w:val="clear" w:fill="FFFFFF"/>
              </w:rPr>
              <w:t>建筑工程施工许可证</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核对原件，收复印件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建设行政主管部门</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8</w:t>
            </w:r>
          </w:p>
        </w:tc>
        <w:tc>
          <w:tcPr>
            <w:tcW w:w="3045" w:type="dxa"/>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工程施工合同</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核对原件，收复印件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9</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i w:val="0"/>
                <w:caps w:val="0"/>
                <w:color w:val="333333"/>
                <w:spacing w:val="0"/>
                <w:kern w:val="0"/>
                <w:sz w:val="24"/>
                <w:szCs w:val="24"/>
                <w:shd w:val="clear" w:color="auto" w:fill="FFFFFF"/>
                <w:lang w:val="en-US" w:eastAsia="zh-CN" w:bidi="ar-SA"/>
              </w:rPr>
              <w:t>预测绘报告（附施工总平图）</w:t>
            </w:r>
          </w:p>
        </w:tc>
        <w:tc>
          <w:tcPr>
            <w:tcW w:w="1845" w:type="dxa"/>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核原件，收复印件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10</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商品房预售方案</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原件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Merge w:val="continue"/>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11</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商品房预售价格备案文件及房号表</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核原件，收复印件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市发改委/房产信息中心</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Style w:val="6"/>
                <w:rFonts w:hint="default" w:ascii="Times New Roman" w:hAnsi="Times New Roman" w:eastAsia="仿宋_GB2312" w:cs="Times New Roman"/>
                <w:b w:val="0"/>
                <w:bCs/>
                <w:i w:val="0"/>
                <w:caps w:val="0"/>
                <w:color w:val="282828"/>
                <w:spacing w:val="0"/>
                <w:sz w:val="24"/>
                <w:szCs w:val="24"/>
                <w:shd w:val="clear" w:fill="FFFFFF"/>
                <w:lang w:val="en-US" w:eastAsia="zh-CN"/>
              </w:rPr>
              <w:t>《</w:t>
            </w:r>
            <w:r>
              <w:rPr>
                <w:rStyle w:val="6"/>
                <w:rFonts w:hint="default" w:ascii="Times New Roman" w:hAnsi="Times New Roman" w:eastAsia="仿宋_GB2312" w:cs="Times New Roman"/>
                <w:b w:val="0"/>
                <w:bCs/>
                <w:i w:val="0"/>
                <w:caps w:val="0"/>
                <w:color w:val="282828"/>
                <w:spacing w:val="0"/>
                <w:sz w:val="24"/>
                <w:szCs w:val="24"/>
                <w:shd w:val="clear" w:fill="FFFFFF"/>
              </w:rPr>
              <w:t>海南省物价局 海南省住房和城乡建设厅关于加强商品住宅销售价格备案管理工作的通知</w:t>
            </w:r>
            <w:r>
              <w:rPr>
                <w:rStyle w:val="6"/>
                <w:rFonts w:hint="default" w:ascii="Times New Roman" w:hAnsi="Times New Roman" w:eastAsia="仿宋_GB2312" w:cs="Times New Roman"/>
                <w:b w:val="0"/>
                <w:bCs/>
                <w:i w:val="0"/>
                <w:caps w:val="0"/>
                <w:color w:val="282828"/>
                <w:spacing w:val="0"/>
                <w:sz w:val="24"/>
                <w:szCs w:val="24"/>
                <w:shd w:val="clear" w:fill="FFFFFF"/>
                <w:lang w:eastAsia="zh-CN"/>
              </w:rPr>
              <w:t>》</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12</w:t>
            </w:r>
          </w:p>
        </w:tc>
        <w:tc>
          <w:tcPr>
            <w:tcW w:w="30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 w:cs="Times New Roman"/>
                <w:b w:val="0"/>
                <w:i w:val="0"/>
                <w:caps w:val="0"/>
                <w:color w:val="000000"/>
                <w:spacing w:val="0"/>
                <w:sz w:val="24"/>
                <w:szCs w:val="24"/>
                <w:shd w:val="clear" w:fill="FFFFFF"/>
              </w:rPr>
              <w:t>预售资金监管</w:t>
            </w:r>
            <w:r>
              <w:rPr>
                <w:rFonts w:hint="default" w:ascii="Times New Roman" w:hAnsi="Times New Roman" w:eastAsia="仿宋" w:cs="Times New Roman"/>
                <w:b w:val="0"/>
                <w:i w:val="0"/>
                <w:caps w:val="0"/>
                <w:color w:val="000000"/>
                <w:spacing w:val="0"/>
                <w:sz w:val="24"/>
                <w:szCs w:val="24"/>
                <w:shd w:val="clear" w:fill="FFFFFF"/>
                <w:lang w:eastAsia="zh-CN"/>
              </w:rPr>
              <w:t>三方</w:t>
            </w:r>
            <w:r>
              <w:rPr>
                <w:rFonts w:hint="default" w:ascii="Times New Roman" w:hAnsi="Times New Roman" w:eastAsia="仿宋" w:cs="Times New Roman"/>
                <w:b w:val="0"/>
                <w:i w:val="0"/>
                <w:caps w:val="0"/>
                <w:color w:val="000000"/>
                <w:spacing w:val="0"/>
                <w:sz w:val="24"/>
                <w:szCs w:val="24"/>
                <w:shd w:val="clear" w:fill="FFFFFF"/>
              </w:rPr>
              <w:t>协议</w:t>
            </w: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核原件，收复印件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《三亚市商品房预售资金监管实施细则》第十一条</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13</w:t>
            </w:r>
          </w:p>
        </w:tc>
        <w:tc>
          <w:tcPr>
            <w:tcW w:w="3045" w:type="dxa"/>
            <w:vAlign w:val="center"/>
          </w:tcPr>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20" w:lineRule="exact"/>
              <w:ind w:right="0" w:rightChars="0"/>
              <w:jc w:val="both"/>
              <w:textAlignment w:val="auto"/>
              <w:outlineLvl w:val="9"/>
              <w:rPr>
                <w:rFonts w:hint="default" w:ascii="Times New Roman" w:hAnsi="Times New Roman" w:eastAsia="微软雅黑" w:cs="Times New Roman"/>
                <w:b w:val="0"/>
                <w:i w:val="0"/>
                <w:caps w:val="0"/>
                <w:color w:val="000000"/>
                <w:spacing w:val="0"/>
                <w:sz w:val="24"/>
                <w:szCs w:val="24"/>
              </w:rPr>
            </w:pPr>
            <w:r>
              <w:rPr>
                <w:rFonts w:hint="default" w:ascii="Times New Roman" w:hAnsi="Times New Roman" w:eastAsia="仿宋" w:cs="Times New Roman"/>
                <w:b w:val="0"/>
                <w:i w:val="0"/>
                <w:caps w:val="0"/>
                <w:color w:val="000000"/>
                <w:spacing w:val="0"/>
                <w:sz w:val="24"/>
                <w:szCs w:val="24"/>
                <w:shd w:val="clear" w:fill="FFFFFF"/>
              </w:rPr>
              <w:t>商品房买卖合同（</w:t>
            </w:r>
            <w:r>
              <w:rPr>
                <w:rFonts w:hint="default" w:ascii="Times New Roman" w:hAnsi="Times New Roman" w:eastAsia="仿宋" w:cs="Times New Roman"/>
                <w:b w:val="0"/>
                <w:i w:val="0"/>
                <w:caps w:val="0"/>
                <w:color w:val="000000"/>
                <w:spacing w:val="0"/>
                <w:sz w:val="24"/>
                <w:szCs w:val="24"/>
                <w:shd w:val="clear" w:fill="FFFFFF"/>
                <w:lang w:val="en-US" w:eastAsia="zh-CN"/>
              </w:rPr>
              <w:t>2014年版</w:t>
            </w:r>
            <w:r>
              <w:rPr>
                <w:rFonts w:hint="default" w:ascii="Times New Roman" w:hAnsi="Times New Roman" w:eastAsia="仿宋" w:cs="Times New Roman"/>
                <w:b w:val="0"/>
                <w:i w:val="0"/>
                <w:caps w:val="0"/>
                <w:color w:val="000000"/>
                <w:spacing w:val="0"/>
                <w:sz w:val="24"/>
                <w:szCs w:val="24"/>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84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原件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i w:val="0"/>
                <w:caps w:val="0"/>
                <w:color w:val="000000" w:themeColor="text1"/>
                <w:spacing w:val="0"/>
                <w:kern w:val="0"/>
                <w:sz w:val="24"/>
                <w:szCs w:val="24"/>
                <w:lang w:val="en-US" w:eastAsia="zh-CN" w:bidi="ar-SA"/>
                <w14:textFill>
                  <w14:solidFill>
                    <w14:schemeClr w14:val="tx1"/>
                  </w14:solidFill>
                </w14:textFill>
              </w:rPr>
              <w:t>《</w:t>
            </w:r>
            <w:r>
              <w:rPr>
                <w:rFonts w:hint="eastAsia" w:ascii="Times New Roman" w:hAnsi="Times New Roman" w:eastAsia="仿宋_GB2312" w:cs="Times New Roman"/>
                <w:b w:val="0"/>
                <w:i w:val="0"/>
                <w:caps w:val="0"/>
                <w:color w:val="000000" w:themeColor="text1"/>
                <w:spacing w:val="0"/>
                <w:kern w:val="0"/>
                <w:sz w:val="24"/>
                <w:szCs w:val="24"/>
                <w:lang w:val="en-US" w:eastAsia="zh-CN" w:bidi="ar-SA"/>
                <w14:textFill>
                  <w14:solidFill>
                    <w14:schemeClr w14:val="tx1"/>
                  </w14:solidFill>
                </w14:textFill>
              </w:rPr>
              <w:t>中华人民共和国城市房地产管理法</w:t>
            </w:r>
            <w:r>
              <w:rPr>
                <w:rFonts w:hint="default" w:ascii="Times New Roman" w:hAnsi="Times New Roman" w:eastAsia="仿宋_GB2312" w:cs="Times New Roman"/>
                <w:b w:val="0"/>
                <w:i w:val="0"/>
                <w:caps w:val="0"/>
                <w:color w:val="000000" w:themeColor="text1"/>
                <w:spacing w:val="0"/>
                <w:kern w:val="0"/>
                <w:sz w:val="24"/>
                <w:szCs w:val="24"/>
                <w:lang w:val="en-US" w:eastAsia="zh-CN" w:bidi="ar-SA"/>
                <w14:textFill>
                  <w14:solidFill>
                    <w14:schemeClr w14:val="tx1"/>
                  </w14:solidFill>
                </w14:textFill>
              </w:rPr>
              <w:t>》第四十五条</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14</w:t>
            </w:r>
          </w:p>
        </w:tc>
        <w:tc>
          <w:tcPr>
            <w:tcW w:w="30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抵押银行同意办理预售许可的函（附抵押登记卡复印件）</w:t>
            </w:r>
          </w:p>
        </w:tc>
        <w:tc>
          <w:tcPr>
            <w:tcW w:w="1845" w:type="dxa"/>
            <w:vAlign w:val="center"/>
          </w:tcPr>
          <w:p>
            <w:pPr>
              <w:numPr>
                <w:ilvl w:val="0"/>
                <w:numId w:val="0"/>
              </w:numPr>
              <w:ind w:left="0" w:leftChars="0" w:firstLine="0" w:firstLineChars="0"/>
              <w:jc w:val="both"/>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 xml:space="preserve">原件 </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申请人</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《城市房地产抵押管理办法》</w:t>
            </w: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3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bCs/>
                <w:i w:val="0"/>
                <w:caps w:val="0"/>
                <w:color w:val="333333"/>
                <w:spacing w:val="0"/>
                <w:kern w:val="0"/>
                <w:sz w:val="24"/>
                <w:szCs w:val="24"/>
                <w:shd w:val="clear" w:color="auto" w:fill="FFFFFF"/>
                <w:vertAlign w:val="baseline"/>
                <w:lang w:val="en-US" w:eastAsia="zh-CN" w:bidi="ar-SA"/>
              </w:rPr>
              <w:t>15</w:t>
            </w:r>
          </w:p>
        </w:tc>
        <w:tc>
          <w:tcPr>
            <w:tcW w:w="30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新建住宅小区抄表到户意向协议</w:t>
            </w:r>
          </w:p>
        </w:tc>
        <w:tc>
          <w:tcPr>
            <w:tcW w:w="1845" w:type="dxa"/>
            <w:vAlign w:val="center"/>
          </w:tcPr>
          <w:p>
            <w:pPr>
              <w:numPr>
                <w:ilvl w:val="0"/>
                <w:numId w:val="0"/>
              </w:numPr>
              <w:ind w:left="0" w:leftChars="0" w:firstLine="0" w:firstLineChars="0"/>
              <w:jc w:val="both"/>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核原件，收复印件</w:t>
            </w:r>
          </w:p>
        </w:tc>
        <w:tc>
          <w:tcPr>
            <w:tcW w:w="1665"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南方电网</w:t>
            </w:r>
          </w:p>
        </w:tc>
        <w:tc>
          <w:tcPr>
            <w:tcW w:w="243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c>
          <w:tcPr>
            <w:tcW w:w="1290" w:type="dxa"/>
            <w:vAlign w:val="center"/>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35" w:type="dxa"/>
          </w:tcPr>
          <w:p>
            <w:pPr>
              <w:numPr>
                <w:ilvl w:val="0"/>
                <w:numId w:val="0"/>
              </w:numP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备注</w:t>
            </w:r>
          </w:p>
        </w:tc>
        <w:tc>
          <w:tcPr>
            <w:tcW w:w="10275" w:type="dxa"/>
            <w:gridSpan w:val="5"/>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pPr>
            <w:r>
              <w:rPr>
                <w:rFonts w:hint="default" w:ascii="Times New Roman" w:hAnsi="Times New Roman" w:eastAsia="仿宋_GB2312" w:cs="Times New Roman"/>
                <w:b w:val="0"/>
                <w:bCs w:val="0"/>
                <w:i w:val="0"/>
                <w:caps w:val="0"/>
                <w:color w:val="333333"/>
                <w:spacing w:val="0"/>
                <w:kern w:val="0"/>
                <w:sz w:val="24"/>
                <w:szCs w:val="24"/>
                <w:shd w:val="clear" w:color="auto" w:fill="FFFFFF"/>
                <w:vertAlign w:val="baseline"/>
                <w:lang w:val="en-US" w:eastAsia="zh-CN" w:bidi="ar-SA"/>
              </w:rPr>
              <w:t>1、报送资料要求：电子版一份（光盘）、纸质二份（分正本和副本），复印件需加盖单位公章；2、装订要求：除申请表外，其他资料需装订成册（左侧胶装），可分册装订；3、根据国家及省市文件要求，行业主管部门可对报送资料适时进行增或减；4、申请预售资料要求提供原件核验的，如通过二维码可识别的，无需提供原件。</w:t>
            </w:r>
          </w:p>
        </w:tc>
      </w:tr>
    </w:tbl>
    <w:p>
      <w:pPr>
        <w:numPr>
          <w:ilvl w:val="0"/>
          <w:numId w:val="1"/>
        </w:numPr>
        <w:ind w:left="0" w:leftChars="0" w:firstLine="0" w:firstLineChars="0"/>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t>办理流程</w:t>
      </w:r>
    </w:p>
    <w:p>
      <w:pPr>
        <w:numPr>
          <w:ilvl w:val="0"/>
          <w:numId w:val="0"/>
        </w:numPr>
        <w:ind w:left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提出申请（办理部门：房产市场管理科，地址：市房产交易中心六楼605室）→现场核查（牵头部门：房产市场管理科）→批复→受理（受理窗口：市房产交易中心二楼15号窗口，电话：0898-38230630）→审核→许可（符合要求核发《商品房预售许可证》，不符合要求下达《不予许可通知书》）→公示（公示媒体：三亚日报社）</w:t>
      </w:r>
    </w:p>
    <w:p>
      <w:pPr>
        <w:numPr>
          <w:ilvl w:val="0"/>
          <w:numId w:val="1"/>
        </w:numPr>
        <w:ind w:left="0" w:leftChars="0" w:firstLine="0" w:firstLine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t>办理时限</w:t>
      </w:r>
      <w:r>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。自受理之日起五个工作日内。</w:t>
      </w:r>
    </w:p>
    <w:p>
      <w:pPr>
        <w:numPr>
          <w:ilvl w:val="0"/>
          <w:numId w:val="1"/>
        </w:numPr>
        <w:ind w:left="0" w:leftChars="0" w:firstLine="0" w:firstLine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t>收费依据。</w:t>
      </w:r>
      <w:r>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不收费。</w:t>
      </w:r>
    </w:p>
    <w:p>
      <w:pPr>
        <w:numPr>
          <w:ilvl w:val="0"/>
          <w:numId w:val="1"/>
        </w:numPr>
        <w:ind w:left="0" w:leftChars="0" w:firstLine="0" w:firstLine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t>咨询电话。</w:t>
      </w:r>
      <w:r>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市场科：0898-38230673；服务窗口：0898-38230630</w:t>
      </w:r>
    </w:p>
    <w:p>
      <w:pPr>
        <w:numPr>
          <w:ilvl w:val="0"/>
          <w:numId w:val="1"/>
        </w:numPr>
        <w:ind w:left="0" w:leftChars="0" w:firstLine="0" w:firstLine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r>
        <w:rPr>
          <w:rFonts w:hint="default" w:ascii="Times New Roman" w:hAnsi="Times New Roman" w:eastAsia="黑体" w:cs="Times New Roman"/>
          <w:b w:val="0"/>
          <w:bCs w:val="0"/>
          <w:i w:val="0"/>
          <w:caps w:val="0"/>
          <w:color w:val="333333"/>
          <w:spacing w:val="0"/>
          <w:kern w:val="0"/>
          <w:sz w:val="32"/>
          <w:szCs w:val="32"/>
          <w:shd w:val="clear" w:color="auto" w:fill="FFFFFF"/>
          <w:lang w:val="en-US" w:eastAsia="zh-CN" w:bidi="ar-SA"/>
        </w:rPr>
        <w:t>下载网址。</w:t>
      </w:r>
      <w:r>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市房产信息网，网址：www.fcxx0898.com，市住房和城乡建设局网，网址：www.zj.sanya.cn</w:t>
      </w:r>
      <w:r>
        <w:rPr>
          <w:rFonts w:hint="eastAsia"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t>。</w:t>
      </w:r>
    </w:p>
    <w:p>
      <w:pPr>
        <w:numPr>
          <w:ilvl w:val="0"/>
          <w:numId w:val="0"/>
        </w:numPr>
        <w:ind w:left="0" w:leftChars="0" w:firstLine="0" w:firstLineChars="0"/>
        <w:rPr>
          <w:rFonts w:hint="default" w:ascii="Times New Roman" w:hAnsi="Times New Roman" w:eastAsia="仿宋_GB2312" w:cs="Times New Roman"/>
          <w:b w:val="0"/>
          <w:bCs w:val="0"/>
          <w:i w:val="0"/>
          <w:caps w:val="0"/>
          <w:color w:val="333333"/>
          <w:spacing w:val="0"/>
          <w:kern w:val="0"/>
          <w:sz w:val="32"/>
          <w:szCs w:val="32"/>
          <w:shd w:val="clear" w:color="auto" w:fill="FFFFFF"/>
          <w:lang w:val="en-US" w:eastAsia="zh-CN" w:bidi="ar-SA"/>
        </w:rPr>
      </w:pPr>
    </w:p>
    <w:p>
      <w:pPr>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4D22"/>
    <w:multiLevelType w:val="singleLevel"/>
    <w:tmpl w:val="5A434D22"/>
    <w:lvl w:ilvl="0" w:tentative="0">
      <w:start w:val="4"/>
      <w:numFmt w:val="chineseCounting"/>
      <w:suff w:val="nothing"/>
      <w:lvlText w:val="%1、"/>
      <w:lvlJc w:val="left"/>
      <w:pPr>
        <w:ind w:left="5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D04D9"/>
    <w:rsid w:val="1E7A6699"/>
    <w:rsid w:val="3291167D"/>
    <w:rsid w:val="33A37470"/>
    <w:rsid w:val="39437B7B"/>
    <w:rsid w:val="3B997BF5"/>
    <w:rsid w:val="3C2452C4"/>
    <w:rsid w:val="42F860B3"/>
    <w:rsid w:val="4B450E8B"/>
    <w:rsid w:val="4D913539"/>
    <w:rsid w:val="4FA379F1"/>
    <w:rsid w:val="60AD04D9"/>
    <w:rsid w:val="64D900A9"/>
    <w:rsid w:val="6B2C7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1030</Words>
  <Characters>1136</Characters>
  <Lines>0</Lines>
  <Paragraphs>0</Paragraphs>
  <TotalTime>0</TotalTime>
  <ScaleCrop>false</ScaleCrop>
  <LinksUpToDate>false</LinksUpToDate>
  <CharactersWithSpaces>1138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2019-11-06T00:21:00Z</dcterms:created>
  <dc:creator>ww28</dc:creator>
  <cp:lastModifiedBy>王艺权</cp:lastModifiedBy>
  <dcterms:modified xsi:type="dcterms:W3CDTF">2025-10-22T01:59:07Z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1F5C1F0349C84726B20B0CFCDE3C4D1F</vt:lpwstr>
  </property>
  <property fmtid="{D5CDD505-2E9C-101B-9397-08002B2CF9AE}" pid="4" name="KSOTemplateDocerSaveRecord">
    <vt:lpwstr>eyJoZGlkIjoiMjg3MjRiOTNhMzI4ODBjZTUzN2QxMWMwNjBlMGFhNGUiLCJ1c2VySWQiOiIzMTI3NjQ2NjAifQ==</vt:lpwstr>
  </property>
</Properties>
</file>