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《三亚市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青苗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过渡公寓管理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办法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》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" w:eastAsia="zh-CN"/>
        </w:rPr>
        <w:t>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政策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u w:val="none"/>
          <w:lang w:val="en-US" w:eastAsia="zh-CN"/>
        </w:rPr>
        <w:t>解读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/>
        <w:textAlignment w:val="auto"/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提升本市青年人才住房保障水平，解决青年人才就业创业的后顾之忧，根据《三亚市人才发展“十四五”规划》（三办发〔2021〕46号）、《三亚市人才住房保障实施细则》（三府办〔2019〕105号）等相关文件精神，结合本市实际情况，制定了《三亚市青苗过渡公寓管理办法》（试行），现将有关事项解读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30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一、《办法》的主要内容有哪些？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《办法》全文共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章，共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具体内容：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总则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立法目的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适用范围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、组织分工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（二）保障对象。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保障对象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的条件和范围，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并对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不纳入青苗租赁公寓保障范围等情况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作出规定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（三）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房源管理。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明确了房源渠道、房源信息、租金标准、减免事项；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申报流程。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明确了申报流程，对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</w:rPr>
        <w:t>房源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申请、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受理、审核、分配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、备案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等各个环节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作出规定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）监督管理。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对合同签订、买房退租、离市退租、工作单位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变动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等事项作出明确规定，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规定了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私自转租、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弄虚作假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行为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eastAsia="zh-CN"/>
        </w:rPr>
        <w:t>附则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FF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二、《办法》中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申请三亚市青苗过渡公寓的条件有哪些？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答：（一）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青苗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" w:eastAsia="zh-CN"/>
        </w:rPr>
        <w:t>过渡公寓申请人须满足以下条件之一：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．40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岁（含）以下，具有全日制硕士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（含）以上学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具有高级专业技术资格、高级技师职业资格的人才；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  <w:t>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zh-CN" w:eastAsia="zh-CN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岁（含）以下，具有全日制普通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（含）以上学历，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具有中级专业技术（含）以上技术职称、技师（含）以上职业资格的人才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3.经市委人才工作领导小组办公室批准的，其他本市各行业、各领域引进的青年人才。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（二）青苗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" w:eastAsia="zh-CN"/>
        </w:rPr>
        <w:t>过渡公寓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" w:eastAsia="zh-CN"/>
        </w:rPr>
        <w:t>申请人还须同时满足以下条件：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FF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施行前，未在本市缴纳过社会保险、个人所得税，且未在本市创办领办过企业；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《办法》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施行后，来本市创业就业，并在本市缴纳社会保险或者个人所得税；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申请人及其配偶在本市无自有住房；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申请人及其配偶在本市未配租公共租赁住房或者保障性租赁住房；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申请人及其所在用人单位未被列入失信被执行人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未享受过人才住房租赁补贴及购房补贴。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三、三亚市青苗过渡公寓的申报时间和申报平台？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预计11月下旬开展首次申报，后期将定期组织申报。在有空置房源的情况下，申请人在用人单位的协助下，通过海南自由贸易港人才服务“单一窗口”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（三亚）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或“海易办”申报，并提供相关申请材料。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申请三亚市青苗过渡公寓的申请材料有哪些？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申请材料分为“申请即提交”和“容缺提交”两类。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（一）“申请即提交”的材料：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．三亚市青苗过渡公寓申请表；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．身份证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护照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学历证明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资格证书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个人诚信承诺书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．用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人单位须协助提供：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；（2）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单位诚信承诺书。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容缺提交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的材料：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劳动合同或者聘用协议；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社会保险缴纳证明或者个人所得税证明。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三亚市青苗过渡公寓的审核、分配流程？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根据申请人“申请即提交”材料的完整性和诚信承诺内容，房屋管理部门进行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通过的，在公开平台公示3个工作日，无异议或者异议不成立的，可进入分配环节。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如申请人提供的材料不齐全，告知申请人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补充材料，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个工作日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内未提交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视为放弃本次申请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。自申请人提交申请之日起，房屋管理部门应当在10个工作日内分配房源，并签订《三亚市青苗过渡公寓租赁合同》。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申请人应当在房源申请之日起2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月内，通过申请平台补充“容缺提交”材料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市住房保障部门统筹，相关行业主管部门配合，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个工作日内完成对申请人资格条件的复审。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六、三亚市青苗过渡公寓的租金标准？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答：（一）房源为公共租赁住房的，租金以三亚市发展和改革委员会发布的公共租赁住房租金价格为准。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（二）房源为保障性租赁住房的，规定租金按《海南省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住房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和城乡建设厅等9部门关于加快发展保障性租赁住房的实施意见》（琼建规〔2022〕12号）执行，并按规定租金的70%收取。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（三）房源为其他性质租赁住房的，由房屋管理部门根据房源筹集成本、装修费、维修费、管理费、贷款利息等，参考同地段、同类型住房市场租金情况，按备案租金的60%收取。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七、清退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三亚市青苗过渡公寓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的情形？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（一）容缺材料复审不通过的，由房屋管理部门负责通知租住人腾退住房。租住人自收到房屋管理部门通知之日起5个工作日内腾退房屋，当月租金须足额缴纳，并扣除押金。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（二）租住满2年的，须在第24个月当月办理退房手续；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（三）租住人或者其配偶在本市购房的，应当主动向房屋管理部门报告，并于房屋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备案登记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次月办理退房手续；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（四）租住人或者其配偶已配租其他保障性住房的，应当主动向房屋管理部门报告，并于签订保障性住房租赁合同次月办理手续；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（五）离开本市就业创业的，应当在离岗20个工作日内办理退房手续。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八、如果存在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私自转租、弄虚作假等违规行为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应当承担哪些责任？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答：（一）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存在违法违规情形的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租住人应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于3个工作日内腾退房屋，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并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扣除押金，5年内不再受理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其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人才住房租赁补贴、购房补贴和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本市各类保障性住房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（二）初次违规的用人单位，由市住房保障部门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予以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警告。用人单位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再次违规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或者多次违规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，5年内不再受理其所有职工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人才住房租赁补贴、购房补贴和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本市各类保障性住房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申请。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九、承租人可否对承租房屋进行装修？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lang w:val="en-US" w:eastAsia="zh-CN"/>
        </w:rPr>
        <w:t>租住人对房屋进行装修，须经房屋管理部门同意，装修费用由租住人承担，退租时不予补偿。房屋管理部门对房屋进行装修，装修费由房屋管理部门承担，装修后房屋管理部门可进行重新核价，并报市住房保障部门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十、《办法》中“需特殊保障的高端青年人才”的认定标准？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“需特殊保障的高端青年人才”是指经行业主管部门或者房屋管理部门认可，并符合《海南自由贸易港高层次人才分类标准》《三亚崖州湾科技城引进人才分类标准》的A、B、C类</w:t>
      </w:r>
      <w:r>
        <w:rPr>
          <w:rFonts w:ascii="Times New Roman" w:hAnsi="Times New Roman" w:eastAsia="仿宋_GB2312" w:cs="Times New Roman"/>
          <w:i w:val="0"/>
          <w:caps w:val="0"/>
          <w:color w:val="171A1D"/>
          <w:spacing w:val="0"/>
          <w:kern w:val="0"/>
          <w:sz w:val="32"/>
          <w:szCs w:val="32"/>
          <w:highlight w:val="none"/>
          <w:u w:val="none"/>
          <w:shd w:val="clear" w:fill="auto"/>
        </w:rPr>
        <w:t>高层次人才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十一、申请人不符合申请条件的要求，是否还能申请三亚市青苗过渡公寓？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答：对不符合申请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条件的青年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人才，若行业主管部门或者房屋管理部门认为其确为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本市经济社会发展所需且有特殊保障必要的，可向市住房保障部门提出申请，经市委人才工作领导小组办公室批准后，可纳入保障范围。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wMDM2ODAzNWMxMTc1NzQ4NDMzMWU2ZDAxMjIifQ=="/>
  </w:docVars>
  <w:rsids>
    <w:rsidRoot w:val="2ABA17AE"/>
    <w:rsid w:val="05563C86"/>
    <w:rsid w:val="1EC2396C"/>
    <w:rsid w:val="22FD1D05"/>
    <w:rsid w:val="27AA907E"/>
    <w:rsid w:val="2ABA17AE"/>
    <w:rsid w:val="2EFD2DAC"/>
    <w:rsid w:val="32FA5341"/>
    <w:rsid w:val="3E53AB82"/>
    <w:rsid w:val="4FF3C3C1"/>
    <w:rsid w:val="53A5C412"/>
    <w:rsid w:val="5BA57556"/>
    <w:rsid w:val="5EFA7CCD"/>
    <w:rsid w:val="60E1134A"/>
    <w:rsid w:val="634303FB"/>
    <w:rsid w:val="6BFD941E"/>
    <w:rsid w:val="6ED45699"/>
    <w:rsid w:val="703D17C2"/>
    <w:rsid w:val="708F613E"/>
    <w:rsid w:val="72313A1F"/>
    <w:rsid w:val="729ED684"/>
    <w:rsid w:val="754577AA"/>
    <w:rsid w:val="7BEB03AD"/>
    <w:rsid w:val="7D4B94E1"/>
    <w:rsid w:val="7EDF2625"/>
    <w:rsid w:val="7F1BBFEB"/>
    <w:rsid w:val="7F7D58EC"/>
    <w:rsid w:val="7F7DB947"/>
    <w:rsid w:val="7F7F523A"/>
    <w:rsid w:val="7FE93A57"/>
    <w:rsid w:val="7FF1D74D"/>
    <w:rsid w:val="7FFC632C"/>
    <w:rsid w:val="8EBECFC6"/>
    <w:rsid w:val="93DD0680"/>
    <w:rsid w:val="9D4B5CFF"/>
    <w:rsid w:val="A7BFD02E"/>
    <w:rsid w:val="BA7B23C6"/>
    <w:rsid w:val="BD0DE686"/>
    <w:rsid w:val="BFFF5FFA"/>
    <w:rsid w:val="CF7B0F5B"/>
    <w:rsid w:val="CFFF4729"/>
    <w:rsid w:val="CFFFD4BA"/>
    <w:rsid w:val="D75DACA1"/>
    <w:rsid w:val="DB7BC1EE"/>
    <w:rsid w:val="DFDD572D"/>
    <w:rsid w:val="DFDDA503"/>
    <w:rsid w:val="F4FF4B6B"/>
    <w:rsid w:val="FB7F07D3"/>
    <w:rsid w:val="FDD34DF5"/>
    <w:rsid w:val="FE734873"/>
    <w:rsid w:val="FEE762B5"/>
    <w:rsid w:val="FEF8B978"/>
    <w:rsid w:val="FFC32499"/>
    <w:rsid w:val="FFFF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0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2023-09-17T03:13:00Z</dcterms:created>
  <dc:creator>VANKE</dc:creator>
  <cp:lastModifiedBy>未知</cp:lastModifiedBy>
  <dcterms:modified xsi:type="dcterms:W3CDTF">2025-02-11T02:34:44Z</dcterms:modified>
  <dc:title>三亚市住房和城乡建设局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51A8AAD208D8469D9229A19CCAABC9AD_12</vt:lpwstr>
  </property>
</Properties>
</file>