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95D20" w14:textId="77777777" w:rsidR="001408E1" w:rsidRDefault="001408E1" w:rsidP="001408E1">
      <w:pPr>
        <w:ind w:firstLineChars="0" w:firstLine="0"/>
        <w:jc w:val="center"/>
        <w:rPr>
          <w:rFonts w:cs="Times New Roman"/>
          <w:sz w:val="52"/>
          <w:szCs w:val="52"/>
        </w:rPr>
      </w:pPr>
    </w:p>
    <w:p w14:paraId="36E68C23" w14:textId="77777777" w:rsidR="001408E1" w:rsidRDefault="001408E1" w:rsidP="001408E1">
      <w:pPr>
        <w:ind w:firstLineChars="0" w:firstLine="0"/>
        <w:jc w:val="center"/>
        <w:rPr>
          <w:rFonts w:cs="Times New Roman"/>
          <w:sz w:val="52"/>
          <w:szCs w:val="52"/>
        </w:rPr>
      </w:pPr>
    </w:p>
    <w:p w14:paraId="459AE9C4" w14:textId="569659BD" w:rsidR="001408E1" w:rsidRDefault="001408E1" w:rsidP="001408E1">
      <w:pPr>
        <w:ind w:firstLineChars="0" w:firstLine="0"/>
        <w:jc w:val="center"/>
        <w:rPr>
          <w:rFonts w:cs="Times New Roman"/>
          <w:sz w:val="52"/>
          <w:szCs w:val="52"/>
        </w:rPr>
      </w:pPr>
    </w:p>
    <w:p w14:paraId="60FD888A" w14:textId="6393BAF6" w:rsidR="001408E1" w:rsidRDefault="001408E1" w:rsidP="001408E1">
      <w:pPr>
        <w:ind w:firstLineChars="0" w:firstLine="0"/>
        <w:jc w:val="center"/>
        <w:rPr>
          <w:rFonts w:cs="Times New Roman"/>
          <w:sz w:val="52"/>
          <w:szCs w:val="52"/>
        </w:rPr>
      </w:pPr>
    </w:p>
    <w:p w14:paraId="35785DAA" w14:textId="77777777" w:rsidR="00012ECB" w:rsidRPr="0098621D" w:rsidRDefault="00012ECB" w:rsidP="001408E1">
      <w:pPr>
        <w:ind w:firstLineChars="0" w:firstLine="0"/>
        <w:jc w:val="center"/>
        <w:rPr>
          <w:rFonts w:cs="Times New Roman"/>
          <w:sz w:val="52"/>
          <w:szCs w:val="52"/>
        </w:rPr>
      </w:pPr>
    </w:p>
    <w:p w14:paraId="1761D61D" w14:textId="707E2B3C" w:rsidR="001408E1" w:rsidRPr="0098621D" w:rsidRDefault="001408E1" w:rsidP="001408E1">
      <w:pPr>
        <w:ind w:firstLineChars="0" w:firstLine="0"/>
        <w:jc w:val="center"/>
        <w:rPr>
          <w:rFonts w:cs="Times New Roman"/>
          <w:sz w:val="52"/>
          <w:szCs w:val="52"/>
        </w:rPr>
      </w:pPr>
      <w:r w:rsidRPr="0098621D">
        <w:rPr>
          <w:rFonts w:cs="Times New Roman"/>
          <w:sz w:val="52"/>
          <w:szCs w:val="52"/>
        </w:rPr>
        <w:t>三亚市海绵城市运行维护技术导则</w:t>
      </w:r>
    </w:p>
    <w:p w14:paraId="3A81F37E" w14:textId="61F99E2A" w:rsidR="001408E1" w:rsidRPr="0098621D" w:rsidRDefault="003450D2" w:rsidP="001408E1">
      <w:pPr>
        <w:ind w:firstLineChars="0" w:firstLine="0"/>
        <w:jc w:val="center"/>
        <w:rPr>
          <w:rFonts w:cs="Times New Roman"/>
          <w:sz w:val="52"/>
          <w:szCs w:val="52"/>
        </w:rPr>
      </w:pPr>
      <w:r>
        <w:rPr>
          <w:rFonts w:cs="Times New Roman" w:hint="eastAsia"/>
          <w:sz w:val="52"/>
          <w:szCs w:val="52"/>
        </w:rPr>
        <w:t>（试运行稿）</w:t>
      </w:r>
    </w:p>
    <w:p w14:paraId="266701F1" w14:textId="77777777" w:rsidR="001408E1" w:rsidRPr="0098621D" w:rsidRDefault="001408E1" w:rsidP="001408E1">
      <w:pPr>
        <w:ind w:firstLineChars="0" w:firstLine="0"/>
        <w:jc w:val="center"/>
        <w:rPr>
          <w:rFonts w:cs="Times New Roman"/>
          <w:sz w:val="52"/>
          <w:szCs w:val="52"/>
        </w:rPr>
      </w:pPr>
    </w:p>
    <w:p w14:paraId="58C233DF" w14:textId="77777777" w:rsidR="001408E1" w:rsidRPr="0098621D" w:rsidRDefault="001408E1" w:rsidP="001408E1">
      <w:pPr>
        <w:ind w:firstLineChars="0" w:firstLine="0"/>
        <w:jc w:val="center"/>
        <w:rPr>
          <w:rFonts w:cs="Times New Roman"/>
          <w:sz w:val="52"/>
          <w:szCs w:val="52"/>
        </w:rPr>
      </w:pPr>
    </w:p>
    <w:p w14:paraId="2D4CCA21" w14:textId="77777777" w:rsidR="001408E1" w:rsidRPr="0098621D" w:rsidRDefault="001408E1" w:rsidP="001408E1">
      <w:pPr>
        <w:ind w:firstLineChars="0" w:firstLine="0"/>
        <w:jc w:val="center"/>
        <w:rPr>
          <w:rFonts w:cs="Times New Roman"/>
          <w:sz w:val="52"/>
          <w:szCs w:val="52"/>
        </w:rPr>
      </w:pPr>
    </w:p>
    <w:p w14:paraId="75F31ED7" w14:textId="77777777" w:rsidR="001408E1" w:rsidRPr="0098621D" w:rsidRDefault="001408E1" w:rsidP="001408E1">
      <w:pPr>
        <w:ind w:firstLineChars="0" w:firstLine="0"/>
        <w:jc w:val="center"/>
        <w:rPr>
          <w:rFonts w:cs="Times New Roman"/>
          <w:sz w:val="52"/>
          <w:szCs w:val="52"/>
        </w:rPr>
      </w:pPr>
    </w:p>
    <w:p w14:paraId="0AF3098E" w14:textId="77777777" w:rsidR="001408E1" w:rsidRDefault="001408E1" w:rsidP="001408E1">
      <w:pPr>
        <w:ind w:firstLineChars="0" w:firstLine="0"/>
        <w:jc w:val="center"/>
        <w:rPr>
          <w:rFonts w:cs="Times New Roman"/>
          <w:sz w:val="52"/>
          <w:szCs w:val="52"/>
        </w:rPr>
      </w:pPr>
    </w:p>
    <w:p w14:paraId="28C25259" w14:textId="77777777" w:rsidR="001408E1" w:rsidRDefault="001408E1" w:rsidP="001408E1">
      <w:pPr>
        <w:ind w:firstLineChars="0" w:firstLine="0"/>
        <w:jc w:val="center"/>
        <w:rPr>
          <w:rFonts w:cs="Times New Roman"/>
          <w:sz w:val="52"/>
          <w:szCs w:val="52"/>
        </w:rPr>
      </w:pPr>
    </w:p>
    <w:p w14:paraId="41DDD7EE" w14:textId="0E6E5879" w:rsidR="001408E1" w:rsidRDefault="001408E1" w:rsidP="001408E1">
      <w:pPr>
        <w:ind w:firstLineChars="0" w:firstLine="0"/>
        <w:jc w:val="center"/>
        <w:rPr>
          <w:rFonts w:cs="Times New Roman"/>
          <w:sz w:val="52"/>
          <w:szCs w:val="52"/>
        </w:rPr>
      </w:pPr>
    </w:p>
    <w:p w14:paraId="3B41BA45" w14:textId="65AE049E" w:rsidR="00012ECB" w:rsidRDefault="00012ECB" w:rsidP="001408E1">
      <w:pPr>
        <w:ind w:firstLineChars="0" w:firstLine="0"/>
        <w:jc w:val="center"/>
        <w:rPr>
          <w:rFonts w:cs="Times New Roman"/>
          <w:sz w:val="52"/>
          <w:szCs w:val="52"/>
        </w:rPr>
      </w:pPr>
    </w:p>
    <w:p w14:paraId="5FF414A3" w14:textId="31C898FE" w:rsidR="00012ECB" w:rsidRDefault="00012ECB" w:rsidP="001408E1">
      <w:pPr>
        <w:ind w:firstLineChars="0" w:firstLine="0"/>
        <w:jc w:val="center"/>
        <w:rPr>
          <w:rFonts w:cs="Times New Roman"/>
          <w:sz w:val="52"/>
          <w:szCs w:val="52"/>
        </w:rPr>
      </w:pPr>
    </w:p>
    <w:p w14:paraId="77A211B3" w14:textId="77777777" w:rsidR="00012ECB" w:rsidRDefault="00012ECB" w:rsidP="001408E1">
      <w:pPr>
        <w:ind w:firstLineChars="0" w:firstLine="0"/>
        <w:jc w:val="center"/>
        <w:rPr>
          <w:rFonts w:cs="Times New Roman"/>
          <w:sz w:val="52"/>
          <w:szCs w:val="52"/>
        </w:rPr>
      </w:pPr>
    </w:p>
    <w:p w14:paraId="76B196C1" w14:textId="77777777" w:rsidR="001408E1" w:rsidRPr="0098621D" w:rsidRDefault="001408E1" w:rsidP="001408E1">
      <w:pPr>
        <w:ind w:firstLineChars="0" w:firstLine="0"/>
        <w:jc w:val="center"/>
        <w:rPr>
          <w:rFonts w:cs="Times New Roman"/>
          <w:sz w:val="52"/>
          <w:szCs w:val="52"/>
        </w:rPr>
      </w:pPr>
    </w:p>
    <w:p w14:paraId="5C94C8FD" w14:textId="3082ADB9" w:rsidR="001408E1" w:rsidRPr="0098621D" w:rsidRDefault="001408E1" w:rsidP="001408E1">
      <w:pPr>
        <w:ind w:firstLineChars="0" w:firstLine="0"/>
        <w:jc w:val="center"/>
        <w:rPr>
          <w:rFonts w:cs="Times New Roman"/>
          <w:sz w:val="36"/>
          <w:szCs w:val="36"/>
        </w:rPr>
      </w:pPr>
      <w:r w:rsidRPr="0098621D">
        <w:rPr>
          <w:rFonts w:cs="Times New Roman"/>
          <w:sz w:val="36"/>
          <w:szCs w:val="36"/>
        </w:rPr>
        <w:t>201</w:t>
      </w:r>
      <w:r>
        <w:rPr>
          <w:rFonts w:cs="Times New Roman"/>
          <w:sz w:val="36"/>
          <w:szCs w:val="36"/>
        </w:rPr>
        <w:t>9</w:t>
      </w:r>
      <w:r w:rsidRPr="0098621D">
        <w:rPr>
          <w:rFonts w:cs="Times New Roman"/>
          <w:sz w:val="36"/>
          <w:szCs w:val="36"/>
        </w:rPr>
        <w:t>年</w:t>
      </w:r>
      <w:r w:rsidR="00A77A17">
        <w:rPr>
          <w:rFonts w:cs="Times New Roman"/>
          <w:sz w:val="36"/>
          <w:szCs w:val="36"/>
        </w:rPr>
        <w:t>3</w:t>
      </w:r>
      <w:r w:rsidRPr="0098621D">
        <w:rPr>
          <w:rFonts w:cs="Times New Roman"/>
          <w:sz w:val="36"/>
          <w:szCs w:val="36"/>
        </w:rPr>
        <w:t>月</w:t>
      </w:r>
    </w:p>
    <w:p w14:paraId="52EF6F7F" w14:textId="77777777" w:rsidR="001408E1" w:rsidRPr="0098621D" w:rsidRDefault="001408E1" w:rsidP="001408E1">
      <w:pPr>
        <w:ind w:firstLineChars="0" w:firstLine="0"/>
        <w:jc w:val="center"/>
        <w:rPr>
          <w:rFonts w:cs="Times New Roman"/>
          <w:sz w:val="52"/>
          <w:szCs w:val="52"/>
        </w:rPr>
      </w:pPr>
    </w:p>
    <w:p w14:paraId="46952FF5" w14:textId="77777777" w:rsidR="001408E1" w:rsidRDefault="001408E1" w:rsidP="001408E1">
      <w:pPr>
        <w:widowControl/>
        <w:spacing w:line="240" w:lineRule="auto"/>
        <w:ind w:firstLineChars="0" w:firstLine="0"/>
        <w:jc w:val="left"/>
        <w:rPr>
          <w:rFonts w:cs="Times New Roman"/>
        </w:rPr>
        <w:sectPr w:rsidR="001408E1">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start="1"/>
          <w:cols w:space="720"/>
          <w:docGrid w:type="lines" w:linePitch="312"/>
        </w:sectPr>
      </w:pPr>
      <w:r w:rsidRPr="0098621D">
        <w:rPr>
          <w:rFonts w:cs="Times New Roman"/>
        </w:rPr>
        <w:br w:type="page"/>
      </w:r>
    </w:p>
    <w:p w14:paraId="645D9528" w14:textId="77777777" w:rsidR="001408E1" w:rsidRPr="00DE4A92" w:rsidRDefault="001408E1" w:rsidP="001408E1">
      <w:pPr>
        <w:pStyle w:val="TOC1"/>
        <w:rPr>
          <w:noProof/>
          <w:sz w:val="44"/>
          <w:szCs w:val="44"/>
        </w:rPr>
      </w:pPr>
      <w:r w:rsidRPr="00DE4A92">
        <w:rPr>
          <w:rFonts w:hint="eastAsia"/>
          <w:noProof/>
          <w:sz w:val="44"/>
          <w:szCs w:val="44"/>
        </w:rPr>
        <w:lastRenderedPageBreak/>
        <w:t>目</w:t>
      </w:r>
      <w:r>
        <w:rPr>
          <w:rFonts w:hint="eastAsia"/>
          <w:noProof/>
          <w:sz w:val="44"/>
          <w:szCs w:val="44"/>
        </w:rPr>
        <w:t xml:space="preserve"> </w:t>
      </w:r>
      <w:r>
        <w:rPr>
          <w:noProof/>
          <w:sz w:val="44"/>
          <w:szCs w:val="44"/>
        </w:rPr>
        <w:t xml:space="preserve"> </w:t>
      </w:r>
      <w:r w:rsidRPr="00DE4A92">
        <w:rPr>
          <w:rFonts w:hint="eastAsia"/>
          <w:noProof/>
          <w:sz w:val="44"/>
          <w:szCs w:val="44"/>
        </w:rPr>
        <w:t>录</w:t>
      </w:r>
    </w:p>
    <w:p w14:paraId="067762FF" w14:textId="31489DB3" w:rsidR="004E3938" w:rsidRDefault="001408E1">
      <w:pPr>
        <w:pStyle w:val="TOC1"/>
        <w:ind w:firstLine="480"/>
        <w:rPr>
          <w:rFonts w:asciiTheme="minorHAnsi" w:eastAsiaTheme="minorEastAsia" w:hAnsiTheme="minorHAnsi"/>
          <w:noProof/>
          <w:sz w:val="21"/>
        </w:rPr>
      </w:pPr>
      <w:r>
        <w:rPr>
          <w:rFonts w:cs="Times New Roman"/>
          <w:noProof/>
        </w:rPr>
        <w:fldChar w:fldCharType="begin"/>
      </w:r>
      <w:r w:rsidRPr="00DE4A92">
        <w:rPr>
          <w:rFonts w:cs="Times New Roman"/>
          <w:noProof/>
        </w:rPr>
        <w:instrText xml:space="preserve"> TOC \o "1-2" \u </w:instrText>
      </w:r>
      <w:r>
        <w:rPr>
          <w:rFonts w:cs="Times New Roman"/>
          <w:noProof/>
        </w:rPr>
        <w:fldChar w:fldCharType="separate"/>
      </w:r>
      <w:r w:rsidR="004E3938">
        <w:rPr>
          <w:noProof/>
        </w:rPr>
        <w:t>1</w:t>
      </w:r>
      <w:r w:rsidR="004E3938">
        <w:rPr>
          <w:rFonts w:asciiTheme="minorHAnsi" w:eastAsiaTheme="minorEastAsia" w:hAnsiTheme="minorHAnsi"/>
          <w:noProof/>
          <w:sz w:val="21"/>
        </w:rPr>
        <w:tab/>
      </w:r>
      <w:r w:rsidR="004E3938">
        <w:rPr>
          <w:noProof/>
        </w:rPr>
        <w:t>总则</w:t>
      </w:r>
      <w:r w:rsidR="004E3938">
        <w:rPr>
          <w:noProof/>
        </w:rPr>
        <w:tab/>
      </w:r>
      <w:r w:rsidR="004E3938">
        <w:rPr>
          <w:noProof/>
        </w:rPr>
        <w:fldChar w:fldCharType="begin"/>
      </w:r>
      <w:r w:rsidR="004E3938">
        <w:rPr>
          <w:noProof/>
        </w:rPr>
        <w:instrText xml:space="preserve"> PAGEREF _Toc1652754 \h </w:instrText>
      </w:r>
      <w:r w:rsidR="004E3938">
        <w:rPr>
          <w:noProof/>
        </w:rPr>
      </w:r>
      <w:r w:rsidR="004E3938">
        <w:rPr>
          <w:noProof/>
        </w:rPr>
        <w:fldChar w:fldCharType="separate"/>
      </w:r>
      <w:r w:rsidR="00AD5B92">
        <w:rPr>
          <w:noProof/>
        </w:rPr>
        <w:t>2</w:t>
      </w:r>
      <w:r w:rsidR="004E3938">
        <w:rPr>
          <w:noProof/>
        </w:rPr>
        <w:fldChar w:fldCharType="end"/>
      </w:r>
    </w:p>
    <w:p w14:paraId="2D1D968C" w14:textId="4B87C8C7" w:rsidR="004E3938" w:rsidRDefault="004E3938">
      <w:pPr>
        <w:pStyle w:val="TOC1"/>
        <w:ind w:firstLine="480"/>
        <w:rPr>
          <w:rFonts w:asciiTheme="minorHAnsi" w:eastAsiaTheme="minorEastAsia" w:hAnsiTheme="minorHAnsi"/>
          <w:noProof/>
          <w:sz w:val="21"/>
        </w:rPr>
      </w:pPr>
      <w:r>
        <w:rPr>
          <w:noProof/>
        </w:rPr>
        <w:t>2</w:t>
      </w:r>
      <w:r>
        <w:rPr>
          <w:rFonts w:asciiTheme="minorHAnsi" w:eastAsiaTheme="minorEastAsia" w:hAnsiTheme="minorHAnsi"/>
          <w:noProof/>
          <w:sz w:val="21"/>
        </w:rPr>
        <w:tab/>
      </w:r>
      <w:r>
        <w:rPr>
          <w:noProof/>
        </w:rPr>
        <w:t>术语</w:t>
      </w:r>
      <w:r>
        <w:rPr>
          <w:noProof/>
        </w:rPr>
        <w:tab/>
      </w:r>
      <w:r>
        <w:rPr>
          <w:noProof/>
        </w:rPr>
        <w:fldChar w:fldCharType="begin"/>
      </w:r>
      <w:r>
        <w:rPr>
          <w:noProof/>
        </w:rPr>
        <w:instrText xml:space="preserve"> PAGEREF _Toc1652755 \h </w:instrText>
      </w:r>
      <w:r>
        <w:rPr>
          <w:noProof/>
        </w:rPr>
      </w:r>
      <w:r>
        <w:rPr>
          <w:noProof/>
        </w:rPr>
        <w:fldChar w:fldCharType="separate"/>
      </w:r>
      <w:r w:rsidR="00AD5B92">
        <w:rPr>
          <w:noProof/>
        </w:rPr>
        <w:t>4</w:t>
      </w:r>
      <w:r>
        <w:rPr>
          <w:noProof/>
        </w:rPr>
        <w:fldChar w:fldCharType="end"/>
      </w:r>
    </w:p>
    <w:p w14:paraId="63253E64" w14:textId="162FED91" w:rsidR="004E3938" w:rsidRDefault="004E3938">
      <w:pPr>
        <w:pStyle w:val="TOC1"/>
        <w:ind w:firstLine="480"/>
        <w:rPr>
          <w:rFonts w:asciiTheme="minorHAnsi" w:eastAsiaTheme="minorEastAsia" w:hAnsiTheme="minorHAnsi"/>
          <w:noProof/>
          <w:sz w:val="21"/>
        </w:rPr>
      </w:pPr>
      <w:r>
        <w:rPr>
          <w:noProof/>
        </w:rPr>
        <w:t>3</w:t>
      </w:r>
      <w:r>
        <w:rPr>
          <w:rFonts w:asciiTheme="minorHAnsi" w:eastAsiaTheme="minorEastAsia" w:hAnsiTheme="minorHAnsi"/>
          <w:noProof/>
          <w:sz w:val="21"/>
        </w:rPr>
        <w:tab/>
      </w:r>
      <w:r>
        <w:rPr>
          <w:noProof/>
        </w:rPr>
        <w:t>海绵城市设施管理要点</w:t>
      </w:r>
      <w:r>
        <w:rPr>
          <w:noProof/>
        </w:rPr>
        <w:tab/>
      </w:r>
      <w:r>
        <w:rPr>
          <w:noProof/>
        </w:rPr>
        <w:fldChar w:fldCharType="begin"/>
      </w:r>
      <w:r>
        <w:rPr>
          <w:noProof/>
        </w:rPr>
        <w:instrText xml:space="preserve"> PAGEREF _Toc1652756 \h </w:instrText>
      </w:r>
      <w:r>
        <w:rPr>
          <w:noProof/>
        </w:rPr>
      </w:r>
      <w:r>
        <w:rPr>
          <w:noProof/>
        </w:rPr>
        <w:fldChar w:fldCharType="separate"/>
      </w:r>
      <w:r w:rsidR="00AD5B92">
        <w:rPr>
          <w:noProof/>
        </w:rPr>
        <w:t>8</w:t>
      </w:r>
      <w:r>
        <w:rPr>
          <w:noProof/>
        </w:rPr>
        <w:fldChar w:fldCharType="end"/>
      </w:r>
    </w:p>
    <w:p w14:paraId="26D771C0" w14:textId="33A81329" w:rsidR="004E3938" w:rsidRDefault="004E3938">
      <w:pPr>
        <w:pStyle w:val="TOC2"/>
        <w:tabs>
          <w:tab w:val="left" w:pos="1680"/>
          <w:tab w:val="right" w:leader="dot" w:pos="8296"/>
        </w:tabs>
        <w:ind w:left="480" w:firstLine="480"/>
        <w:rPr>
          <w:rFonts w:asciiTheme="minorHAnsi" w:eastAsiaTheme="minorEastAsia" w:hAnsiTheme="minorHAnsi"/>
          <w:noProof/>
          <w:sz w:val="21"/>
        </w:rPr>
      </w:pPr>
      <w:r>
        <w:rPr>
          <w:noProof/>
        </w:rPr>
        <w:t>3.1</w:t>
      </w:r>
      <w:r>
        <w:rPr>
          <w:rFonts w:asciiTheme="minorHAnsi" w:eastAsiaTheme="minorEastAsia" w:hAnsiTheme="minorHAnsi"/>
          <w:noProof/>
          <w:sz w:val="21"/>
        </w:rPr>
        <w:tab/>
      </w:r>
      <w:r>
        <w:rPr>
          <w:noProof/>
        </w:rPr>
        <w:t>一般规定</w:t>
      </w:r>
      <w:r>
        <w:rPr>
          <w:noProof/>
        </w:rPr>
        <w:tab/>
      </w:r>
      <w:r>
        <w:rPr>
          <w:noProof/>
        </w:rPr>
        <w:fldChar w:fldCharType="begin"/>
      </w:r>
      <w:r>
        <w:rPr>
          <w:noProof/>
        </w:rPr>
        <w:instrText xml:space="preserve"> PAGEREF _Toc1652757 \h </w:instrText>
      </w:r>
      <w:r>
        <w:rPr>
          <w:noProof/>
        </w:rPr>
      </w:r>
      <w:r>
        <w:rPr>
          <w:noProof/>
        </w:rPr>
        <w:fldChar w:fldCharType="separate"/>
      </w:r>
      <w:r w:rsidR="00AD5B92">
        <w:rPr>
          <w:noProof/>
        </w:rPr>
        <w:t>8</w:t>
      </w:r>
      <w:r>
        <w:rPr>
          <w:noProof/>
        </w:rPr>
        <w:fldChar w:fldCharType="end"/>
      </w:r>
    </w:p>
    <w:p w14:paraId="32338A0C" w14:textId="12686A00" w:rsidR="004E3938" w:rsidRDefault="004E3938">
      <w:pPr>
        <w:pStyle w:val="TOC2"/>
        <w:tabs>
          <w:tab w:val="left" w:pos="1680"/>
          <w:tab w:val="right" w:leader="dot" w:pos="8296"/>
        </w:tabs>
        <w:ind w:left="480" w:firstLine="480"/>
        <w:rPr>
          <w:rFonts w:asciiTheme="minorHAnsi" w:eastAsiaTheme="minorEastAsia" w:hAnsiTheme="minorHAnsi"/>
          <w:noProof/>
          <w:sz w:val="21"/>
        </w:rPr>
      </w:pPr>
      <w:r>
        <w:rPr>
          <w:noProof/>
        </w:rPr>
        <w:t>3.2</w:t>
      </w:r>
      <w:r>
        <w:rPr>
          <w:rFonts w:asciiTheme="minorHAnsi" w:eastAsiaTheme="minorEastAsia" w:hAnsiTheme="minorHAnsi"/>
          <w:noProof/>
          <w:sz w:val="21"/>
        </w:rPr>
        <w:tab/>
      </w:r>
      <w:r>
        <w:rPr>
          <w:noProof/>
        </w:rPr>
        <w:t>责任主体</w:t>
      </w:r>
      <w:r>
        <w:rPr>
          <w:noProof/>
        </w:rPr>
        <w:tab/>
      </w:r>
      <w:r>
        <w:rPr>
          <w:noProof/>
        </w:rPr>
        <w:fldChar w:fldCharType="begin"/>
      </w:r>
      <w:r>
        <w:rPr>
          <w:noProof/>
        </w:rPr>
        <w:instrText xml:space="preserve"> PAGEREF _Toc1652758 \h </w:instrText>
      </w:r>
      <w:r>
        <w:rPr>
          <w:noProof/>
        </w:rPr>
      </w:r>
      <w:r>
        <w:rPr>
          <w:noProof/>
        </w:rPr>
        <w:fldChar w:fldCharType="separate"/>
      </w:r>
      <w:r w:rsidR="00AD5B92">
        <w:rPr>
          <w:noProof/>
        </w:rPr>
        <w:t>9</w:t>
      </w:r>
      <w:r>
        <w:rPr>
          <w:noProof/>
        </w:rPr>
        <w:fldChar w:fldCharType="end"/>
      </w:r>
    </w:p>
    <w:p w14:paraId="7E43CA25" w14:textId="74121DE4" w:rsidR="004E3938" w:rsidRDefault="004E3938">
      <w:pPr>
        <w:pStyle w:val="TOC1"/>
        <w:ind w:firstLine="480"/>
        <w:rPr>
          <w:rFonts w:asciiTheme="minorHAnsi" w:eastAsiaTheme="minorEastAsia" w:hAnsiTheme="minorHAnsi"/>
          <w:noProof/>
          <w:sz w:val="21"/>
        </w:rPr>
      </w:pPr>
      <w:r>
        <w:rPr>
          <w:noProof/>
        </w:rPr>
        <w:t>4</w:t>
      </w:r>
      <w:r>
        <w:rPr>
          <w:rFonts w:asciiTheme="minorHAnsi" w:eastAsiaTheme="minorEastAsia" w:hAnsiTheme="minorHAnsi"/>
          <w:noProof/>
          <w:sz w:val="21"/>
        </w:rPr>
        <w:tab/>
      </w:r>
      <w:r>
        <w:rPr>
          <w:noProof/>
        </w:rPr>
        <w:t>海绵城市绿色设施运行维护技术要点</w:t>
      </w:r>
      <w:r>
        <w:rPr>
          <w:noProof/>
        </w:rPr>
        <w:tab/>
      </w:r>
      <w:r>
        <w:rPr>
          <w:noProof/>
        </w:rPr>
        <w:fldChar w:fldCharType="begin"/>
      </w:r>
      <w:r>
        <w:rPr>
          <w:noProof/>
        </w:rPr>
        <w:instrText xml:space="preserve"> PAGEREF _Toc1652759 \h </w:instrText>
      </w:r>
      <w:r>
        <w:rPr>
          <w:noProof/>
        </w:rPr>
      </w:r>
      <w:r>
        <w:rPr>
          <w:noProof/>
        </w:rPr>
        <w:fldChar w:fldCharType="separate"/>
      </w:r>
      <w:r w:rsidR="00AD5B92">
        <w:rPr>
          <w:noProof/>
        </w:rPr>
        <w:t>10</w:t>
      </w:r>
      <w:r>
        <w:rPr>
          <w:noProof/>
        </w:rPr>
        <w:fldChar w:fldCharType="end"/>
      </w:r>
    </w:p>
    <w:p w14:paraId="09AEDAD7" w14:textId="1F2914C2" w:rsidR="004E3938" w:rsidRDefault="004E3938">
      <w:pPr>
        <w:pStyle w:val="TOC2"/>
        <w:tabs>
          <w:tab w:val="left" w:pos="1680"/>
          <w:tab w:val="right" w:leader="dot" w:pos="8296"/>
        </w:tabs>
        <w:ind w:left="480" w:firstLine="480"/>
        <w:rPr>
          <w:rFonts w:asciiTheme="minorHAnsi" w:eastAsiaTheme="minorEastAsia" w:hAnsiTheme="minorHAnsi"/>
          <w:noProof/>
          <w:sz w:val="21"/>
        </w:rPr>
      </w:pPr>
      <w:r>
        <w:rPr>
          <w:noProof/>
        </w:rPr>
        <w:t>4.1</w:t>
      </w:r>
      <w:r>
        <w:rPr>
          <w:rFonts w:asciiTheme="minorHAnsi" w:eastAsiaTheme="minorEastAsia" w:hAnsiTheme="minorHAnsi"/>
          <w:noProof/>
          <w:sz w:val="21"/>
        </w:rPr>
        <w:tab/>
      </w:r>
      <w:r>
        <w:rPr>
          <w:noProof/>
        </w:rPr>
        <w:t>生物滞留设施</w:t>
      </w:r>
      <w:r>
        <w:rPr>
          <w:noProof/>
        </w:rPr>
        <w:tab/>
      </w:r>
      <w:r>
        <w:rPr>
          <w:noProof/>
        </w:rPr>
        <w:fldChar w:fldCharType="begin"/>
      </w:r>
      <w:r>
        <w:rPr>
          <w:noProof/>
        </w:rPr>
        <w:instrText xml:space="preserve"> PAGEREF _Toc1652760 \h </w:instrText>
      </w:r>
      <w:r>
        <w:rPr>
          <w:noProof/>
        </w:rPr>
      </w:r>
      <w:r>
        <w:rPr>
          <w:noProof/>
        </w:rPr>
        <w:fldChar w:fldCharType="separate"/>
      </w:r>
      <w:r w:rsidR="00AD5B92">
        <w:rPr>
          <w:noProof/>
        </w:rPr>
        <w:t>10</w:t>
      </w:r>
      <w:r>
        <w:rPr>
          <w:noProof/>
        </w:rPr>
        <w:fldChar w:fldCharType="end"/>
      </w:r>
    </w:p>
    <w:p w14:paraId="140E2514" w14:textId="659A908D" w:rsidR="004E3938" w:rsidRDefault="004E3938">
      <w:pPr>
        <w:pStyle w:val="TOC2"/>
        <w:tabs>
          <w:tab w:val="left" w:pos="1680"/>
          <w:tab w:val="right" w:leader="dot" w:pos="8296"/>
        </w:tabs>
        <w:ind w:left="480" w:firstLine="480"/>
        <w:rPr>
          <w:rFonts w:asciiTheme="minorHAnsi" w:eastAsiaTheme="minorEastAsia" w:hAnsiTheme="minorHAnsi"/>
          <w:noProof/>
          <w:sz w:val="21"/>
        </w:rPr>
      </w:pPr>
      <w:r>
        <w:rPr>
          <w:noProof/>
        </w:rPr>
        <w:t>4.2</w:t>
      </w:r>
      <w:r>
        <w:rPr>
          <w:rFonts w:asciiTheme="minorHAnsi" w:eastAsiaTheme="minorEastAsia" w:hAnsiTheme="minorHAnsi"/>
          <w:noProof/>
          <w:sz w:val="21"/>
        </w:rPr>
        <w:tab/>
      </w:r>
      <w:r>
        <w:rPr>
          <w:noProof/>
        </w:rPr>
        <w:t>透水铺装</w:t>
      </w:r>
      <w:r>
        <w:rPr>
          <w:noProof/>
        </w:rPr>
        <w:tab/>
      </w:r>
      <w:r>
        <w:rPr>
          <w:noProof/>
        </w:rPr>
        <w:fldChar w:fldCharType="begin"/>
      </w:r>
      <w:r>
        <w:rPr>
          <w:noProof/>
        </w:rPr>
        <w:instrText xml:space="preserve"> PAGEREF _Toc1652761 \h </w:instrText>
      </w:r>
      <w:r>
        <w:rPr>
          <w:noProof/>
        </w:rPr>
      </w:r>
      <w:r>
        <w:rPr>
          <w:noProof/>
        </w:rPr>
        <w:fldChar w:fldCharType="separate"/>
      </w:r>
      <w:r w:rsidR="00AD5B92">
        <w:rPr>
          <w:noProof/>
        </w:rPr>
        <w:t>20</w:t>
      </w:r>
      <w:r>
        <w:rPr>
          <w:noProof/>
        </w:rPr>
        <w:fldChar w:fldCharType="end"/>
      </w:r>
    </w:p>
    <w:p w14:paraId="7DB121DD" w14:textId="54CD310D" w:rsidR="004E3938" w:rsidRDefault="004E3938">
      <w:pPr>
        <w:pStyle w:val="TOC2"/>
        <w:tabs>
          <w:tab w:val="left" w:pos="1680"/>
          <w:tab w:val="right" w:leader="dot" w:pos="8296"/>
        </w:tabs>
        <w:ind w:left="480" w:firstLine="480"/>
        <w:rPr>
          <w:rFonts w:asciiTheme="minorHAnsi" w:eastAsiaTheme="minorEastAsia" w:hAnsiTheme="minorHAnsi"/>
          <w:noProof/>
          <w:sz w:val="21"/>
        </w:rPr>
      </w:pPr>
      <w:r>
        <w:rPr>
          <w:noProof/>
        </w:rPr>
        <w:t>4.3</w:t>
      </w:r>
      <w:r>
        <w:rPr>
          <w:rFonts w:asciiTheme="minorHAnsi" w:eastAsiaTheme="minorEastAsia" w:hAnsiTheme="minorHAnsi"/>
          <w:noProof/>
          <w:sz w:val="21"/>
        </w:rPr>
        <w:tab/>
      </w:r>
      <w:r>
        <w:rPr>
          <w:noProof/>
        </w:rPr>
        <w:t>绿色屋顶</w:t>
      </w:r>
      <w:r>
        <w:rPr>
          <w:noProof/>
        </w:rPr>
        <w:tab/>
      </w:r>
      <w:r>
        <w:rPr>
          <w:noProof/>
        </w:rPr>
        <w:fldChar w:fldCharType="begin"/>
      </w:r>
      <w:r>
        <w:rPr>
          <w:noProof/>
        </w:rPr>
        <w:instrText xml:space="preserve"> PAGEREF _Toc1652762 \h </w:instrText>
      </w:r>
      <w:r>
        <w:rPr>
          <w:noProof/>
        </w:rPr>
      </w:r>
      <w:r>
        <w:rPr>
          <w:noProof/>
        </w:rPr>
        <w:fldChar w:fldCharType="separate"/>
      </w:r>
      <w:r w:rsidR="00AD5B92">
        <w:rPr>
          <w:noProof/>
        </w:rPr>
        <w:t>29</w:t>
      </w:r>
      <w:r>
        <w:rPr>
          <w:noProof/>
        </w:rPr>
        <w:fldChar w:fldCharType="end"/>
      </w:r>
    </w:p>
    <w:p w14:paraId="0F6D24EF" w14:textId="45D05B6E" w:rsidR="004E3938" w:rsidRDefault="004E3938">
      <w:pPr>
        <w:pStyle w:val="TOC2"/>
        <w:tabs>
          <w:tab w:val="left" w:pos="1680"/>
          <w:tab w:val="right" w:leader="dot" w:pos="8296"/>
        </w:tabs>
        <w:ind w:left="480" w:firstLine="480"/>
        <w:rPr>
          <w:rFonts w:asciiTheme="minorHAnsi" w:eastAsiaTheme="minorEastAsia" w:hAnsiTheme="minorHAnsi"/>
          <w:noProof/>
          <w:sz w:val="21"/>
        </w:rPr>
      </w:pPr>
      <w:r>
        <w:rPr>
          <w:noProof/>
        </w:rPr>
        <w:t>4.4</w:t>
      </w:r>
      <w:r>
        <w:rPr>
          <w:rFonts w:asciiTheme="minorHAnsi" w:eastAsiaTheme="minorEastAsia" w:hAnsiTheme="minorHAnsi"/>
          <w:noProof/>
          <w:sz w:val="21"/>
        </w:rPr>
        <w:tab/>
      </w:r>
      <w:r>
        <w:rPr>
          <w:noProof/>
        </w:rPr>
        <w:t>多级生物滤池</w:t>
      </w:r>
      <w:r>
        <w:rPr>
          <w:noProof/>
        </w:rPr>
        <w:tab/>
      </w:r>
      <w:r>
        <w:rPr>
          <w:noProof/>
        </w:rPr>
        <w:fldChar w:fldCharType="begin"/>
      </w:r>
      <w:r>
        <w:rPr>
          <w:noProof/>
        </w:rPr>
        <w:instrText xml:space="preserve"> PAGEREF _Toc1652763 \h </w:instrText>
      </w:r>
      <w:r>
        <w:rPr>
          <w:noProof/>
        </w:rPr>
      </w:r>
      <w:r>
        <w:rPr>
          <w:noProof/>
        </w:rPr>
        <w:fldChar w:fldCharType="separate"/>
      </w:r>
      <w:r w:rsidR="00AD5B92">
        <w:rPr>
          <w:noProof/>
        </w:rPr>
        <w:t>35</w:t>
      </w:r>
      <w:r>
        <w:rPr>
          <w:noProof/>
        </w:rPr>
        <w:fldChar w:fldCharType="end"/>
      </w:r>
    </w:p>
    <w:p w14:paraId="692E8BDC" w14:textId="56F02CE3" w:rsidR="004E3938" w:rsidRDefault="004E3938">
      <w:pPr>
        <w:pStyle w:val="TOC2"/>
        <w:tabs>
          <w:tab w:val="left" w:pos="1680"/>
          <w:tab w:val="right" w:leader="dot" w:pos="8296"/>
        </w:tabs>
        <w:ind w:left="480" w:firstLine="480"/>
        <w:rPr>
          <w:rFonts w:asciiTheme="minorHAnsi" w:eastAsiaTheme="minorEastAsia" w:hAnsiTheme="minorHAnsi"/>
          <w:noProof/>
          <w:sz w:val="21"/>
        </w:rPr>
      </w:pPr>
      <w:r>
        <w:rPr>
          <w:noProof/>
        </w:rPr>
        <w:t>4.5</w:t>
      </w:r>
      <w:r>
        <w:rPr>
          <w:rFonts w:asciiTheme="minorHAnsi" w:eastAsiaTheme="minorEastAsia" w:hAnsiTheme="minorHAnsi"/>
          <w:noProof/>
          <w:sz w:val="21"/>
        </w:rPr>
        <w:tab/>
      </w:r>
      <w:r>
        <w:rPr>
          <w:noProof/>
        </w:rPr>
        <w:t>人工湿地</w:t>
      </w:r>
      <w:r>
        <w:rPr>
          <w:noProof/>
        </w:rPr>
        <w:tab/>
      </w:r>
      <w:r>
        <w:rPr>
          <w:noProof/>
        </w:rPr>
        <w:fldChar w:fldCharType="begin"/>
      </w:r>
      <w:r>
        <w:rPr>
          <w:noProof/>
        </w:rPr>
        <w:instrText xml:space="preserve"> PAGEREF _Toc1652764 \h </w:instrText>
      </w:r>
      <w:r>
        <w:rPr>
          <w:noProof/>
        </w:rPr>
      </w:r>
      <w:r>
        <w:rPr>
          <w:noProof/>
        </w:rPr>
        <w:fldChar w:fldCharType="separate"/>
      </w:r>
      <w:r w:rsidR="00AD5B92">
        <w:rPr>
          <w:noProof/>
        </w:rPr>
        <w:t>36</w:t>
      </w:r>
      <w:r>
        <w:rPr>
          <w:noProof/>
        </w:rPr>
        <w:fldChar w:fldCharType="end"/>
      </w:r>
    </w:p>
    <w:p w14:paraId="39B8691D" w14:textId="587AA47D" w:rsidR="004E3938" w:rsidRDefault="004E3938">
      <w:pPr>
        <w:pStyle w:val="TOC2"/>
        <w:tabs>
          <w:tab w:val="left" w:pos="1680"/>
          <w:tab w:val="right" w:leader="dot" w:pos="8296"/>
        </w:tabs>
        <w:ind w:left="480" w:firstLine="480"/>
        <w:rPr>
          <w:rFonts w:asciiTheme="minorHAnsi" w:eastAsiaTheme="minorEastAsia" w:hAnsiTheme="minorHAnsi"/>
          <w:noProof/>
          <w:sz w:val="21"/>
        </w:rPr>
      </w:pPr>
      <w:r>
        <w:rPr>
          <w:noProof/>
        </w:rPr>
        <w:t>4.6</w:t>
      </w:r>
      <w:r>
        <w:rPr>
          <w:rFonts w:asciiTheme="minorHAnsi" w:eastAsiaTheme="minorEastAsia" w:hAnsiTheme="minorHAnsi"/>
          <w:noProof/>
          <w:sz w:val="21"/>
        </w:rPr>
        <w:tab/>
      </w:r>
      <w:r>
        <w:rPr>
          <w:noProof/>
        </w:rPr>
        <w:t>海绵公园水系</w:t>
      </w:r>
      <w:r>
        <w:rPr>
          <w:noProof/>
        </w:rPr>
        <w:tab/>
      </w:r>
      <w:r>
        <w:rPr>
          <w:noProof/>
        </w:rPr>
        <w:fldChar w:fldCharType="begin"/>
      </w:r>
      <w:r>
        <w:rPr>
          <w:noProof/>
        </w:rPr>
        <w:instrText xml:space="preserve"> PAGEREF _Toc1652765 \h </w:instrText>
      </w:r>
      <w:r>
        <w:rPr>
          <w:noProof/>
        </w:rPr>
      </w:r>
      <w:r>
        <w:rPr>
          <w:noProof/>
        </w:rPr>
        <w:fldChar w:fldCharType="separate"/>
      </w:r>
      <w:r w:rsidR="00AD5B92">
        <w:rPr>
          <w:noProof/>
        </w:rPr>
        <w:t>38</w:t>
      </w:r>
      <w:r>
        <w:rPr>
          <w:noProof/>
        </w:rPr>
        <w:fldChar w:fldCharType="end"/>
      </w:r>
    </w:p>
    <w:p w14:paraId="72A5507A" w14:textId="059C0776" w:rsidR="004E3938" w:rsidRDefault="004E3938">
      <w:pPr>
        <w:pStyle w:val="TOC1"/>
        <w:ind w:firstLine="480"/>
        <w:rPr>
          <w:rFonts w:asciiTheme="minorHAnsi" w:eastAsiaTheme="minorEastAsia" w:hAnsiTheme="minorHAnsi"/>
          <w:noProof/>
          <w:sz w:val="21"/>
        </w:rPr>
      </w:pPr>
      <w:r>
        <w:rPr>
          <w:noProof/>
        </w:rPr>
        <w:t>5</w:t>
      </w:r>
      <w:r>
        <w:rPr>
          <w:rFonts w:asciiTheme="minorHAnsi" w:eastAsiaTheme="minorEastAsia" w:hAnsiTheme="minorHAnsi"/>
          <w:noProof/>
          <w:sz w:val="21"/>
        </w:rPr>
        <w:tab/>
      </w:r>
      <w:r>
        <w:rPr>
          <w:noProof/>
        </w:rPr>
        <w:t>海绵城市灰色设施运行维护技术要点</w:t>
      </w:r>
      <w:r>
        <w:rPr>
          <w:noProof/>
        </w:rPr>
        <w:tab/>
      </w:r>
      <w:r>
        <w:rPr>
          <w:noProof/>
        </w:rPr>
        <w:fldChar w:fldCharType="begin"/>
      </w:r>
      <w:r>
        <w:rPr>
          <w:noProof/>
        </w:rPr>
        <w:instrText xml:space="preserve"> PAGEREF _Toc1652766 \h </w:instrText>
      </w:r>
      <w:r>
        <w:rPr>
          <w:noProof/>
        </w:rPr>
      </w:r>
      <w:r>
        <w:rPr>
          <w:noProof/>
        </w:rPr>
        <w:fldChar w:fldCharType="separate"/>
      </w:r>
      <w:r w:rsidR="00AD5B92">
        <w:rPr>
          <w:noProof/>
        </w:rPr>
        <w:t>40</w:t>
      </w:r>
      <w:r>
        <w:rPr>
          <w:noProof/>
        </w:rPr>
        <w:fldChar w:fldCharType="end"/>
      </w:r>
    </w:p>
    <w:p w14:paraId="4B0D5B72" w14:textId="4728B3FD" w:rsidR="004E3938" w:rsidRDefault="004E3938">
      <w:pPr>
        <w:pStyle w:val="TOC2"/>
        <w:tabs>
          <w:tab w:val="left" w:pos="1680"/>
          <w:tab w:val="right" w:leader="dot" w:pos="8296"/>
        </w:tabs>
        <w:ind w:left="480" w:firstLine="480"/>
        <w:rPr>
          <w:rFonts w:asciiTheme="minorHAnsi" w:eastAsiaTheme="minorEastAsia" w:hAnsiTheme="minorHAnsi"/>
          <w:noProof/>
          <w:sz w:val="21"/>
        </w:rPr>
      </w:pPr>
      <w:r>
        <w:rPr>
          <w:noProof/>
        </w:rPr>
        <w:t>5.1</w:t>
      </w:r>
      <w:r>
        <w:rPr>
          <w:rFonts w:asciiTheme="minorHAnsi" w:eastAsiaTheme="minorEastAsia" w:hAnsiTheme="minorHAnsi"/>
          <w:noProof/>
          <w:sz w:val="21"/>
        </w:rPr>
        <w:tab/>
      </w:r>
      <w:r>
        <w:rPr>
          <w:noProof/>
        </w:rPr>
        <w:t>雨水蓄水设施</w:t>
      </w:r>
      <w:r>
        <w:rPr>
          <w:noProof/>
        </w:rPr>
        <w:tab/>
      </w:r>
      <w:r>
        <w:rPr>
          <w:noProof/>
        </w:rPr>
        <w:fldChar w:fldCharType="begin"/>
      </w:r>
      <w:r>
        <w:rPr>
          <w:noProof/>
        </w:rPr>
        <w:instrText xml:space="preserve"> PAGEREF _Toc1652767 \h </w:instrText>
      </w:r>
      <w:r>
        <w:rPr>
          <w:noProof/>
        </w:rPr>
      </w:r>
      <w:r>
        <w:rPr>
          <w:noProof/>
        </w:rPr>
        <w:fldChar w:fldCharType="separate"/>
      </w:r>
      <w:r w:rsidR="00AD5B92">
        <w:rPr>
          <w:noProof/>
        </w:rPr>
        <w:t>40</w:t>
      </w:r>
      <w:r>
        <w:rPr>
          <w:noProof/>
        </w:rPr>
        <w:fldChar w:fldCharType="end"/>
      </w:r>
    </w:p>
    <w:p w14:paraId="5A79F975" w14:textId="7DE73693" w:rsidR="004E3938" w:rsidRDefault="004E3938">
      <w:pPr>
        <w:pStyle w:val="TOC2"/>
        <w:tabs>
          <w:tab w:val="left" w:pos="1680"/>
          <w:tab w:val="right" w:leader="dot" w:pos="8296"/>
        </w:tabs>
        <w:ind w:left="480" w:firstLine="480"/>
        <w:rPr>
          <w:rFonts w:asciiTheme="minorHAnsi" w:eastAsiaTheme="minorEastAsia" w:hAnsiTheme="minorHAnsi"/>
          <w:noProof/>
          <w:sz w:val="21"/>
        </w:rPr>
      </w:pPr>
      <w:r>
        <w:rPr>
          <w:noProof/>
        </w:rPr>
        <w:t>5.2</w:t>
      </w:r>
      <w:r>
        <w:rPr>
          <w:rFonts w:asciiTheme="minorHAnsi" w:eastAsiaTheme="minorEastAsia" w:hAnsiTheme="minorHAnsi"/>
          <w:noProof/>
          <w:sz w:val="21"/>
        </w:rPr>
        <w:tab/>
      </w:r>
      <w:r>
        <w:rPr>
          <w:noProof/>
        </w:rPr>
        <w:t>排水管网</w:t>
      </w:r>
      <w:r>
        <w:rPr>
          <w:noProof/>
        </w:rPr>
        <w:tab/>
      </w:r>
      <w:r>
        <w:rPr>
          <w:noProof/>
        </w:rPr>
        <w:fldChar w:fldCharType="begin"/>
      </w:r>
      <w:r>
        <w:rPr>
          <w:noProof/>
        </w:rPr>
        <w:instrText xml:space="preserve"> PAGEREF _Toc1652768 \h </w:instrText>
      </w:r>
      <w:r>
        <w:rPr>
          <w:noProof/>
        </w:rPr>
      </w:r>
      <w:r>
        <w:rPr>
          <w:noProof/>
        </w:rPr>
        <w:fldChar w:fldCharType="separate"/>
      </w:r>
      <w:r w:rsidR="00AD5B92">
        <w:rPr>
          <w:noProof/>
        </w:rPr>
        <w:t>49</w:t>
      </w:r>
      <w:r>
        <w:rPr>
          <w:noProof/>
        </w:rPr>
        <w:fldChar w:fldCharType="end"/>
      </w:r>
    </w:p>
    <w:p w14:paraId="1463DD91" w14:textId="7F2715E2" w:rsidR="004E3938" w:rsidRDefault="004E3938">
      <w:pPr>
        <w:pStyle w:val="TOC2"/>
        <w:tabs>
          <w:tab w:val="left" w:pos="1680"/>
          <w:tab w:val="right" w:leader="dot" w:pos="8296"/>
        </w:tabs>
        <w:ind w:left="480" w:firstLine="480"/>
        <w:rPr>
          <w:rFonts w:asciiTheme="minorHAnsi" w:eastAsiaTheme="minorEastAsia" w:hAnsiTheme="minorHAnsi"/>
          <w:noProof/>
          <w:sz w:val="21"/>
        </w:rPr>
      </w:pPr>
      <w:r>
        <w:rPr>
          <w:noProof/>
        </w:rPr>
        <w:t>5.3</w:t>
      </w:r>
      <w:r>
        <w:rPr>
          <w:rFonts w:asciiTheme="minorHAnsi" w:eastAsiaTheme="minorEastAsia" w:hAnsiTheme="minorHAnsi"/>
          <w:noProof/>
          <w:sz w:val="21"/>
        </w:rPr>
        <w:tab/>
      </w:r>
      <w:r>
        <w:rPr>
          <w:noProof/>
        </w:rPr>
        <w:t>泵站设施</w:t>
      </w:r>
      <w:r>
        <w:rPr>
          <w:noProof/>
        </w:rPr>
        <w:tab/>
      </w:r>
      <w:r>
        <w:rPr>
          <w:noProof/>
        </w:rPr>
        <w:fldChar w:fldCharType="begin"/>
      </w:r>
      <w:r>
        <w:rPr>
          <w:noProof/>
        </w:rPr>
        <w:instrText xml:space="preserve"> PAGEREF _Toc1652769 \h </w:instrText>
      </w:r>
      <w:r>
        <w:rPr>
          <w:noProof/>
        </w:rPr>
      </w:r>
      <w:r>
        <w:rPr>
          <w:noProof/>
        </w:rPr>
        <w:fldChar w:fldCharType="separate"/>
      </w:r>
      <w:r w:rsidR="00AD5B92">
        <w:rPr>
          <w:noProof/>
        </w:rPr>
        <w:t>64</w:t>
      </w:r>
      <w:r>
        <w:rPr>
          <w:noProof/>
        </w:rPr>
        <w:fldChar w:fldCharType="end"/>
      </w:r>
    </w:p>
    <w:p w14:paraId="5637B1E8" w14:textId="4A15D2BD" w:rsidR="004E3938" w:rsidRDefault="004E3938">
      <w:pPr>
        <w:pStyle w:val="TOC1"/>
        <w:ind w:firstLine="480"/>
        <w:rPr>
          <w:rFonts w:asciiTheme="minorHAnsi" w:eastAsiaTheme="minorEastAsia" w:hAnsiTheme="minorHAnsi"/>
          <w:noProof/>
          <w:sz w:val="21"/>
        </w:rPr>
      </w:pPr>
      <w:r>
        <w:rPr>
          <w:noProof/>
        </w:rPr>
        <w:t>6</w:t>
      </w:r>
      <w:r>
        <w:rPr>
          <w:rFonts w:asciiTheme="minorHAnsi" w:eastAsiaTheme="minorEastAsia" w:hAnsiTheme="minorHAnsi"/>
          <w:noProof/>
          <w:sz w:val="21"/>
        </w:rPr>
        <w:tab/>
      </w:r>
      <w:r>
        <w:rPr>
          <w:noProof/>
        </w:rPr>
        <w:t>人员管理</w:t>
      </w:r>
      <w:r>
        <w:rPr>
          <w:noProof/>
        </w:rPr>
        <w:tab/>
      </w:r>
      <w:r>
        <w:rPr>
          <w:noProof/>
        </w:rPr>
        <w:fldChar w:fldCharType="begin"/>
      </w:r>
      <w:r>
        <w:rPr>
          <w:noProof/>
        </w:rPr>
        <w:instrText xml:space="preserve"> PAGEREF _Toc1652770 \h </w:instrText>
      </w:r>
      <w:r>
        <w:rPr>
          <w:noProof/>
        </w:rPr>
      </w:r>
      <w:r>
        <w:rPr>
          <w:noProof/>
        </w:rPr>
        <w:fldChar w:fldCharType="separate"/>
      </w:r>
      <w:r w:rsidR="00AD5B92">
        <w:rPr>
          <w:noProof/>
        </w:rPr>
        <w:t>88</w:t>
      </w:r>
      <w:r>
        <w:rPr>
          <w:noProof/>
        </w:rPr>
        <w:fldChar w:fldCharType="end"/>
      </w:r>
    </w:p>
    <w:p w14:paraId="31B0EDE5" w14:textId="08A9969E" w:rsidR="004E3938" w:rsidRDefault="004E3938">
      <w:pPr>
        <w:pStyle w:val="TOC1"/>
        <w:ind w:firstLine="480"/>
        <w:rPr>
          <w:rFonts w:asciiTheme="minorHAnsi" w:eastAsiaTheme="minorEastAsia" w:hAnsiTheme="minorHAnsi"/>
          <w:noProof/>
          <w:sz w:val="21"/>
        </w:rPr>
      </w:pPr>
      <w:r>
        <w:rPr>
          <w:noProof/>
        </w:rPr>
        <w:t>7</w:t>
      </w:r>
      <w:r>
        <w:rPr>
          <w:rFonts w:asciiTheme="minorHAnsi" w:eastAsiaTheme="minorEastAsia" w:hAnsiTheme="minorHAnsi"/>
          <w:noProof/>
          <w:sz w:val="21"/>
        </w:rPr>
        <w:tab/>
      </w:r>
      <w:r>
        <w:rPr>
          <w:noProof/>
        </w:rPr>
        <w:t>风险管理与防范</w:t>
      </w:r>
      <w:r>
        <w:rPr>
          <w:noProof/>
        </w:rPr>
        <w:tab/>
      </w:r>
      <w:r>
        <w:rPr>
          <w:noProof/>
        </w:rPr>
        <w:fldChar w:fldCharType="begin"/>
      </w:r>
      <w:r>
        <w:rPr>
          <w:noProof/>
        </w:rPr>
        <w:instrText xml:space="preserve"> PAGEREF _Toc1652771 \h </w:instrText>
      </w:r>
      <w:r>
        <w:rPr>
          <w:noProof/>
        </w:rPr>
      </w:r>
      <w:r>
        <w:rPr>
          <w:noProof/>
        </w:rPr>
        <w:fldChar w:fldCharType="separate"/>
      </w:r>
      <w:r w:rsidR="00AD5B92">
        <w:rPr>
          <w:noProof/>
        </w:rPr>
        <w:t>90</w:t>
      </w:r>
      <w:r>
        <w:rPr>
          <w:noProof/>
        </w:rPr>
        <w:fldChar w:fldCharType="end"/>
      </w:r>
    </w:p>
    <w:p w14:paraId="6BA33125" w14:textId="4A3655C7" w:rsidR="004E3938" w:rsidRDefault="004E3938">
      <w:pPr>
        <w:pStyle w:val="TOC1"/>
        <w:ind w:firstLine="480"/>
        <w:rPr>
          <w:rFonts w:asciiTheme="minorHAnsi" w:eastAsiaTheme="minorEastAsia" w:hAnsiTheme="minorHAnsi"/>
          <w:noProof/>
          <w:sz w:val="21"/>
        </w:rPr>
      </w:pPr>
      <w:r>
        <w:rPr>
          <w:noProof/>
        </w:rPr>
        <w:t>8</w:t>
      </w:r>
      <w:r>
        <w:rPr>
          <w:rFonts w:asciiTheme="minorHAnsi" w:eastAsiaTheme="minorEastAsia" w:hAnsiTheme="minorHAnsi"/>
          <w:noProof/>
          <w:sz w:val="21"/>
        </w:rPr>
        <w:tab/>
      </w:r>
      <w:r>
        <w:rPr>
          <w:noProof/>
        </w:rPr>
        <w:t>应急处置</w:t>
      </w:r>
      <w:r>
        <w:rPr>
          <w:noProof/>
        </w:rPr>
        <w:tab/>
      </w:r>
      <w:r>
        <w:rPr>
          <w:noProof/>
        </w:rPr>
        <w:fldChar w:fldCharType="begin"/>
      </w:r>
      <w:r>
        <w:rPr>
          <w:noProof/>
        </w:rPr>
        <w:instrText xml:space="preserve"> PAGEREF _Toc1652772 \h </w:instrText>
      </w:r>
      <w:r>
        <w:rPr>
          <w:noProof/>
        </w:rPr>
      </w:r>
      <w:r>
        <w:rPr>
          <w:noProof/>
        </w:rPr>
        <w:fldChar w:fldCharType="separate"/>
      </w:r>
      <w:r w:rsidR="00AD5B92">
        <w:rPr>
          <w:noProof/>
        </w:rPr>
        <w:t>91</w:t>
      </w:r>
      <w:r>
        <w:rPr>
          <w:noProof/>
        </w:rPr>
        <w:fldChar w:fldCharType="end"/>
      </w:r>
    </w:p>
    <w:p w14:paraId="6EA1592A" w14:textId="1B6D2410" w:rsidR="004E3938" w:rsidRDefault="004E3938">
      <w:pPr>
        <w:pStyle w:val="TOC1"/>
        <w:ind w:firstLine="480"/>
        <w:rPr>
          <w:rFonts w:asciiTheme="minorHAnsi" w:eastAsiaTheme="minorEastAsia" w:hAnsiTheme="minorHAnsi"/>
          <w:noProof/>
          <w:sz w:val="21"/>
        </w:rPr>
      </w:pPr>
      <w:r>
        <w:rPr>
          <w:noProof/>
        </w:rPr>
        <w:t>9</w:t>
      </w:r>
      <w:r>
        <w:rPr>
          <w:rFonts w:asciiTheme="minorHAnsi" w:eastAsiaTheme="minorEastAsia" w:hAnsiTheme="minorHAnsi"/>
          <w:noProof/>
          <w:sz w:val="21"/>
        </w:rPr>
        <w:tab/>
      </w:r>
      <w:r>
        <w:rPr>
          <w:noProof/>
        </w:rPr>
        <w:t>附录</w:t>
      </w:r>
      <w:r>
        <w:rPr>
          <w:noProof/>
        </w:rPr>
        <w:tab/>
      </w:r>
      <w:r>
        <w:rPr>
          <w:noProof/>
        </w:rPr>
        <w:fldChar w:fldCharType="begin"/>
      </w:r>
      <w:r>
        <w:rPr>
          <w:noProof/>
        </w:rPr>
        <w:instrText xml:space="preserve"> PAGEREF _Toc1652773 \h </w:instrText>
      </w:r>
      <w:r>
        <w:rPr>
          <w:noProof/>
        </w:rPr>
      </w:r>
      <w:r>
        <w:rPr>
          <w:noProof/>
        </w:rPr>
        <w:fldChar w:fldCharType="separate"/>
      </w:r>
      <w:r w:rsidR="00AD5B92">
        <w:rPr>
          <w:noProof/>
        </w:rPr>
        <w:t>92</w:t>
      </w:r>
      <w:r>
        <w:rPr>
          <w:noProof/>
        </w:rPr>
        <w:fldChar w:fldCharType="end"/>
      </w:r>
    </w:p>
    <w:p w14:paraId="3EE6A2DC" w14:textId="24AF0BA5" w:rsidR="004E3938" w:rsidRDefault="004E3938">
      <w:pPr>
        <w:pStyle w:val="TOC2"/>
        <w:tabs>
          <w:tab w:val="right" w:leader="dot" w:pos="8296"/>
        </w:tabs>
        <w:ind w:left="480" w:firstLine="482"/>
        <w:rPr>
          <w:rFonts w:asciiTheme="minorHAnsi" w:eastAsiaTheme="minorEastAsia" w:hAnsiTheme="minorHAnsi"/>
          <w:noProof/>
          <w:sz w:val="21"/>
        </w:rPr>
      </w:pPr>
      <w:r w:rsidRPr="00720A44">
        <w:rPr>
          <w:rFonts w:eastAsia="仿宋" w:hAnsi="仿宋" w:cs="Times New Roman"/>
          <w:b/>
          <w:bCs/>
          <w:noProof/>
        </w:rPr>
        <w:t>附录一</w:t>
      </w:r>
      <w:r w:rsidRPr="00720A44">
        <w:rPr>
          <w:rFonts w:eastAsia="仿宋" w:hAnsi="仿宋" w:cs="Times New Roman"/>
          <w:b/>
          <w:bCs/>
          <w:noProof/>
        </w:rPr>
        <w:t xml:space="preserve"> </w:t>
      </w:r>
      <w:r w:rsidRPr="00720A44">
        <w:rPr>
          <w:rFonts w:eastAsia="仿宋" w:hAnsi="仿宋" w:cs="Times New Roman"/>
          <w:b/>
          <w:bCs/>
          <w:noProof/>
        </w:rPr>
        <w:t>海绵设施运营维护常用工具和材料</w:t>
      </w:r>
      <w:r>
        <w:rPr>
          <w:noProof/>
        </w:rPr>
        <w:tab/>
      </w:r>
      <w:r>
        <w:rPr>
          <w:noProof/>
        </w:rPr>
        <w:fldChar w:fldCharType="begin"/>
      </w:r>
      <w:r>
        <w:rPr>
          <w:noProof/>
        </w:rPr>
        <w:instrText xml:space="preserve"> PAGEREF _Toc1652774 \h </w:instrText>
      </w:r>
      <w:r>
        <w:rPr>
          <w:noProof/>
        </w:rPr>
      </w:r>
      <w:r>
        <w:rPr>
          <w:noProof/>
        </w:rPr>
        <w:fldChar w:fldCharType="separate"/>
      </w:r>
      <w:r w:rsidR="00AD5B92">
        <w:rPr>
          <w:noProof/>
        </w:rPr>
        <w:t>92</w:t>
      </w:r>
      <w:r>
        <w:rPr>
          <w:noProof/>
        </w:rPr>
        <w:fldChar w:fldCharType="end"/>
      </w:r>
    </w:p>
    <w:p w14:paraId="31029C7A" w14:textId="458E7E3B" w:rsidR="004E3938" w:rsidRDefault="004E3938">
      <w:pPr>
        <w:pStyle w:val="TOC2"/>
        <w:tabs>
          <w:tab w:val="right" w:leader="dot" w:pos="8296"/>
        </w:tabs>
        <w:ind w:left="480" w:firstLine="482"/>
        <w:rPr>
          <w:rFonts w:asciiTheme="minorHAnsi" w:eastAsiaTheme="minorEastAsia" w:hAnsiTheme="minorHAnsi"/>
          <w:noProof/>
          <w:sz w:val="21"/>
        </w:rPr>
      </w:pPr>
      <w:r w:rsidRPr="00720A44">
        <w:rPr>
          <w:rFonts w:eastAsia="仿宋" w:hAnsi="仿宋" w:cs="Times New Roman"/>
          <w:b/>
          <w:bCs/>
          <w:noProof/>
        </w:rPr>
        <w:t>附录二</w:t>
      </w:r>
      <w:r w:rsidRPr="00720A44">
        <w:rPr>
          <w:rFonts w:eastAsia="仿宋" w:hAnsi="仿宋" w:cs="Times New Roman"/>
          <w:b/>
          <w:bCs/>
          <w:noProof/>
        </w:rPr>
        <w:t xml:space="preserve"> </w:t>
      </w:r>
      <w:r w:rsidRPr="00720A44">
        <w:rPr>
          <w:rFonts w:eastAsia="仿宋" w:hAnsi="仿宋" w:cs="Times New Roman"/>
          <w:b/>
          <w:bCs/>
          <w:noProof/>
        </w:rPr>
        <w:t>海绵设施运营维护记录通用表</w:t>
      </w:r>
      <w:r>
        <w:rPr>
          <w:noProof/>
        </w:rPr>
        <w:tab/>
      </w:r>
      <w:r>
        <w:rPr>
          <w:noProof/>
        </w:rPr>
        <w:fldChar w:fldCharType="begin"/>
      </w:r>
      <w:r>
        <w:rPr>
          <w:noProof/>
        </w:rPr>
        <w:instrText xml:space="preserve"> PAGEREF _Toc1652775 \h </w:instrText>
      </w:r>
      <w:r>
        <w:rPr>
          <w:noProof/>
        </w:rPr>
      </w:r>
      <w:r>
        <w:rPr>
          <w:noProof/>
        </w:rPr>
        <w:fldChar w:fldCharType="separate"/>
      </w:r>
      <w:r w:rsidR="00AD5B92">
        <w:rPr>
          <w:noProof/>
        </w:rPr>
        <w:t>94</w:t>
      </w:r>
      <w:r>
        <w:rPr>
          <w:noProof/>
        </w:rPr>
        <w:fldChar w:fldCharType="end"/>
      </w:r>
    </w:p>
    <w:p w14:paraId="4A1B383B" w14:textId="38CC08B9" w:rsidR="001408E1" w:rsidRDefault="001408E1" w:rsidP="001408E1">
      <w:pPr>
        <w:ind w:firstLine="883"/>
        <w:jc w:val="center"/>
        <w:rPr>
          <w:b/>
          <w:sz w:val="44"/>
          <w:szCs w:val="44"/>
        </w:rPr>
        <w:sectPr w:rsidR="001408E1">
          <w:footerReference w:type="default" r:id="rId14"/>
          <w:pgSz w:w="11906" w:h="16838"/>
          <w:pgMar w:top="1440" w:right="1800" w:bottom="1440" w:left="1800" w:header="851" w:footer="992" w:gutter="0"/>
          <w:pgNumType w:start="1"/>
          <w:cols w:space="720"/>
          <w:docGrid w:type="lines" w:linePitch="312"/>
        </w:sectPr>
      </w:pPr>
      <w:r>
        <w:rPr>
          <w:b/>
          <w:sz w:val="44"/>
          <w:szCs w:val="44"/>
        </w:rPr>
        <w:fldChar w:fldCharType="end"/>
      </w:r>
    </w:p>
    <w:p w14:paraId="1149066E" w14:textId="77777777" w:rsidR="001408E1" w:rsidRPr="00064CF7" w:rsidRDefault="001408E1" w:rsidP="001408E1">
      <w:pPr>
        <w:ind w:firstLine="883"/>
        <w:jc w:val="center"/>
        <w:rPr>
          <w:b/>
          <w:sz w:val="44"/>
          <w:szCs w:val="44"/>
        </w:rPr>
      </w:pPr>
      <w:r w:rsidRPr="00064CF7">
        <w:rPr>
          <w:b/>
          <w:sz w:val="44"/>
          <w:szCs w:val="44"/>
        </w:rPr>
        <w:lastRenderedPageBreak/>
        <w:t>前言</w:t>
      </w:r>
    </w:p>
    <w:p w14:paraId="39885904" w14:textId="0A31B9E5" w:rsidR="001408E1" w:rsidRPr="0098621D" w:rsidRDefault="008356A5" w:rsidP="001408E1">
      <w:pPr>
        <w:ind w:firstLine="480"/>
        <w:rPr>
          <w:rFonts w:cs="Times New Roman"/>
        </w:rPr>
      </w:pPr>
      <w:r>
        <w:rPr>
          <w:rFonts w:cs="Times New Roman" w:hint="eastAsia"/>
        </w:rPr>
        <w:t>三亚市</w:t>
      </w:r>
      <w:r w:rsidR="001408E1" w:rsidRPr="0098621D">
        <w:rPr>
          <w:rFonts w:cs="Times New Roman"/>
        </w:rPr>
        <w:t>海绵城市建设工程设施</w:t>
      </w:r>
      <w:r w:rsidR="001408E1">
        <w:rPr>
          <w:rFonts w:cs="Times New Roman" w:hint="eastAsia"/>
        </w:rPr>
        <w:t>可分为绿色设施和灰色设施两大类。</w:t>
      </w:r>
      <w:r>
        <w:rPr>
          <w:rFonts w:cs="Times New Roman" w:hint="eastAsia"/>
        </w:rPr>
        <w:t>绿色设施主要</w:t>
      </w:r>
      <w:r w:rsidR="001408E1" w:rsidRPr="0098621D">
        <w:rPr>
          <w:rFonts w:cs="Times New Roman"/>
        </w:rPr>
        <w:t>包括</w:t>
      </w:r>
      <w:r>
        <w:rPr>
          <w:rFonts w:cs="Times New Roman" w:hint="eastAsia"/>
        </w:rPr>
        <w:t>雨水花园、</w:t>
      </w:r>
      <w:r w:rsidR="001A7B1B">
        <w:rPr>
          <w:rFonts w:cs="Times New Roman" w:hint="eastAsia"/>
        </w:rPr>
        <w:t>下沉式绿地</w:t>
      </w:r>
      <w:r>
        <w:rPr>
          <w:rFonts w:cs="Times New Roman" w:hint="eastAsia"/>
        </w:rPr>
        <w:t>、透水铺装、绿色屋顶等</w:t>
      </w:r>
      <w:r w:rsidR="001408E1" w:rsidRPr="0098621D">
        <w:rPr>
          <w:rFonts w:cs="Times New Roman"/>
        </w:rPr>
        <w:t>源头低影响</w:t>
      </w:r>
      <w:r>
        <w:rPr>
          <w:rFonts w:cs="Times New Roman" w:hint="eastAsia"/>
        </w:rPr>
        <w:t>（</w:t>
      </w:r>
      <w:r>
        <w:rPr>
          <w:rFonts w:cs="Times New Roman" w:hint="eastAsia"/>
        </w:rPr>
        <w:t>L</w:t>
      </w:r>
      <w:r>
        <w:rPr>
          <w:rFonts w:cs="Times New Roman"/>
        </w:rPr>
        <w:t>ID</w:t>
      </w:r>
      <w:r>
        <w:rPr>
          <w:rFonts w:cs="Times New Roman" w:hint="eastAsia"/>
        </w:rPr>
        <w:t>）</w:t>
      </w:r>
      <w:r w:rsidR="001408E1" w:rsidRPr="0098621D">
        <w:rPr>
          <w:rFonts w:cs="Times New Roman"/>
        </w:rPr>
        <w:t>设施</w:t>
      </w:r>
      <w:r w:rsidR="00F11929">
        <w:rPr>
          <w:rFonts w:cs="Times New Roman" w:hint="eastAsia"/>
        </w:rPr>
        <w:t>；灰色设施主要包括</w:t>
      </w:r>
      <w:r w:rsidR="001408E1" w:rsidRPr="0098621D">
        <w:rPr>
          <w:rFonts w:cs="Times New Roman"/>
        </w:rPr>
        <w:t>市政雨水管渠、</w:t>
      </w:r>
      <w:r w:rsidR="00F11929">
        <w:rPr>
          <w:rFonts w:cs="Times New Roman" w:hint="eastAsia"/>
        </w:rPr>
        <w:t>雨水泵站、污水泵站等</w:t>
      </w:r>
      <w:r w:rsidR="001408E1" w:rsidRPr="0098621D">
        <w:rPr>
          <w:rFonts w:cs="Times New Roman"/>
        </w:rPr>
        <w:t>雨水排放</w:t>
      </w:r>
      <w:r w:rsidR="00F11929">
        <w:rPr>
          <w:rFonts w:cs="Times New Roman" w:hint="eastAsia"/>
        </w:rPr>
        <w:t>设施</w:t>
      </w:r>
      <w:r w:rsidR="001408E1" w:rsidRPr="0098621D">
        <w:rPr>
          <w:rFonts w:cs="Times New Roman"/>
        </w:rPr>
        <w:t>，科学合理</w:t>
      </w:r>
      <w:r w:rsidR="00D643F5">
        <w:rPr>
          <w:rFonts w:cs="Times New Roman" w:hint="eastAsia"/>
        </w:rPr>
        <w:t>地</w:t>
      </w:r>
      <w:r w:rsidR="001408E1" w:rsidRPr="0098621D">
        <w:rPr>
          <w:rFonts w:cs="Times New Roman"/>
        </w:rPr>
        <w:t>维护管理直接影响工程设施的功能发挥与实际工程效果。</w:t>
      </w:r>
    </w:p>
    <w:p w14:paraId="3ECBCAFD" w14:textId="31E298C5" w:rsidR="001408E1" w:rsidRPr="0098621D" w:rsidRDefault="001408E1" w:rsidP="001408E1">
      <w:pPr>
        <w:ind w:firstLine="480"/>
        <w:rPr>
          <w:rFonts w:cs="Times New Roman"/>
        </w:rPr>
      </w:pPr>
      <w:r w:rsidRPr="0098621D">
        <w:rPr>
          <w:rFonts w:cs="Times New Roman"/>
        </w:rPr>
        <w:t>在三亚市成功成为国家第二批海绵城市建设试点城市后，积极推进海绵城市的建设工作，通过不断学习国内外经验和技术，形成了采用源头</w:t>
      </w:r>
      <w:r w:rsidRPr="0098621D">
        <w:rPr>
          <w:rFonts w:cs="Times New Roman"/>
        </w:rPr>
        <w:t>LID</w:t>
      </w:r>
      <w:r w:rsidRPr="0098621D">
        <w:rPr>
          <w:rFonts w:cs="Times New Roman"/>
        </w:rPr>
        <w:t>等技术综合解决排水、排涝进而</w:t>
      </w:r>
      <w:r>
        <w:rPr>
          <w:rFonts w:cs="Times New Roman" w:hint="eastAsia"/>
        </w:rPr>
        <w:t>解决</w:t>
      </w:r>
      <w:r w:rsidRPr="0098621D">
        <w:rPr>
          <w:rFonts w:cs="Times New Roman"/>
        </w:rPr>
        <w:t>初期雨水污染等问题的思路和方法。各类</w:t>
      </w:r>
      <w:r w:rsidR="00F11929">
        <w:rPr>
          <w:rFonts w:cs="Times New Roman" w:hint="eastAsia"/>
        </w:rPr>
        <w:t>工程</w:t>
      </w:r>
      <w:r w:rsidRPr="0098621D">
        <w:rPr>
          <w:rFonts w:cs="Times New Roman"/>
        </w:rPr>
        <w:t>设施如何进行有效</w:t>
      </w:r>
      <w:r w:rsidR="00D643F5">
        <w:rPr>
          <w:rFonts w:cs="Times New Roman" w:hint="eastAsia"/>
        </w:rPr>
        <w:t>地</w:t>
      </w:r>
      <w:r w:rsidRPr="0098621D">
        <w:rPr>
          <w:rFonts w:cs="Times New Roman"/>
        </w:rPr>
        <w:t>运行维护，成为试点区亟需解决的重大问题。</w:t>
      </w:r>
    </w:p>
    <w:p w14:paraId="2B373244" w14:textId="3FD392C4" w:rsidR="001408E1" w:rsidRPr="0098621D" w:rsidRDefault="001408E1" w:rsidP="001408E1">
      <w:pPr>
        <w:ind w:firstLine="480"/>
        <w:rPr>
          <w:rFonts w:cs="Times New Roman"/>
        </w:rPr>
      </w:pPr>
      <w:r w:rsidRPr="0098621D">
        <w:rPr>
          <w:rFonts w:cs="Times New Roman"/>
        </w:rPr>
        <w:t>为了更好地指导三亚</w:t>
      </w:r>
      <w:r w:rsidR="000E46C0">
        <w:rPr>
          <w:rFonts w:cs="Times New Roman"/>
        </w:rPr>
        <w:t>海绵城市设施</w:t>
      </w:r>
      <w:r w:rsidRPr="0098621D">
        <w:rPr>
          <w:rFonts w:cs="Times New Roman"/>
        </w:rPr>
        <w:t>运行维护管理，保证相关工程设施建成后达到设计目标，更好更长久地发挥其工程效果，</w:t>
      </w:r>
      <w:r>
        <w:rPr>
          <w:rFonts w:cs="Times New Roman" w:hint="eastAsia"/>
        </w:rPr>
        <w:t>特</w:t>
      </w:r>
      <w:r w:rsidRPr="0098621D">
        <w:rPr>
          <w:rFonts w:cs="Times New Roman"/>
        </w:rPr>
        <w:t>制定本导则。之后随着设施实际运行维护管理过程中积累的经验教训，将对本导则进行及时更新和完善。</w:t>
      </w:r>
    </w:p>
    <w:p w14:paraId="7F9012D2" w14:textId="30E50DB9" w:rsidR="001408E1" w:rsidRPr="0098621D" w:rsidRDefault="001408E1" w:rsidP="001408E1">
      <w:pPr>
        <w:ind w:firstLine="480"/>
        <w:rPr>
          <w:rFonts w:cs="Times New Roman"/>
        </w:rPr>
      </w:pPr>
      <w:r w:rsidRPr="0098621D">
        <w:rPr>
          <w:rFonts w:cs="Times New Roman"/>
        </w:rPr>
        <w:t>本导则的主要内容是：</w:t>
      </w:r>
      <w:r w:rsidRPr="0098621D">
        <w:rPr>
          <w:rFonts w:cs="Times New Roman"/>
        </w:rPr>
        <w:t>1.</w:t>
      </w:r>
      <w:r w:rsidRPr="0098621D">
        <w:rPr>
          <w:rFonts w:cs="Times New Roman"/>
        </w:rPr>
        <w:t>总则；</w:t>
      </w:r>
      <w:r w:rsidRPr="0098621D">
        <w:rPr>
          <w:rFonts w:cs="Times New Roman"/>
        </w:rPr>
        <w:t>2.</w:t>
      </w:r>
      <w:r w:rsidRPr="0098621D">
        <w:rPr>
          <w:rFonts w:cs="Times New Roman"/>
        </w:rPr>
        <w:t>术语；</w:t>
      </w:r>
      <w:r w:rsidRPr="0098621D">
        <w:rPr>
          <w:rFonts w:cs="Times New Roman"/>
        </w:rPr>
        <w:t>3.</w:t>
      </w:r>
      <w:r w:rsidRPr="0098621D">
        <w:rPr>
          <w:rFonts w:cs="Times New Roman"/>
        </w:rPr>
        <w:t>海绵城市</w:t>
      </w:r>
      <w:r w:rsidR="00D643F5">
        <w:rPr>
          <w:rFonts w:cs="Times New Roman" w:hint="eastAsia"/>
        </w:rPr>
        <w:t>设施</w:t>
      </w:r>
      <w:r w:rsidRPr="0098621D">
        <w:rPr>
          <w:rFonts w:cs="Times New Roman"/>
        </w:rPr>
        <w:t>管理要点；</w:t>
      </w:r>
      <w:r w:rsidRPr="0098621D">
        <w:rPr>
          <w:rFonts w:cs="Times New Roman"/>
        </w:rPr>
        <w:t>4.</w:t>
      </w:r>
      <w:r w:rsidR="00D643F5">
        <w:rPr>
          <w:rFonts w:cs="Times New Roman" w:hint="eastAsia"/>
        </w:rPr>
        <w:t>海绵城市绿色设施</w:t>
      </w:r>
      <w:r w:rsidRPr="0098621D">
        <w:rPr>
          <w:rFonts w:cs="Times New Roman"/>
        </w:rPr>
        <w:t>运行维护技术要点；</w:t>
      </w:r>
      <w:r w:rsidR="00D643F5">
        <w:rPr>
          <w:rFonts w:cs="Times New Roman" w:hint="eastAsia"/>
        </w:rPr>
        <w:t>5</w:t>
      </w:r>
      <w:r w:rsidR="00D643F5" w:rsidRPr="0098621D">
        <w:rPr>
          <w:rFonts w:cs="Times New Roman"/>
        </w:rPr>
        <w:t>.</w:t>
      </w:r>
      <w:r w:rsidR="00D643F5">
        <w:rPr>
          <w:rFonts w:cs="Times New Roman" w:hint="eastAsia"/>
        </w:rPr>
        <w:t>海绵城市灰色设施</w:t>
      </w:r>
      <w:r w:rsidR="00D643F5" w:rsidRPr="0098621D">
        <w:rPr>
          <w:rFonts w:cs="Times New Roman"/>
        </w:rPr>
        <w:t>运行维护技术要点；</w:t>
      </w:r>
      <w:r w:rsidR="00D643F5">
        <w:rPr>
          <w:rFonts w:cs="Times New Roman" w:hint="eastAsia"/>
        </w:rPr>
        <w:t>6</w:t>
      </w:r>
      <w:r w:rsidRPr="0098621D">
        <w:rPr>
          <w:rFonts w:cs="Times New Roman"/>
        </w:rPr>
        <w:t>.</w:t>
      </w:r>
      <w:r w:rsidRPr="0098621D">
        <w:rPr>
          <w:rFonts w:cs="Times New Roman"/>
        </w:rPr>
        <w:t>人员管理；</w:t>
      </w:r>
      <w:r w:rsidR="00D643F5">
        <w:rPr>
          <w:rFonts w:cs="Times New Roman" w:hint="eastAsia"/>
        </w:rPr>
        <w:t>7</w:t>
      </w:r>
      <w:r w:rsidRPr="0098621D">
        <w:rPr>
          <w:rFonts w:cs="Times New Roman"/>
        </w:rPr>
        <w:t>.</w:t>
      </w:r>
      <w:r w:rsidRPr="0098621D">
        <w:rPr>
          <w:rFonts w:cs="Times New Roman"/>
        </w:rPr>
        <w:t>风险管理</w:t>
      </w:r>
      <w:r>
        <w:rPr>
          <w:rFonts w:cs="Times New Roman" w:hint="eastAsia"/>
        </w:rPr>
        <w:t>与防范</w:t>
      </w:r>
      <w:r w:rsidR="00D643F5">
        <w:rPr>
          <w:rFonts w:cs="Times New Roman" w:hint="eastAsia"/>
        </w:rPr>
        <w:t>；</w:t>
      </w:r>
      <w:r w:rsidR="00D643F5">
        <w:rPr>
          <w:rFonts w:cs="Times New Roman" w:hint="eastAsia"/>
        </w:rPr>
        <w:t>8</w:t>
      </w:r>
      <w:r w:rsidR="00D643F5">
        <w:rPr>
          <w:rFonts w:cs="Times New Roman"/>
        </w:rPr>
        <w:t>.</w:t>
      </w:r>
      <w:r w:rsidR="00D643F5">
        <w:rPr>
          <w:rFonts w:cs="Times New Roman" w:hint="eastAsia"/>
        </w:rPr>
        <w:t>应急处置；</w:t>
      </w:r>
      <w:r w:rsidR="00D643F5">
        <w:rPr>
          <w:rFonts w:cs="Times New Roman" w:hint="eastAsia"/>
        </w:rPr>
        <w:t>9</w:t>
      </w:r>
      <w:r w:rsidR="00D643F5">
        <w:rPr>
          <w:rFonts w:cs="Times New Roman"/>
        </w:rPr>
        <w:t>.</w:t>
      </w:r>
      <w:r w:rsidR="00D643F5">
        <w:rPr>
          <w:rFonts w:cs="Times New Roman" w:hint="eastAsia"/>
        </w:rPr>
        <w:t>附录</w:t>
      </w:r>
      <w:r w:rsidRPr="0098621D">
        <w:rPr>
          <w:rFonts w:cs="Times New Roman"/>
        </w:rPr>
        <w:t>。</w:t>
      </w:r>
    </w:p>
    <w:p w14:paraId="12956452" w14:textId="2AEFF183" w:rsidR="00454DAD" w:rsidRDefault="001408E1" w:rsidP="008D4B8F">
      <w:pPr>
        <w:ind w:firstLine="480"/>
        <w:rPr>
          <w:rFonts w:cs="Times New Roman"/>
        </w:rPr>
      </w:pPr>
      <w:r w:rsidRPr="0098621D">
        <w:rPr>
          <w:rFonts w:cs="Times New Roman"/>
        </w:rPr>
        <w:t>本导则由三亚市住房和城乡建设局负责管理和对条文的解释，</w:t>
      </w:r>
      <w:r w:rsidR="008D4B8F">
        <w:rPr>
          <w:rFonts w:cs="Times New Roman" w:hint="eastAsia"/>
        </w:rPr>
        <w:t>中国市政工程华北设计研究总院有限公司、上海市园林设计研究总院</w:t>
      </w:r>
      <w:r w:rsidR="008D4B8F" w:rsidRPr="0098621D">
        <w:rPr>
          <w:rFonts w:cs="Times New Roman"/>
        </w:rPr>
        <w:t>有限</w:t>
      </w:r>
      <w:r w:rsidR="008D4B8F">
        <w:rPr>
          <w:rFonts w:cs="Times New Roman" w:hint="eastAsia"/>
        </w:rPr>
        <w:t>公司、</w:t>
      </w:r>
      <w:r w:rsidRPr="0098621D">
        <w:rPr>
          <w:rFonts w:cs="Times New Roman"/>
        </w:rPr>
        <w:t>北京数易和景城市规划设计研究院有限公司负责具体技术内容的解释。</w:t>
      </w:r>
    </w:p>
    <w:p w14:paraId="25E13A80" w14:textId="77777777" w:rsidR="00454DAD" w:rsidRDefault="00454DAD" w:rsidP="00454DAD">
      <w:pPr>
        <w:ind w:firstLine="480"/>
        <w:rPr>
          <w:rFonts w:cs="Times New Roman"/>
        </w:rPr>
      </w:pPr>
    </w:p>
    <w:p w14:paraId="7E23007D" w14:textId="77777777" w:rsidR="00454DAD" w:rsidRDefault="00454DAD" w:rsidP="00454DAD">
      <w:pPr>
        <w:ind w:firstLine="480"/>
        <w:rPr>
          <w:rFonts w:cs="Times New Roman"/>
        </w:rPr>
      </w:pPr>
    </w:p>
    <w:p w14:paraId="2A9416FE" w14:textId="77777777" w:rsidR="00454DAD" w:rsidRDefault="001408E1" w:rsidP="00454DAD">
      <w:pPr>
        <w:ind w:firstLine="480"/>
        <w:rPr>
          <w:rFonts w:cs="Times New Roman"/>
        </w:rPr>
      </w:pPr>
      <w:r w:rsidRPr="0098621D">
        <w:rPr>
          <w:rFonts w:cs="Times New Roman"/>
        </w:rPr>
        <w:t>本导则主编单位：三亚市住房和城乡建设局</w:t>
      </w:r>
    </w:p>
    <w:p w14:paraId="0280C402" w14:textId="77777777" w:rsidR="00454DAD" w:rsidRDefault="00454DAD" w:rsidP="00454DAD">
      <w:pPr>
        <w:ind w:firstLineChars="1000" w:firstLine="2400"/>
        <w:rPr>
          <w:rFonts w:cs="Times New Roman"/>
        </w:rPr>
      </w:pPr>
      <w:r>
        <w:rPr>
          <w:rFonts w:cs="Times New Roman" w:hint="eastAsia"/>
        </w:rPr>
        <w:t>中国市政工程华北设计研究总院有限公司</w:t>
      </w:r>
      <w:bookmarkStart w:id="0" w:name="_Hlk519400911"/>
    </w:p>
    <w:p w14:paraId="39C0C4B1" w14:textId="77777777" w:rsidR="00454DAD" w:rsidRDefault="00454DAD" w:rsidP="00454DAD">
      <w:pPr>
        <w:ind w:firstLineChars="1000" w:firstLine="2400"/>
        <w:rPr>
          <w:rFonts w:cs="Times New Roman"/>
        </w:rPr>
      </w:pPr>
      <w:r>
        <w:rPr>
          <w:rFonts w:cs="Times New Roman" w:hint="eastAsia"/>
        </w:rPr>
        <w:t>上海市园林设计研究总院</w:t>
      </w:r>
      <w:r w:rsidRPr="0098621D">
        <w:rPr>
          <w:rFonts w:cs="Times New Roman"/>
        </w:rPr>
        <w:t>有限公司</w:t>
      </w:r>
      <w:bookmarkEnd w:id="0"/>
    </w:p>
    <w:p w14:paraId="0376DF13" w14:textId="21399974" w:rsidR="001408E1" w:rsidRPr="0098621D" w:rsidRDefault="001408E1" w:rsidP="00454DAD">
      <w:pPr>
        <w:ind w:firstLineChars="1000" w:firstLine="2400"/>
        <w:rPr>
          <w:rFonts w:cs="Times New Roman"/>
        </w:rPr>
      </w:pPr>
      <w:r w:rsidRPr="0098621D">
        <w:rPr>
          <w:rFonts w:cs="Times New Roman"/>
        </w:rPr>
        <w:t>北京数易和景城市规划设计研究院有限公司</w:t>
      </w:r>
    </w:p>
    <w:p w14:paraId="16AA6F66" w14:textId="2A7CF816" w:rsidR="00FD50AD" w:rsidRDefault="001408E1" w:rsidP="00FD50AD">
      <w:pPr>
        <w:ind w:firstLine="480"/>
        <w:rPr>
          <w:rFonts w:cs="Times New Roman"/>
        </w:rPr>
      </w:pPr>
      <w:r w:rsidRPr="000702B9">
        <w:rPr>
          <w:rFonts w:cs="Times New Roman"/>
        </w:rPr>
        <w:t>本导则主要起草人：</w:t>
      </w:r>
      <w:r w:rsidR="00454DAD" w:rsidRPr="00B066F1">
        <w:rPr>
          <w:rFonts w:cs="Times New Roman" w:hint="eastAsia"/>
        </w:rPr>
        <w:t>王浩正、盛政、王凯、陆露、朱明承、</w:t>
      </w:r>
      <w:r w:rsidR="00FD50AD" w:rsidRPr="001966EF">
        <w:rPr>
          <w:rFonts w:cs="Times New Roman" w:hint="eastAsia"/>
        </w:rPr>
        <w:t>孙宽</w:t>
      </w:r>
      <w:r w:rsidR="00FD50AD">
        <w:rPr>
          <w:rFonts w:cs="Times New Roman" w:hint="eastAsia"/>
        </w:rPr>
        <w:t>、</w:t>
      </w:r>
    </w:p>
    <w:p w14:paraId="0FA2819D" w14:textId="57120D59" w:rsidR="00FD50AD" w:rsidRDefault="00454DAD" w:rsidP="00FD50AD">
      <w:pPr>
        <w:ind w:firstLineChars="1100" w:firstLine="2640"/>
        <w:rPr>
          <w:rFonts w:cs="Times New Roman"/>
        </w:rPr>
      </w:pPr>
      <w:r w:rsidRPr="00B066F1">
        <w:rPr>
          <w:rFonts w:cs="Times New Roman" w:hint="eastAsia"/>
        </w:rPr>
        <w:t>郭重鑫</w:t>
      </w:r>
      <w:r>
        <w:rPr>
          <w:rFonts w:cs="Times New Roman" w:hint="eastAsia"/>
        </w:rPr>
        <w:t>、</w:t>
      </w:r>
      <w:r w:rsidR="001408E1" w:rsidRPr="001966EF">
        <w:rPr>
          <w:rFonts w:cs="Times New Roman" w:hint="eastAsia"/>
        </w:rPr>
        <w:t>王尚杰</w:t>
      </w:r>
      <w:r w:rsidR="00155D5B">
        <w:rPr>
          <w:rFonts w:cs="Times New Roman" w:hint="eastAsia"/>
        </w:rPr>
        <w:t>、</w:t>
      </w:r>
      <w:r w:rsidR="001408E1" w:rsidRPr="001966EF">
        <w:rPr>
          <w:rFonts w:cs="Times New Roman" w:hint="eastAsia"/>
        </w:rPr>
        <w:t>陈士桢</w:t>
      </w:r>
      <w:r w:rsidR="00155D5B">
        <w:rPr>
          <w:rFonts w:cs="Times New Roman" w:hint="eastAsia"/>
        </w:rPr>
        <w:t>、</w:t>
      </w:r>
      <w:r w:rsidR="001408E1" w:rsidRPr="001966EF">
        <w:rPr>
          <w:rFonts w:cs="Times New Roman" w:hint="eastAsia"/>
        </w:rPr>
        <w:t>杨兴华</w:t>
      </w:r>
      <w:r w:rsidR="00155D5B">
        <w:rPr>
          <w:rFonts w:cs="Times New Roman" w:hint="eastAsia"/>
        </w:rPr>
        <w:t>、</w:t>
      </w:r>
      <w:r w:rsidR="00FD50AD" w:rsidRPr="001966EF">
        <w:rPr>
          <w:rFonts w:cs="Times New Roman" w:hint="eastAsia"/>
        </w:rPr>
        <w:t>徐海旺</w:t>
      </w:r>
      <w:r w:rsidR="00FD50AD">
        <w:rPr>
          <w:rFonts w:cs="Times New Roman" w:hint="eastAsia"/>
        </w:rPr>
        <w:t>、</w:t>
      </w:r>
    </w:p>
    <w:p w14:paraId="02588D22" w14:textId="0BF52827" w:rsidR="001408E1" w:rsidRPr="000702B9" w:rsidRDefault="00155D5B" w:rsidP="00FD50AD">
      <w:pPr>
        <w:ind w:firstLineChars="1100" w:firstLine="2640"/>
        <w:rPr>
          <w:rFonts w:cs="Times New Roman"/>
        </w:rPr>
      </w:pPr>
      <w:r>
        <w:rPr>
          <w:rFonts w:cs="Times New Roman" w:hint="eastAsia"/>
        </w:rPr>
        <w:t>吕志华、</w:t>
      </w:r>
      <w:r w:rsidR="00454DAD">
        <w:rPr>
          <w:rFonts w:cs="Times New Roman" w:hint="eastAsia"/>
        </w:rPr>
        <w:t>左俊杰</w:t>
      </w:r>
      <w:r>
        <w:rPr>
          <w:rFonts w:cs="Times New Roman" w:hint="eastAsia"/>
        </w:rPr>
        <w:t>、</w:t>
      </w:r>
      <w:r w:rsidR="00454DAD">
        <w:rPr>
          <w:rFonts w:cs="Times New Roman" w:hint="eastAsia"/>
        </w:rPr>
        <w:t>金迪佳</w:t>
      </w:r>
      <w:r>
        <w:rPr>
          <w:rFonts w:cs="Times New Roman" w:hint="eastAsia"/>
        </w:rPr>
        <w:t>、</w:t>
      </w:r>
      <w:r w:rsidR="00454DAD">
        <w:rPr>
          <w:rFonts w:cs="Times New Roman" w:hint="eastAsia"/>
        </w:rPr>
        <w:t>陆健</w:t>
      </w:r>
      <w:r>
        <w:rPr>
          <w:rFonts w:cs="Times New Roman" w:hint="eastAsia"/>
        </w:rPr>
        <w:t>、</w:t>
      </w:r>
      <w:r w:rsidR="00454DAD">
        <w:rPr>
          <w:rFonts w:cs="Times New Roman" w:hint="eastAsia"/>
        </w:rPr>
        <w:t>李娟</w:t>
      </w:r>
    </w:p>
    <w:p w14:paraId="1A2B11CB" w14:textId="2E3961AE" w:rsidR="001408E1" w:rsidRPr="000702B9" w:rsidRDefault="001408E1" w:rsidP="001408E1">
      <w:pPr>
        <w:ind w:firstLine="480"/>
        <w:rPr>
          <w:rFonts w:cs="Times New Roman"/>
        </w:rPr>
      </w:pPr>
      <w:r w:rsidRPr="000702B9">
        <w:rPr>
          <w:rFonts w:cs="Times New Roman"/>
        </w:rPr>
        <w:t>本导则主要审查人：</w:t>
      </w:r>
      <w:r w:rsidR="00454DAD">
        <w:rPr>
          <w:rFonts w:cs="Times New Roman" w:hint="eastAsia"/>
        </w:rPr>
        <w:t>白伟</w:t>
      </w:r>
      <w:r w:rsidR="00FD50AD">
        <w:rPr>
          <w:rFonts w:cs="Times New Roman" w:hint="eastAsia"/>
        </w:rPr>
        <w:t>岚</w:t>
      </w:r>
      <w:r w:rsidR="00454DAD">
        <w:rPr>
          <w:rFonts w:cs="Times New Roman" w:hint="eastAsia"/>
        </w:rPr>
        <w:t>、王文亮、</w:t>
      </w:r>
      <w:r w:rsidR="00122707">
        <w:rPr>
          <w:rFonts w:cs="Times New Roman" w:hint="eastAsia"/>
        </w:rPr>
        <w:t>宫</w:t>
      </w:r>
      <w:r w:rsidR="00155D5B">
        <w:rPr>
          <w:rFonts w:cs="Times New Roman" w:hint="eastAsia"/>
        </w:rPr>
        <w:t>永</w:t>
      </w:r>
      <w:r w:rsidR="00454DAD">
        <w:rPr>
          <w:rFonts w:cs="Times New Roman" w:hint="eastAsia"/>
        </w:rPr>
        <w:t>伟、张云钟、蒋波</w:t>
      </w:r>
    </w:p>
    <w:p w14:paraId="01565452" w14:textId="77777777" w:rsidR="001408E1" w:rsidRPr="0098621D" w:rsidRDefault="001408E1" w:rsidP="001408E1">
      <w:pPr>
        <w:ind w:firstLine="480"/>
        <w:rPr>
          <w:rFonts w:cs="Times New Roman"/>
        </w:rPr>
      </w:pPr>
      <w:r w:rsidRPr="0098621D">
        <w:rPr>
          <w:rFonts w:cs="Times New Roman"/>
        </w:rPr>
        <w:br w:type="page"/>
      </w:r>
    </w:p>
    <w:p w14:paraId="67ED816A" w14:textId="77777777" w:rsidR="001408E1" w:rsidRPr="0098621D" w:rsidRDefault="001408E1" w:rsidP="00831666">
      <w:pPr>
        <w:pStyle w:val="1"/>
      </w:pPr>
      <w:bookmarkStart w:id="1" w:name="_Toc1652754"/>
      <w:r w:rsidRPr="0098621D">
        <w:lastRenderedPageBreak/>
        <w:t>总则</w:t>
      </w:r>
      <w:bookmarkEnd w:id="1"/>
    </w:p>
    <w:p w14:paraId="1D8A9F1F" w14:textId="7C6C6709" w:rsidR="001408E1" w:rsidRPr="00A16FB8" w:rsidRDefault="001408E1" w:rsidP="00EC5A8A">
      <w:pPr>
        <w:pStyle w:val="3"/>
        <w:ind w:firstLine="482"/>
      </w:pPr>
      <w:r w:rsidRPr="00A16FB8">
        <w:rPr>
          <w:rFonts w:hint="eastAsia"/>
        </w:rPr>
        <w:t>为加强三亚市</w:t>
      </w:r>
      <w:r w:rsidR="000E46C0">
        <w:rPr>
          <w:rFonts w:hint="eastAsia"/>
        </w:rPr>
        <w:t>海绵城市设施</w:t>
      </w:r>
      <w:r w:rsidRPr="00A16FB8">
        <w:rPr>
          <w:rFonts w:hint="eastAsia"/>
        </w:rPr>
        <w:t>的运行维护管理，确保</w:t>
      </w:r>
      <w:r w:rsidR="002623DE">
        <w:rPr>
          <w:rFonts w:hint="eastAsia"/>
        </w:rPr>
        <w:t>工程</w:t>
      </w:r>
      <w:r w:rsidRPr="00A16FB8">
        <w:rPr>
          <w:rFonts w:hint="eastAsia"/>
        </w:rPr>
        <w:t>设施能够有效发挥设计功能和作用，保证海绵城市建设的效果，特制订本导则。</w:t>
      </w:r>
    </w:p>
    <w:p w14:paraId="6A071E82" w14:textId="20B09EC8" w:rsidR="001408E1" w:rsidRPr="00A16FB8" w:rsidRDefault="001408E1" w:rsidP="00EC5A8A">
      <w:pPr>
        <w:pStyle w:val="3"/>
        <w:ind w:firstLine="482"/>
      </w:pPr>
      <w:r w:rsidRPr="00A16FB8">
        <w:rPr>
          <w:rFonts w:hint="eastAsia"/>
        </w:rPr>
        <w:t>本导则适用于三亚市内所有</w:t>
      </w:r>
      <w:r w:rsidR="003E28E4">
        <w:rPr>
          <w:rFonts w:hint="eastAsia"/>
        </w:rPr>
        <w:t>已建、</w:t>
      </w:r>
      <w:r w:rsidRPr="00A16FB8">
        <w:rPr>
          <w:rFonts w:hint="eastAsia"/>
        </w:rPr>
        <w:t>新建、改建及扩建</w:t>
      </w:r>
      <w:r w:rsidR="000E46C0">
        <w:rPr>
          <w:rFonts w:hint="eastAsia"/>
        </w:rPr>
        <w:t>海绵城市设施</w:t>
      </w:r>
      <w:r w:rsidRPr="00A16FB8">
        <w:rPr>
          <w:rFonts w:hint="eastAsia"/>
        </w:rPr>
        <w:t>的后期运行及维护管理。</w:t>
      </w:r>
    </w:p>
    <w:p w14:paraId="2E2A4E8C" w14:textId="77777777" w:rsidR="001408E1" w:rsidRPr="00A16FB8" w:rsidRDefault="001408E1" w:rsidP="00EC5A8A">
      <w:pPr>
        <w:pStyle w:val="3"/>
        <w:ind w:firstLine="482"/>
      </w:pPr>
      <w:r w:rsidRPr="00A16FB8">
        <w:rPr>
          <w:rFonts w:hint="eastAsia"/>
        </w:rPr>
        <w:t>本导则编制过程中依据海绵城市建设相关的国家标准、行业标准、地方标准及政策文件，包括：</w:t>
      </w:r>
    </w:p>
    <w:p w14:paraId="28142B3A" w14:textId="77777777" w:rsidR="001408E1" w:rsidRPr="00F96735" w:rsidRDefault="001408E1" w:rsidP="00D643F5">
      <w:pPr>
        <w:pStyle w:val="aa"/>
        <w:numPr>
          <w:ilvl w:val="1"/>
          <w:numId w:val="2"/>
        </w:numPr>
        <w:ind w:left="480" w:firstLineChars="0" w:firstLine="130"/>
        <w:rPr>
          <w:rFonts w:cs="Times New Roman"/>
        </w:rPr>
      </w:pPr>
      <w:r w:rsidRPr="00F96735">
        <w:rPr>
          <w:rFonts w:cs="Times New Roman"/>
        </w:rPr>
        <w:t>《国务院办公厅关于推进海绵城市建设的指导意见》（国办发</w:t>
      </w:r>
      <w:r w:rsidRPr="00F96735">
        <w:rPr>
          <w:rFonts w:cs="Times New Roman"/>
        </w:rPr>
        <w:t>[2015]75</w:t>
      </w:r>
      <w:r w:rsidRPr="00F96735">
        <w:rPr>
          <w:rFonts w:cs="Times New Roman"/>
        </w:rPr>
        <w:t>号）；</w:t>
      </w:r>
    </w:p>
    <w:p w14:paraId="28CB05CC" w14:textId="77777777" w:rsidR="001408E1" w:rsidRPr="00F96735" w:rsidRDefault="001408E1" w:rsidP="00D643F5">
      <w:pPr>
        <w:pStyle w:val="aa"/>
        <w:numPr>
          <w:ilvl w:val="1"/>
          <w:numId w:val="2"/>
        </w:numPr>
        <w:ind w:left="480" w:firstLineChars="0" w:firstLine="130"/>
        <w:rPr>
          <w:rFonts w:cs="Times New Roman"/>
        </w:rPr>
      </w:pPr>
      <w:r w:rsidRPr="00F96735">
        <w:rPr>
          <w:rFonts w:cs="Times New Roman"/>
        </w:rPr>
        <w:t>《海绵城市建设技术指南</w:t>
      </w:r>
      <w:r w:rsidRPr="00F96735">
        <w:rPr>
          <w:rFonts w:cs="Times New Roman"/>
        </w:rPr>
        <w:t>——</w:t>
      </w:r>
      <w:r w:rsidRPr="00F96735">
        <w:rPr>
          <w:rFonts w:cs="Times New Roman"/>
        </w:rPr>
        <w:t>低影响开发雨水系统构建》（试行）；</w:t>
      </w:r>
    </w:p>
    <w:p w14:paraId="0FAA1FA8" w14:textId="1770BC2D" w:rsidR="001408E1" w:rsidRPr="00F96735" w:rsidRDefault="001408E1" w:rsidP="00D643F5">
      <w:pPr>
        <w:pStyle w:val="aa"/>
        <w:numPr>
          <w:ilvl w:val="1"/>
          <w:numId w:val="2"/>
        </w:numPr>
        <w:ind w:left="480" w:firstLineChars="0" w:firstLine="130"/>
        <w:rPr>
          <w:rFonts w:cs="Times New Roman"/>
        </w:rPr>
      </w:pPr>
      <w:r w:rsidRPr="00F96735">
        <w:rPr>
          <w:rFonts w:cs="Times New Roman"/>
        </w:rPr>
        <w:t>《建筑与小区雨水控制及利用工程技术规范》（</w:t>
      </w:r>
      <w:r w:rsidRPr="00F96735">
        <w:rPr>
          <w:rFonts w:cs="Times New Roman"/>
        </w:rPr>
        <w:t>GB50400</w:t>
      </w:r>
      <w:r w:rsidR="00A06373" w:rsidRPr="00F96735">
        <w:rPr>
          <w:rFonts w:cs="Times New Roman"/>
        </w:rPr>
        <w:t>-2016</w:t>
      </w:r>
      <w:r w:rsidRPr="00F96735">
        <w:rPr>
          <w:rFonts w:cs="Times New Roman"/>
        </w:rPr>
        <w:t>）；</w:t>
      </w:r>
    </w:p>
    <w:p w14:paraId="1C3F136C" w14:textId="0B04C56C" w:rsidR="001408E1" w:rsidRPr="00F96735" w:rsidRDefault="001408E1" w:rsidP="00D643F5">
      <w:pPr>
        <w:pStyle w:val="aa"/>
        <w:numPr>
          <w:ilvl w:val="1"/>
          <w:numId w:val="2"/>
        </w:numPr>
        <w:ind w:left="480" w:firstLineChars="0" w:firstLine="130"/>
        <w:rPr>
          <w:rFonts w:cs="Times New Roman"/>
        </w:rPr>
      </w:pPr>
      <w:r w:rsidRPr="00F96735">
        <w:rPr>
          <w:rFonts w:cs="Times New Roman"/>
        </w:rPr>
        <w:t>《室外排水设计规范》</w:t>
      </w:r>
      <w:r w:rsidR="008125F8" w:rsidRPr="00F96735">
        <w:rPr>
          <w:rFonts w:cs="Times New Roman"/>
        </w:rPr>
        <w:t>（</w:t>
      </w:r>
      <w:r w:rsidR="008125F8" w:rsidRPr="00F96735">
        <w:rPr>
          <w:rFonts w:cs="Times New Roman"/>
        </w:rPr>
        <w:t>2016</w:t>
      </w:r>
      <w:r w:rsidR="008125F8" w:rsidRPr="00F96735">
        <w:rPr>
          <w:rFonts w:cs="Times New Roman"/>
        </w:rPr>
        <w:t>年版）</w:t>
      </w:r>
      <w:r w:rsidRPr="00F96735">
        <w:rPr>
          <w:rFonts w:cs="Times New Roman"/>
        </w:rPr>
        <w:t>（</w:t>
      </w:r>
      <w:r w:rsidRPr="00F96735">
        <w:rPr>
          <w:rFonts w:cs="Times New Roman"/>
        </w:rPr>
        <w:t>GB50</w:t>
      </w:r>
      <w:r w:rsidR="008125F8" w:rsidRPr="00F96735">
        <w:rPr>
          <w:rFonts w:cs="Times New Roman"/>
        </w:rPr>
        <w:t>0</w:t>
      </w:r>
      <w:r w:rsidRPr="00F96735">
        <w:rPr>
          <w:rFonts w:cs="Times New Roman"/>
        </w:rPr>
        <w:t>14</w:t>
      </w:r>
      <w:r w:rsidR="008125F8" w:rsidRPr="00F96735">
        <w:rPr>
          <w:rFonts w:cs="Times New Roman"/>
        </w:rPr>
        <w:t>-2006</w:t>
      </w:r>
      <w:r w:rsidRPr="00F96735">
        <w:rPr>
          <w:rFonts w:cs="Times New Roman"/>
        </w:rPr>
        <w:t>）；</w:t>
      </w:r>
    </w:p>
    <w:p w14:paraId="3AD8C511" w14:textId="6269ED5D" w:rsidR="001408E1" w:rsidRDefault="001408E1" w:rsidP="00D643F5">
      <w:pPr>
        <w:pStyle w:val="aa"/>
        <w:numPr>
          <w:ilvl w:val="1"/>
          <w:numId w:val="2"/>
        </w:numPr>
        <w:ind w:left="480" w:firstLineChars="0" w:firstLine="130"/>
        <w:rPr>
          <w:rFonts w:cs="Times New Roman"/>
        </w:rPr>
      </w:pPr>
      <w:r w:rsidRPr="00F96735">
        <w:rPr>
          <w:rFonts w:cs="Times New Roman"/>
        </w:rPr>
        <w:t>《建筑给水排水设计规范》（</w:t>
      </w:r>
      <w:r w:rsidRPr="00F96735">
        <w:rPr>
          <w:rFonts w:cs="Times New Roman"/>
        </w:rPr>
        <w:t>GB50015</w:t>
      </w:r>
      <w:r w:rsidR="008125F8" w:rsidRPr="00F96735">
        <w:rPr>
          <w:rFonts w:cs="Times New Roman"/>
        </w:rPr>
        <w:t>-2003</w:t>
      </w:r>
      <w:r w:rsidRPr="00F96735">
        <w:rPr>
          <w:rFonts w:cs="Times New Roman"/>
        </w:rPr>
        <w:t>）；</w:t>
      </w:r>
    </w:p>
    <w:p w14:paraId="14C404A5" w14:textId="0519709D" w:rsidR="00642413" w:rsidRPr="00F96735" w:rsidRDefault="00642413" w:rsidP="00D643F5">
      <w:pPr>
        <w:pStyle w:val="aa"/>
        <w:numPr>
          <w:ilvl w:val="1"/>
          <w:numId w:val="2"/>
        </w:numPr>
        <w:ind w:left="480" w:firstLineChars="0" w:firstLine="130"/>
        <w:rPr>
          <w:rFonts w:cs="Times New Roman"/>
        </w:rPr>
      </w:pPr>
      <w:r w:rsidRPr="00642413">
        <w:rPr>
          <w:rFonts w:cs="Times New Roman" w:hint="eastAsia"/>
        </w:rPr>
        <w:t>《城镇内涝防治技术规范》</w:t>
      </w:r>
      <w:r>
        <w:rPr>
          <w:rFonts w:cs="Times New Roman" w:hint="eastAsia"/>
        </w:rPr>
        <w:t>（</w:t>
      </w:r>
      <w:r w:rsidRPr="00642413">
        <w:rPr>
          <w:rFonts w:cs="Times New Roman"/>
        </w:rPr>
        <w:t>GB51222-2017</w:t>
      </w:r>
      <w:r>
        <w:rPr>
          <w:rFonts w:cs="Times New Roman" w:hint="eastAsia"/>
        </w:rPr>
        <w:t>）</w:t>
      </w:r>
      <w:r w:rsidR="006903B8">
        <w:rPr>
          <w:rFonts w:cs="Times New Roman" w:hint="eastAsia"/>
        </w:rPr>
        <w:t>；</w:t>
      </w:r>
    </w:p>
    <w:p w14:paraId="5027994C" w14:textId="77777777" w:rsidR="00EA67A1" w:rsidRPr="00F96735" w:rsidRDefault="00EA67A1" w:rsidP="00EA67A1">
      <w:pPr>
        <w:pStyle w:val="aa"/>
        <w:numPr>
          <w:ilvl w:val="1"/>
          <w:numId w:val="2"/>
        </w:numPr>
        <w:ind w:left="480" w:firstLineChars="0" w:firstLine="130"/>
        <w:rPr>
          <w:rFonts w:cs="Times New Roman"/>
        </w:rPr>
      </w:pPr>
      <w:r w:rsidRPr="00F96735">
        <w:rPr>
          <w:rFonts w:cs="Times New Roman"/>
        </w:rPr>
        <w:t>《给水排水构筑物工程及验收规范》（</w:t>
      </w:r>
      <w:r w:rsidRPr="00F96735">
        <w:rPr>
          <w:rFonts w:cs="Times New Roman"/>
        </w:rPr>
        <w:t>GB50141-2008</w:t>
      </w:r>
      <w:r w:rsidRPr="00F96735">
        <w:rPr>
          <w:rFonts w:cs="Times New Roman"/>
        </w:rPr>
        <w:t>）；</w:t>
      </w:r>
    </w:p>
    <w:p w14:paraId="1A30D78C" w14:textId="77777777" w:rsidR="00EA67A1" w:rsidRPr="00F96735" w:rsidRDefault="00EA67A1" w:rsidP="00EA67A1">
      <w:pPr>
        <w:pStyle w:val="aa"/>
        <w:numPr>
          <w:ilvl w:val="1"/>
          <w:numId w:val="2"/>
        </w:numPr>
        <w:ind w:left="480" w:firstLineChars="0" w:firstLine="130"/>
        <w:rPr>
          <w:rFonts w:cs="Times New Roman"/>
        </w:rPr>
      </w:pPr>
      <w:r w:rsidRPr="00F96735">
        <w:rPr>
          <w:rFonts w:cs="Times New Roman"/>
        </w:rPr>
        <w:t>《给水排水管道工程施工及验收规范》（</w:t>
      </w:r>
      <w:r w:rsidRPr="00F96735">
        <w:rPr>
          <w:rFonts w:cs="Times New Roman"/>
        </w:rPr>
        <w:t>GB50268-2008</w:t>
      </w:r>
      <w:r w:rsidRPr="00F96735">
        <w:rPr>
          <w:rFonts w:cs="Times New Roman"/>
        </w:rPr>
        <w:t>）；</w:t>
      </w:r>
    </w:p>
    <w:p w14:paraId="50E98FD3" w14:textId="77777777" w:rsidR="00EA67A1" w:rsidRPr="00F96735" w:rsidRDefault="00EA67A1" w:rsidP="00EA67A1">
      <w:pPr>
        <w:pStyle w:val="aa"/>
        <w:numPr>
          <w:ilvl w:val="1"/>
          <w:numId w:val="2"/>
        </w:numPr>
        <w:ind w:left="480" w:firstLineChars="0" w:firstLine="130"/>
        <w:rPr>
          <w:rFonts w:cs="Times New Roman"/>
        </w:rPr>
      </w:pPr>
      <w:r w:rsidRPr="00F96735">
        <w:rPr>
          <w:rFonts w:cs="Times New Roman"/>
        </w:rPr>
        <w:t>《</w:t>
      </w:r>
      <w:hyperlink r:id="rId15" w:tgtFrame="_blank" w:history="1">
        <w:r w:rsidRPr="00F96735">
          <w:rPr>
            <w:rFonts w:cs="Times New Roman"/>
          </w:rPr>
          <w:t>公园设计规范</w:t>
        </w:r>
      </w:hyperlink>
      <w:r w:rsidRPr="00F96735">
        <w:rPr>
          <w:rFonts w:cs="Times New Roman"/>
        </w:rPr>
        <w:t>》（</w:t>
      </w:r>
      <w:r w:rsidRPr="00F96735">
        <w:rPr>
          <w:rFonts w:cs="Times New Roman"/>
        </w:rPr>
        <w:t>GB51192-2016</w:t>
      </w:r>
      <w:r w:rsidRPr="00F96735">
        <w:rPr>
          <w:rFonts w:cs="Times New Roman"/>
        </w:rPr>
        <w:t>）；</w:t>
      </w:r>
    </w:p>
    <w:p w14:paraId="2FBC5E23" w14:textId="351AA5EA" w:rsidR="00EA67A1" w:rsidRPr="00F96735" w:rsidRDefault="00EA67A1" w:rsidP="00EA67A1">
      <w:pPr>
        <w:pStyle w:val="aa"/>
        <w:numPr>
          <w:ilvl w:val="1"/>
          <w:numId w:val="2"/>
        </w:numPr>
        <w:ind w:left="480" w:firstLineChars="0" w:firstLine="130"/>
        <w:rPr>
          <w:rFonts w:cs="Times New Roman"/>
        </w:rPr>
      </w:pPr>
      <w:r w:rsidRPr="00F96735">
        <w:rPr>
          <w:rFonts w:cs="Times New Roman"/>
        </w:rPr>
        <w:t>《城市绿地设计规范》（</w:t>
      </w:r>
      <w:r w:rsidRPr="00F96735">
        <w:rPr>
          <w:rFonts w:cs="Times New Roman"/>
        </w:rPr>
        <w:t>GB50420-2007</w:t>
      </w:r>
      <w:r w:rsidRPr="00F96735">
        <w:rPr>
          <w:rFonts w:cs="Times New Roman"/>
        </w:rPr>
        <w:t>）</w:t>
      </w:r>
      <w:r w:rsidR="006903B8">
        <w:rPr>
          <w:rFonts w:cs="Times New Roman" w:hint="eastAsia"/>
        </w:rPr>
        <w:t>；</w:t>
      </w:r>
    </w:p>
    <w:p w14:paraId="4D39B16D" w14:textId="6DCD5210" w:rsidR="00EA67A1" w:rsidRDefault="00EA67A1" w:rsidP="00EA67A1">
      <w:pPr>
        <w:pStyle w:val="aa"/>
        <w:numPr>
          <w:ilvl w:val="1"/>
          <w:numId w:val="2"/>
        </w:numPr>
        <w:ind w:left="480" w:firstLineChars="0" w:firstLine="130"/>
        <w:rPr>
          <w:rFonts w:cs="Times New Roman"/>
        </w:rPr>
      </w:pPr>
      <w:r w:rsidRPr="00F96735">
        <w:rPr>
          <w:rFonts w:cs="Times New Roman"/>
        </w:rPr>
        <w:t>《泵站设计规范》（</w:t>
      </w:r>
      <w:r w:rsidRPr="00F96735">
        <w:rPr>
          <w:rFonts w:cs="Times New Roman"/>
        </w:rPr>
        <w:t>GB50265-2010</w:t>
      </w:r>
      <w:r w:rsidRPr="00F96735">
        <w:rPr>
          <w:rFonts w:cs="Times New Roman"/>
        </w:rPr>
        <w:t>）</w:t>
      </w:r>
      <w:r w:rsidR="006903B8">
        <w:rPr>
          <w:rFonts w:cs="Times New Roman" w:hint="eastAsia"/>
        </w:rPr>
        <w:t>；</w:t>
      </w:r>
    </w:p>
    <w:p w14:paraId="290CE4CF" w14:textId="5B8E74B8" w:rsidR="001408E1" w:rsidRPr="00F96735" w:rsidRDefault="001408E1" w:rsidP="00D643F5">
      <w:pPr>
        <w:pStyle w:val="aa"/>
        <w:numPr>
          <w:ilvl w:val="1"/>
          <w:numId w:val="2"/>
        </w:numPr>
        <w:ind w:left="480" w:firstLineChars="0" w:firstLine="130"/>
        <w:rPr>
          <w:rFonts w:cs="Times New Roman"/>
        </w:rPr>
      </w:pPr>
      <w:r w:rsidRPr="00F96735">
        <w:rPr>
          <w:rFonts w:cs="Times New Roman"/>
        </w:rPr>
        <w:t>《绿色建筑评价标准》（</w:t>
      </w:r>
      <w:r w:rsidRPr="00F96735">
        <w:rPr>
          <w:rFonts w:cs="Times New Roman"/>
        </w:rPr>
        <w:t>GB/T50378</w:t>
      </w:r>
      <w:r w:rsidR="0027219C" w:rsidRPr="00F96735">
        <w:rPr>
          <w:rFonts w:cs="Times New Roman"/>
        </w:rPr>
        <w:t>-2014</w:t>
      </w:r>
      <w:r w:rsidRPr="00F96735">
        <w:rPr>
          <w:rFonts w:cs="Times New Roman"/>
        </w:rPr>
        <w:t>）；</w:t>
      </w:r>
    </w:p>
    <w:p w14:paraId="7B73066C" w14:textId="77777777" w:rsidR="00EA67A1" w:rsidRPr="00F96735" w:rsidRDefault="00EA67A1" w:rsidP="00EA67A1">
      <w:pPr>
        <w:pStyle w:val="aa"/>
        <w:numPr>
          <w:ilvl w:val="1"/>
          <w:numId w:val="2"/>
        </w:numPr>
        <w:ind w:left="480" w:firstLineChars="0" w:firstLine="130"/>
        <w:rPr>
          <w:rFonts w:cs="Times New Roman"/>
        </w:rPr>
      </w:pPr>
      <w:r w:rsidRPr="00F96735">
        <w:rPr>
          <w:rFonts w:cs="Times New Roman"/>
        </w:rPr>
        <w:t>《透水路面砖和透水路面板》（</w:t>
      </w:r>
      <w:r w:rsidRPr="00F96735">
        <w:rPr>
          <w:rFonts w:cs="Times New Roman"/>
        </w:rPr>
        <w:t>GB/T25993-2010</w:t>
      </w:r>
      <w:r w:rsidRPr="00F96735">
        <w:rPr>
          <w:rFonts w:cs="Times New Roman"/>
        </w:rPr>
        <w:t>）；</w:t>
      </w:r>
    </w:p>
    <w:p w14:paraId="06CA6682" w14:textId="77777777" w:rsidR="00EA67A1" w:rsidRPr="00F96735" w:rsidRDefault="00EA67A1" w:rsidP="00EA67A1">
      <w:pPr>
        <w:pStyle w:val="aa"/>
        <w:numPr>
          <w:ilvl w:val="1"/>
          <w:numId w:val="2"/>
        </w:numPr>
        <w:ind w:left="480" w:firstLineChars="0" w:firstLine="130"/>
        <w:rPr>
          <w:rFonts w:cs="Times New Roman"/>
        </w:rPr>
      </w:pPr>
      <w:r w:rsidRPr="00F96735">
        <w:rPr>
          <w:rFonts w:cs="Times New Roman"/>
        </w:rPr>
        <w:t>《雨水集蓄利用工程技术规范》（</w:t>
      </w:r>
      <w:r w:rsidRPr="00F96735">
        <w:rPr>
          <w:rFonts w:cs="Times New Roman"/>
        </w:rPr>
        <w:t>GB/T50596-2010</w:t>
      </w:r>
      <w:r w:rsidRPr="00F96735">
        <w:rPr>
          <w:rFonts w:cs="Times New Roman"/>
        </w:rPr>
        <w:t>）；</w:t>
      </w:r>
    </w:p>
    <w:p w14:paraId="3E3A7640" w14:textId="77777777" w:rsidR="00EA67A1" w:rsidRPr="00F96735" w:rsidRDefault="00EA67A1" w:rsidP="00EA67A1">
      <w:pPr>
        <w:pStyle w:val="aa"/>
        <w:numPr>
          <w:ilvl w:val="1"/>
          <w:numId w:val="2"/>
        </w:numPr>
        <w:ind w:left="480" w:firstLineChars="0" w:firstLine="130"/>
        <w:rPr>
          <w:rFonts w:cs="Times New Roman"/>
        </w:rPr>
      </w:pPr>
      <w:r w:rsidRPr="00F96735">
        <w:rPr>
          <w:rFonts w:cs="Times New Roman"/>
        </w:rPr>
        <w:t>《泵站技术管理规程》（</w:t>
      </w:r>
      <w:r w:rsidRPr="00F96735">
        <w:rPr>
          <w:rFonts w:cs="Times New Roman"/>
        </w:rPr>
        <w:t>GB/T30948-2014</w:t>
      </w:r>
      <w:r w:rsidRPr="00F96735">
        <w:rPr>
          <w:rFonts w:cs="Times New Roman"/>
        </w:rPr>
        <w:t>）</w:t>
      </w:r>
      <w:r>
        <w:rPr>
          <w:rFonts w:cs="Times New Roman" w:hint="eastAsia"/>
        </w:rPr>
        <w:t>；</w:t>
      </w:r>
    </w:p>
    <w:p w14:paraId="6B450D8E" w14:textId="6C3E3121" w:rsidR="001408E1" w:rsidRPr="00F96735" w:rsidRDefault="001408E1" w:rsidP="00D643F5">
      <w:pPr>
        <w:pStyle w:val="aa"/>
        <w:numPr>
          <w:ilvl w:val="1"/>
          <w:numId w:val="2"/>
        </w:numPr>
        <w:ind w:left="480" w:firstLineChars="0" w:firstLine="130"/>
        <w:rPr>
          <w:rFonts w:cs="Times New Roman"/>
        </w:rPr>
      </w:pPr>
      <w:r w:rsidRPr="00F96735">
        <w:rPr>
          <w:rFonts w:cs="Times New Roman"/>
        </w:rPr>
        <w:t>《园林绿化工程施工及验收规范》（</w:t>
      </w:r>
      <w:r w:rsidRPr="00F96735">
        <w:rPr>
          <w:rFonts w:cs="Times New Roman"/>
        </w:rPr>
        <w:t>CJJ82</w:t>
      </w:r>
      <w:r w:rsidR="0018012A" w:rsidRPr="00F96735">
        <w:rPr>
          <w:rFonts w:cs="Times New Roman"/>
        </w:rPr>
        <w:t>-2012</w:t>
      </w:r>
      <w:r w:rsidRPr="00F96735">
        <w:rPr>
          <w:rFonts w:cs="Times New Roman"/>
        </w:rPr>
        <w:t>）；</w:t>
      </w:r>
    </w:p>
    <w:p w14:paraId="6FF6E55F" w14:textId="14668E5E" w:rsidR="001408E1" w:rsidRPr="00F96735" w:rsidRDefault="001408E1" w:rsidP="00D643F5">
      <w:pPr>
        <w:pStyle w:val="aa"/>
        <w:numPr>
          <w:ilvl w:val="1"/>
          <w:numId w:val="2"/>
        </w:numPr>
        <w:ind w:left="480" w:firstLineChars="0" w:firstLine="130"/>
        <w:rPr>
          <w:rFonts w:cs="Times New Roman"/>
        </w:rPr>
      </w:pPr>
      <w:r w:rsidRPr="00F96735">
        <w:rPr>
          <w:rFonts w:cs="Times New Roman"/>
        </w:rPr>
        <w:t>《城镇排水管道维护安全技术规程》（</w:t>
      </w:r>
      <w:r w:rsidRPr="00F96735">
        <w:rPr>
          <w:rFonts w:cs="Times New Roman"/>
        </w:rPr>
        <w:t>CJJ 6</w:t>
      </w:r>
      <w:r w:rsidR="0018012A" w:rsidRPr="00F96735">
        <w:rPr>
          <w:rFonts w:cs="Times New Roman"/>
        </w:rPr>
        <w:t>-2009</w:t>
      </w:r>
      <w:r w:rsidRPr="00F96735">
        <w:rPr>
          <w:rFonts w:cs="Times New Roman"/>
        </w:rPr>
        <w:t>）；</w:t>
      </w:r>
    </w:p>
    <w:p w14:paraId="559DCA49" w14:textId="77777777" w:rsidR="00EA67A1" w:rsidRPr="00F96735" w:rsidRDefault="00EA67A1" w:rsidP="00EA67A1">
      <w:pPr>
        <w:pStyle w:val="aa"/>
        <w:numPr>
          <w:ilvl w:val="1"/>
          <w:numId w:val="2"/>
        </w:numPr>
        <w:ind w:left="480" w:firstLineChars="0" w:firstLine="130"/>
        <w:rPr>
          <w:rFonts w:cs="Times New Roman"/>
        </w:rPr>
      </w:pPr>
      <w:r w:rsidRPr="00275859">
        <w:rPr>
          <w:rFonts w:cs="Times New Roman" w:hint="eastAsia"/>
        </w:rPr>
        <w:t>《城镇道路养护技术规范》（</w:t>
      </w:r>
      <w:r w:rsidRPr="00275859">
        <w:rPr>
          <w:rFonts w:cs="Times New Roman" w:hint="eastAsia"/>
        </w:rPr>
        <w:t>CJJ036-2016</w:t>
      </w:r>
      <w:r w:rsidRPr="00275859">
        <w:rPr>
          <w:rFonts w:cs="Times New Roman" w:hint="eastAsia"/>
        </w:rPr>
        <w:t>）</w:t>
      </w:r>
      <w:r w:rsidRPr="00F96735">
        <w:rPr>
          <w:rFonts w:cs="Times New Roman"/>
        </w:rPr>
        <w:t>；</w:t>
      </w:r>
    </w:p>
    <w:p w14:paraId="789E53F6" w14:textId="77777777" w:rsidR="00EA67A1" w:rsidRPr="00F96735" w:rsidRDefault="00EA67A1" w:rsidP="00EA67A1">
      <w:pPr>
        <w:pStyle w:val="aa"/>
        <w:numPr>
          <w:ilvl w:val="1"/>
          <w:numId w:val="2"/>
        </w:numPr>
        <w:ind w:left="480" w:firstLineChars="0" w:firstLine="130"/>
        <w:rPr>
          <w:rFonts w:cs="Times New Roman"/>
        </w:rPr>
      </w:pPr>
      <w:r w:rsidRPr="00F96735">
        <w:rPr>
          <w:rFonts w:cs="Times New Roman"/>
        </w:rPr>
        <w:t>《城镇排水管渠与泵站运行、维护及安全技术规程》（</w:t>
      </w:r>
      <w:r w:rsidRPr="00F96735">
        <w:rPr>
          <w:rFonts w:cs="Times New Roman"/>
        </w:rPr>
        <w:t>CJJ68-2016</w:t>
      </w:r>
      <w:r w:rsidRPr="00F96735">
        <w:rPr>
          <w:rFonts w:cs="Times New Roman"/>
        </w:rPr>
        <w:t>）；</w:t>
      </w:r>
    </w:p>
    <w:p w14:paraId="6D07F222" w14:textId="77777777" w:rsidR="00EA67A1" w:rsidRPr="00F96735" w:rsidRDefault="00EA67A1" w:rsidP="00EA67A1">
      <w:pPr>
        <w:pStyle w:val="aa"/>
        <w:numPr>
          <w:ilvl w:val="1"/>
          <w:numId w:val="2"/>
        </w:numPr>
        <w:ind w:left="480" w:firstLineChars="0" w:firstLine="130"/>
        <w:rPr>
          <w:rFonts w:cs="Times New Roman"/>
        </w:rPr>
      </w:pPr>
      <w:r w:rsidRPr="00F96735">
        <w:rPr>
          <w:rFonts w:cs="Times New Roman"/>
        </w:rPr>
        <w:t>《城镇排水管道检测与评估技术规程》（</w:t>
      </w:r>
      <w:r w:rsidRPr="00F96735">
        <w:rPr>
          <w:rFonts w:cs="Times New Roman"/>
        </w:rPr>
        <w:t>CJJ 181-2012</w:t>
      </w:r>
      <w:r w:rsidRPr="00F96735">
        <w:rPr>
          <w:rFonts w:cs="Times New Roman"/>
        </w:rPr>
        <w:t>）</w:t>
      </w:r>
      <w:r>
        <w:rPr>
          <w:rFonts w:cs="Times New Roman" w:hint="eastAsia"/>
        </w:rPr>
        <w:t>；</w:t>
      </w:r>
    </w:p>
    <w:p w14:paraId="4842FFB2" w14:textId="77BEB54E" w:rsidR="008733B0" w:rsidRPr="00F96735" w:rsidRDefault="008733B0" w:rsidP="00D643F5">
      <w:pPr>
        <w:pStyle w:val="aa"/>
        <w:numPr>
          <w:ilvl w:val="1"/>
          <w:numId w:val="2"/>
        </w:numPr>
        <w:ind w:left="480" w:firstLineChars="0" w:firstLine="130"/>
        <w:rPr>
          <w:rFonts w:cs="Times New Roman"/>
        </w:rPr>
      </w:pPr>
      <w:r w:rsidRPr="00F96735">
        <w:rPr>
          <w:rFonts w:cs="Times New Roman"/>
        </w:rPr>
        <w:t>《风景园林基本术语标准》（</w:t>
      </w:r>
      <w:r w:rsidRPr="00F96735">
        <w:rPr>
          <w:rFonts w:cs="Times New Roman"/>
        </w:rPr>
        <w:t>CJJ/ T91</w:t>
      </w:r>
      <w:r w:rsidR="0018012A" w:rsidRPr="00F96735">
        <w:rPr>
          <w:rFonts w:cs="Times New Roman"/>
        </w:rPr>
        <w:t>-2017</w:t>
      </w:r>
      <w:r w:rsidRPr="00F96735">
        <w:rPr>
          <w:rFonts w:cs="Times New Roman"/>
        </w:rPr>
        <w:t>）；</w:t>
      </w:r>
    </w:p>
    <w:p w14:paraId="7A5E53DC" w14:textId="7434A4F5" w:rsidR="008733B0" w:rsidRPr="00F96735" w:rsidRDefault="008733B0" w:rsidP="00D643F5">
      <w:pPr>
        <w:pStyle w:val="aa"/>
        <w:numPr>
          <w:ilvl w:val="1"/>
          <w:numId w:val="2"/>
        </w:numPr>
        <w:ind w:left="480" w:firstLineChars="0" w:firstLine="130"/>
        <w:rPr>
          <w:rFonts w:cs="Times New Roman"/>
        </w:rPr>
      </w:pPr>
      <w:r w:rsidRPr="00F96735">
        <w:rPr>
          <w:rFonts w:cs="Times New Roman"/>
        </w:rPr>
        <w:lastRenderedPageBreak/>
        <w:t>《透水砖路面技术规程》（</w:t>
      </w:r>
      <w:r w:rsidRPr="00F96735">
        <w:rPr>
          <w:rFonts w:cs="Times New Roman"/>
        </w:rPr>
        <w:t>CJJ/T 188</w:t>
      </w:r>
      <w:r w:rsidR="00B2782A" w:rsidRPr="00F96735">
        <w:rPr>
          <w:rFonts w:cs="Times New Roman"/>
        </w:rPr>
        <w:t>-2012</w:t>
      </w:r>
      <w:r w:rsidRPr="00F96735">
        <w:rPr>
          <w:rFonts w:cs="Times New Roman"/>
        </w:rPr>
        <w:t>）；</w:t>
      </w:r>
    </w:p>
    <w:p w14:paraId="0FC40EF1" w14:textId="1353D43D" w:rsidR="008733B0" w:rsidRPr="00F96735" w:rsidRDefault="008733B0" w:rsidP="00D643F5">
      <w:pPr>
        <w:pStyle w:val="aa"/>
        <w:numPr>
          <w:ilvl w:val="1"/>
          <w:numId w:val="2"/>
        </w:numPr>
        <w:ind w:left="480" w:firstLineChars="0" w:firstLine="130"/>
        <w:rPr>
          <w:rFonts w:cs="Times New Roman"/>
        </w:rPr>
      </w:pPr>
      <w:r w:rsidRPr="00F96735">
        <w:rPr>
          <w:rFonts w:cs="Times New Roman"/>
        </w:rPr>
        <w:t>《透水水泥混凝土路面技术规程》（</w:t>
      </w:r>
      <w:r w:rsidRPr="00F96735">
        <w:rPr>
          <w:rFonts w:cs="Times New Roman"/>
        </w:rPr>
        <w:t>CJJ/T 135</w:t>
      </w:r>
      <w:r w:rsidR="00B2782A" w:rsidRPr="00F96735">
        <w:rPr>
          <w:rFonts w:cs="Times New Roman"/>
        </w:rPr>
        <w:t>-2009</w:t>
      </w:r>
      <w:r w:rsidRPr="00F96735">
        <w:rPr>
          <w:rFonts w:cs="Times New Roman"/>
        </w:rPr>
        <w:t>）；</w:t>
      </w:r>
    </w:p>
    <w:p w14:paraId="4F45247C" w14:textId="71839875" w:rsidR="008733B0" w:rsidRPr="00F96735" w:rsidRDefault="008733B0" w:rsidP="00D643F5">
      <w:pPr>
        <w:pStyle w:val="aa"/>
        <w:numPr>
          <w:ilvl w:val="1"/>
          <w:numId w:val="2"/>
        </w:numPr>
        <w:ind w:left="480" w:firstLineChars="0" w:firstLine="130"/>
        <w:rPr>
          <w:rFonts w:cs="Times New Roman"/>
        </w:rPr>
      </w:pPr>
      <w:r w:rsidRPr="00F96735">
        <w:rPr>
          <w:rFonts w:cs="Times New Roman"/>
        </w:rPr>
        <w:t>《透水沥青路面技术规程》（</w:t>
      </w:r>
      <w:r w:rsidRPr="00F96735">
        <w:rPr>
          <w:rFonts w:cs="Times New Roman"/>
        </w:rPr>
        <w:t>CJJ/T 190</w:t>
      </w:r>
      <w:r w:rsidR="00B2782A" w:rsidRPr="00F96735">
        <w:rPr>
          <w:rFonts w:cs="Times New Roman"/>
        </w:rPr>
        <w:t>-2012</w:t>
      </w:r>
      <w:r w:rsidRPr="00F96735">
        <w:rPr>
          <w:rFonts w:cs="Times New Roman"/>
        </w:rPr>
        <w:t>）；</w:t>
      </w:r>
    </w:p>
    <w:p w14:paraId="502592DA" w14:textId="412CC67A" w:rsidR="003818C6" w:rsidRPr="00F96735" w:rsidRDefault="003818C6" w:rsidP="00D643F5">
      <w:pPr>
        <w:pStyle w:val="aa"/>
        <w:numPr>
          <w:ilvl w:val="1"/>
          <w:numId w:val="2"/>
        </w:numPr>
        <w:ind w:left="480" w:firstLineChars="0" w:firstLine="130"/>
        <w:rPr>
          <w:rFonts w:cs="Times New Roman"/>
        </w:rPr>
      </w:pPr>
      <w:r w:rsidRPr="00F96735">
        <w:rPr>
          <w:rFonts w:cs="Times New Roman"/>
        </w:rPr>
        <w:t>《城镇排水管道非开挖修复更新工程技术规程》（</w:t>
      </w:r>
      <w:r w:rsidRPr="00F96735">
        <w:rPr>
          <w:rFonts w:cs="Times New Roman"/>
        </w:rPr>
        <w:t>CJJ/T210-2014</w:t>
      </w:r>
      <w:r w:rsidRPr="00F96735">
        <w:rPr>
          <w:rFonts w:cs="Times New Roman"/>
        </w:rPr>
        <w:t>）</w:t>
      </w:r>
      <w:r w:rsidR="00DB32A2">
        <w:rPr>
          <w:rFonts w:cs="Times New Roman" w:hint="eastAsia"/>
        </w:rPr>
        <w:t>；</w:t>
      </w:r>
    </w:p>
    <w:p w14:paraId="47D58F11" w14:textId="092B41EA" w:rsidR="003818C6" w:rsidRPr="00F96735" w:rsidRDefault="003818C6" w:rsidP="00D643F5">
      <w:pPr>
        <w:pStyle w:val="aa"/>
        <w:numPr>
          <w:ilvl w:val="1"/>
          <w:numId w:val="2"/>
        </w:numPr>
        <w:ind w:left="480" w:firstLineChars="0" w:firstLine="130"/>
        <w:rPr>
          <w:rFonts w:cs="Times New Roman"/>
        </w:rPr>
      </w:pPr>
      <w:r w:rsidRPr="00F96735">
        <w:rPr>
          <w:rFonts w:cs="Times New Roman"/>
        </w:rPr>
        <w:t>《水利水电建设工程验收规程》（</w:t>
      </w:r>
      <w:r w:rsidRPr="00F96735">
        <w:rPr>
          <w:rFonts w:cs="Times New Roman"/>
        </w:rPr>
        <w:t>SL223-2008</w:t>
      </w:r>
      <w:r w:rsidRPr="00F96735">
        <w:rPr>
          <w:rFonts w:cs="Times New Roman"/>
        </w:rPr>
        <w:t>）</w:t>
      </w:r>
      <w:r w:rsidR="00DB32A2">
        <w:rPr>
          <w:rFonts w:cs="Times New Roman" w:hint="eastAsia"/>
        </w:rPr>
        <w:t>；</w:t>
      </w:r>
    </w:p>
    <w:p w14:paraId="78CAD9FD" w14:textId="5B8C6647" w:rsidR="003818C6" w:rsidRPr="00F96735" w:rsidRDefault="003818C6" w:rsidP="00D643F5">
      <w:pPr>
        <w:pStyle w:val="aa"/>
        <w:numPr>
          <w:ilvl w:val="1"/>
          <w:numId w:val="2"/>
        </w:numPr>
        <w:ind w:left="480" w:firstLineChars="0" w:firstLine="130"/>
        <w:rPr>
          <w:rFonts w:cs="Times New Roman"/>
        </w:rPr>
      </w:pPr>
      <w:r w:rsidRPr="00F96735">
        <w:rPr>
          <w:rFonts w:cs="Times New Roman"/>
        </w:rPr>
        <w:t>《泵站计算机监控</w:t>
      </w:r>
      <w:r w:rsidR="00CB2616" w:rsidRPr="00F96735">
        <w:rPr>
          <w:rFonts w:cs="Times New Roman"/>
        </w:rPr>
        <w:t>系统</w:t>
      </w:r>
      <w:r w:rsidRPr="00F96735">
        <w:rPr>
          <w:rFonts w:cs="Times New Roman"/>
        </w:rPr>
        <w:t>与信息系统技术导则》（</w:t>
      </w:r>
      <w:r w:rsidRPr="00F96735">
        <w:rPr>
          <w:rFonts w:cs="Times New Roman"/>
        </w:rPr>
        <w:t>SL583-2012</w:t>
      </w:r>
      <w:r w:rsidRPr="00F96735">
        <w:rPr>
          <w:rFonts w:cs="Times New Roman"/>
        </w:rPr>
        <w:t>）</w:t>
      </w:r>
      <w:r w:rsidR="00DB32A2">
        <w:rPr>
          <w:rFonts w:cs="Times New Roman" w:hint="eastAsia"/>
        </w:rPr>
        <w:t>；</w:t>
      </w:r>
    </w:p>
    <w:p w14:paraId="4FB29FA2" w14:textId="7B0D86C7" w:rsidR="00EA67A1" w:rsidRPr="00F96735" w:rsidRDefault="00EA67A1" w:rsidP="00EA67A1">
      <w:pPr>
        <w:pStyle w:val="aa"/>
        <w:numPr>
          <w:ilvl w:val="1"/>
          <w:numId w:val="2"/>
        </w:numPr>
        <w:ind w:left="480" w:firstLineChars="0" w:firstLine="130"/>
        <w:rPr>
          <w:rFonts w:cs="Times New Roman"/>
        </w:rPr>
      </w:pPr>
      <w:r w:rsidRPr="00F96735">
        <w:rPr>
          <w:rFonts w:cs="Times New Roman"/>
        </w:rPr>
        <w:t>《种植屋面工程技术规程》（</w:t>
      </w:r>
      <w:r w:rsidRPr="00F96735">
        <w:rPr>
          <w:rFonts w:cs="Times New Roman"/>
        </w:rPr>
        <w:t>JGJ 155-2013</w:t>
      </w:r>
      <w:r w:rsidRPr="00F96735">
        <w:rPr>
          <w:rFonts w:cs="Times New Roman"/>
        </w:rPr>
        <w:t>）</w:t>
      </w:r>
      <w:r w:rsidR="006903B8">
        <w:rPr>
          <w:rFonts w:cs="Times New Roman" w:hint="eastAsia"/>
        </w:rPr>
        <w:t>；</w:t>
      </w:r>
    </w:p>
    <w:p w14:paraId="3E1C8165" w14:textId="77777777" w:rsidR="006244CD" w:rsidRPr="00F96735" w:rsidRDefault="006244CD" w:rsidP="006244CD">
      <w:pPr>
        <w:pStyle w:val="aa"/>
        <w:numPr>
          <w:ilvl w:val="1"/>
          <w:numId w:val="2"/>
        </w:numPr>
        <w:ind w:left="480" w:firstLineChars="0" w:firstLine="130"/>
        <w:rPr>
          <w:rFonts w:cs="Times New Roman"/>
        </w:rPr>
      </w:pPr>
      <w:r w:rsidRPr="00F96735">
        <w:rPr>
          <w:rFonts w:cs="Times New Roman"/>
        </w:rPr>
        <w:t>《三亚市海绵城市建设工程设计编制规定》（试行稿）；</w:t>
      </w:r>
    </w:p>
    <w:p w14:paraId="669CDC60" w14:textId="059E1743" w:rsidR="006244CD" w:rsidRDefault="006244CD" w:rsidP="006244CD">
      <w:pPr>
        <w:pStyle w:val="aa"/>
        <w:numPr>
          <w:ilvl w:val="1"/>
          <w:numId w:val="2"/>
        </w:numPr>
        <w:ind w:left="480" w:firstLineChars="0" w:firstLine="130"/>
        <w:rPr>
          <w:rFonts w:cs="Times New Roman"/>
        </w:rPr>
      </w:pPr>
      <w:r w:rsidRPr="00F96735">
        <w:rPr>
          <w:rFonts w:cs="Times New Roman"/>
        </w:rPr>
        <w:t>《三亚市海绵城市规划设计导则》（试行稿）；</w:t>
      </w:r>
    </w:p>
    <w:p w14:paraId="1CEF1FC9" w14:textId="0A342A0E" w:rsidR="008D2A62" w:rsidRPr="00F96735" w:rsidRDefault="008D2A62" w:rsidP="006244CD">
      <w:pPr>
        <w:pStyle w:val="aa"/>
        <w:numPr>
          <w:ilvl w:val="1"/>
          <w:numId w:val="2"/>
        </w:numPr>
        <w:ind w:left="480" w:firstLineChars="0" w:firstLine="130"/>
        <w:rPr>
          <w:rFonts w:cs="Times New Roman"/>
        </w:rPr>
      </w:pPr>
      <w:r w:rsidRPr="008D2A62">
        <w:rPr>
          <w:rFonts w:cs="Times New Roman"/>
        </w:rPr>
        <w:t>《城市排水防涝设施普查数据采集与管理技术导则》</w:t>
      </w:r>
      <w:r w:rsidRPr="008D2A62">
        <w:rPr>
          <w:rFonts w:cs="Times New Roman" w:hint="eastAsia"/>
        </w:rPr>
        <w:t>（试行）</w:t>
      </w:r>
    </w:p>
    <w:p w14:paraId="0E5624C5" w14:textId="1204D32A" w:rsidR="00366056" w:rsidRDefault="006903B8" w:rsidP="00EC5A8A">
      <w:pPr>
        <w:pStyle w:val="3"/>
        <w:ind w:firstLine="482"/>
      </w:pPr>
      <w:r w:rsidRPr="006903B8">
        <w:rPr>
          <w:rFonts w:hint="eastAsia"/>
        </w:rPr>
        <w:t>三亚受亚热带海洋</w:t>
      </w:r>
      <w:r w:rsidR="007E3459">
        <w:rPr>
          <w:rFonts w:hint="eastAsia"/>
        </w:rPr>
        <w:t>季风</w:t>
      </w:r>
      <w:r w:rsidRPr="006903B8">
        <w:rPr>
          <w:rFonts w:hint="eastAsia"/>
        </w:rPr>
        <w:t>气候和区域地形的影响，易遭受台风暴雨袭击，海绵城市设施的运行维护需充分考虑三亚本地的气候特征。在台风、暴雨来临前应加强设施防护</w:t>
      </w:r>
      <w:r w:rsidR="007E3459">
        <w:rPr>
          <w:rFonts w:hint="eastAsia"/>
        </w:rPr>
        <w:t>；</w:t>
      </w:r>
      <w:r w:rsidRPr="006903B8">
        <w:rPr>
          <w:rFonts w:hint="eastAsia"/>
        </w:rPr>
        <w:t>在台风、暴雨等风雨天气期间，应加强巡视</w:t>
      </w:r>
      <w:r w:rsidR="007E3459">
        <w:rPr>
          <w:rFonts w:hint="eastAsia"/>
        </w:rPr>
        <w:t>；</w:t>
      </w:r>
      <w:r w:rsidRPr="006903B8">
        <w:rPr>
          <w:rFonts w:hint="eastAsia"/>
        </w:rPr>
        <w:t>暴雨后应及时检查设施排水状况。</w:t>
      </w:r>
    </w:p>
    <w:p w14:paraId="7D0627EA" w14:textId="474EFBCD" w:rsidR="00613ED0" w:rsidRPr="00613ED0" w:rsidRDefault="006903B8" w:rsidP="00740BB4">
      <w:pPr>
        <w:pStyle w:val="3"/>
        <w:ind w:firstLine="482"/>
      </w:pPr>
      <w:r w:rsidRPr="006903B8">
        <w:rPr>
          <w:rFonts w:hint="eastAsia"/>
        </w:rPr>
        <w:t>三亚市试点区自然土壤类型不统一，下渗能力差别较大，海绵城市设施的维护应结合设施所在项目的地质勘查报告了解土壤类型，根据不同的土壤类型制定不同的运营维护计划，对于渗透性较差的土壤</w:t>
      </w:r>
      <w:r w:rsidR="00455696">
        <w:rPr>
          <w:rFonts w:hint="eastAsia"/>
        </w:rPr>
        <w:t>区海绵设施</w:t>
      </w:r>
      <w:r w:rsidRPr="006903B8">
        <w:rPr>
          <w:rFonts w:hint="eastAsia"/>
        </w:rPr>
        <w:t>应增加维护频次。</w:t>
      </w:r>
    </w:p>
    <w:p w14:paraId="033E431B" w14:textId="69982F29" w:rsidR="001408E1" w:rsidRPr="0098621D" w:rsidRDefault="000E46C0" w:rsidP="00EC5A8A">
      <w:pPr>
        <w:pStyle w:val="3"/>
        <w:ind w:firstLine="482"/>
      </w:pPr>
      <w:r>
        <w:t>海绵城市设施</w:t>
      </w:r>
      <w:r w:rsidR="001408E1" w:rsidRPr="0098621D">
        <w:t>的运行维护管理，应不断吸取本地及国内外</w:t>
      </w:r>
      <w:r w:rsidR="00AC1064">
        <w:rPr>
          <w:rFonts w:hint="eastAsia"/>
        </w:rPr>
        <w:t>工程</w:t>
      </w:r>
      <w:r w:rsidR="001408E1" w:rsidRPr="0098621D">
        <w:t>设施的运行维护管理经验，在不断总结</w:t>
      </w:r>
      <w:r w:rsidR="001408E1">
        <w:rPr>
          <w:rFonts w:hint="eastAsia"/>
        </w:rPr>
        <w:t>、</w:t>
      </w:r>
      <w:r w:rsidR="001408E1" w:rsidRPr="0098621D">
        <w:t>科学研究和工程实践经验的基础上，推广应用行之有效的新技术、新方法、新材料、新设备。</w:t>
      </w:r>
    </w:p>
    <w:p w14:paraId="06A11CCF" w14:textId="1A5CECC6" w:rsidR="001408E1" w:rsidRPr="0098621D" w:rsidRDefault="000E46C0" w:rsidP="00EC5A8A">
      <w:pPr>
        <w:pStyle w:val="3"/>
        <w:ind w:firstLine="482"/>
      </w:pPr>
      <w:r>
        <w:t>海绵城市设施</w:t>
      </w:r>
      <w:r w:rsidR="001408E1" w:rsidRPr="0098621D">
        <w:t>的运行、维护管理，除应执行本导则外，还应符合国家与地方现行</w:t>
      </w:r>
      <w:r w:rsidR="001408E1">
        <w:rPr>
          <w:rFonts w:hint="eastAsia"/>
        </w:rPr>
        <w:t>相</w:t>
      </w:r>
      <w:r w:rsidR="001408E1" w:rsidRPr="0098621D">
        <w:t>关标准、规范的规定。</w:t>
      </w:r>
      <w:r w:rsidR="001408E1" w:rsidRPr="0098621D">
        <w:br w:type="page"/>
      </w:r>
    </w:p>
    <w:p w14:paraId="6DDAD4F1" w14:textId="26AF4D19" w:rsidR="001408E1" w:rsidRPr="0098621D" w:rsidRDefault="001408E1" w:rsidP="00831666">
      <w:pPr>
        <w:pStyle w:val="1"/>
      </w:pPr>
      <w:bookmarkStart w:id="2" w:name="_Toc1652755"/>
      <w:r w:rsidRPr="0098621D">
        <w:lastRenderedPageBreak/>
        <w:t>术语</w:t>
      </w:r>
      <w:bookmarkEnd w:id="2"/>
    </w:p>
    <w:p w14:paraId="7F2804AB" w14:textId="77777777" w:rsidR="001408E1" w:rsidRPr="0098621D" w:rsidRDefault="001408E1" w:rsidP="00EC5A8A">
      <w:pPr>
        <w:pStyle w:val="3"/>
        <w:ind w:firstLine="482"/>
      </w:pPr>
      <w:r w:rsidRPr="0098621D">
        <w:t>海绵城市</w:t>
      </w:r>
      <w:r>
        <w:t>S</w:t>
      </w:r>
      <w:r w:rsidRPr="0098621D">
        <w:t xml:space="preserve">pongy </w:t>
      </w:r>
      <w:r>
        <w:t>C</w:t>
      </w:r>
      <w:r w:rsidRPr="0098621D">
        <w:t>ity</w:t>
      </w:r>
    </w:p>
    <w:p w14:paraId="3D481107" w14:textId="77777777" w:rsidR="001408E1" w:rsidRDefault="001408E1" w:rsidP="00F96735">
      <w:pPr>
        <w:ind w:firstLine="480"/>
      </w:pPr>
      <w:r w:rsidRPr="0098621D">
        <w:t>通过加强城市规划建设管理，充分发挥建筑、道路、绿地和水系等生态系统对雨水的吸纳、蓄渗和缓释作用，有效控制雨水径流，实现自然积存、自然渗透、自然净化的城市发展方式。</w:t>
      </w:r>
    </w:p>
    <w:p w14:paraId="10C20B98" w14:textId="6884299F" w:rsidR="001408E1" w:rsidRPr="00A16FB8" w:rsidRDefault="001408E1" w:rsidP="00EC5A8A">
      <w:pPr>
        <w:pStyle w:val="3"/>
        <w:ind w:firstLine="482"/>
      </w:pPr>
      <w:r w:rsidRPr="00A16FB8">
        <w:rPr>
          <w:rFonts w:hint="eastAsia"/>
        </w:rPr>
        <w:t>低影响开发</w:t>
      </w:r>
      <w:r w:rsidRPr="00A16FB8">
        <w:t>Low Impact Development(LI</w:t>
      </w:r>
      <w:r w:rsidR="006149A6">
        <w:rPr>
          <w:rFonts w:hint="eastAsia"/>
        </w:rPr>
        <w:t>D</w:t>
      </w:r>
      <w:r w:rsidR="006149A6">
        <w:t>)</w:t>
      </w:r>
    </w:p>
    <w:p w14:paraId="7F4375B8" w14:textId="77777777" w:rsidR="001408E1" w:rsidRPr="00733B51" w:rsidRDefault="001408E1" w:rsidP="00F96735">
      <w:pPr>
        <w:ind w:firstLine="480"/>
      </w:pPr>
      <w:r w:rsidRPr="00733B51">
        <w:rPr>
          <w:rFonts w:hint="eastAsia"/>
        </w:rPr>
        <w:t>指在城市开发建设过程中，通过生态化措施，尽可能维持城市开发建设前后水文特征不变，有效缓解不透水面积增加造成的径流总量、径流峰值与径流污染的增加等对环境造成的不利影响。</w:t>
      </w:r>
    </w:p>
    <w:p w14:paraId="5A081A30" w14:textId="4B797613" w:rsidR="001408E1" w:rsidRPr="0098621D" w:rsidRDefault="001408E1" w:rsidP="00EC5A8A">
      <w:pPr>
        <w:pStyle w:val="3"/>
        <w:ind w:firstLine="482"/>
      </w:pPr>
      <w:r w:rsidRPr="0098621D">
        <w:t>生物滞留设施</w:t>
      </w:r>
      <w:r>
        <w:t>B</w:t>
      </w:r>
      <w:r w:rsidRPr="0098621D">
        <w:t>io-retention</w:t>
      </w:r>
    </w:p>
    <w:p w14:paraId="03E19781" w14:textId="30C3E953" w:rsidR="001408E1" w:rsidRPr="0098621D" w:rsidRDefault="001408E1" w:rsidP="001408E1">
      <w:pPr>
        <w:ind w:firstLine="480"/>
        <w:rPr>
          <w:rFonts w:cs="Times New Roman"/>
        </w:rPr>
      </w:pPr>
      <w:r w:rsidRPr="0098621D">
        <w:rPr>
          <w:rFonts w:cs="Times New Roman"/>
        </w:rPr>
        <w:t>生物滞</w:t>
      </w:r>
      <w:r w:rsidR="000B1917">
        <w:rPr>
          <w:rFonts w:cs="Times New Roman" w:hint="eastAsia"/>
        </w:rPr>
        <w:t>留</w:t>
      </w:r>
      <w:r w:rsidRPr="0098621D">
        <w:rPr>
          <w:rFonts w:cs="Times New Roman"/>
        </w:rPr>
        <w:t>设施指具有一定蓄水深度，通过植物、</w:t>
      </w:r>
      <w:r>
        <w:rPr>
          <w:rFonts w:cs="Times New Roman" w:hint="eastAsia"/>
        </w:rPr>
        <w:t>土</w:t>
      </w:r>
      <w:r w:rsidRPr="0098621D">
        <w:rPr>
          <w:rFonts w:cs="Times New Roman"/>
        </w:rPr>
        <w:t>壤和微生物系统蓄渗、净化径流雨水的设施。生物滞留设施按形态不同又称作雨水花园、</w:t>
      </w:r>
      <w:r>
        <w:rPr>
          <w:rFonts w:cs="Times New Roman" w:hint="eastAsia"/>
        </w:rPr>
        <w:t>植被缓冲带、</w:t>
      </w:r>
      <w:r w:rsidR="001A7B1B">
        <w:rPr>
          <w:rFonts w:cs="Times New Roman" w:hint="eastAsia"/>
        </w:rPr>
        <w:t>下沉式绿地</w:t>
      </w:r>
      <w:r w:rsidRPr="0098621D">
        <w:rPr>
          <w:rFonts w:cs="Times New Roman"/>
        </w:rPr>
        <w:t>、高位花坛、生态树池等。生物滞留设施一般由蓄水层、覆盖层、种植土层（人工介质或自然土壤）、隔离层（土工布或砂层）、砾石层（可设置渗排管）及防渗层（可选）构成。</w:t>
      </w:r>
    </w:p>
    <w:p w14:paraId="007DF134" w14:textId="52E7AB1F" w:rsidR="001408E1" w:rsidRPr="0098621D" w:rsidRDefault="001408E1" w:rsidP="00EC5A8A">
      <w:pPr>
        <w:pStyle w:val="3"/>
        <w:ind w:firstLine="482"/>
      </w:pPr>
      <w:r w:rsidRPr="0098621D">
        <w:t>雨水花园</w:t>
      </w:r>
      <w:r>
        <w:t>R</w:t>
      </w:r>
      <w:r w:rsidRPr="0098621D">
        <w:t xml:space="preserve">ain </w:t>
      </w:r>
      <w:r>
        <w:t>G</w:t>
      </w:r>
      <w:r w:rsidRPr="0098621D">
        <w:t>arden</w:t>
      </w:r>
    </w:p>
    <w:p w14:paraId="7A9B1A59" w14:textId="5E25B3BE" w:rsidR="001408E1" w:rsidRPr="0098621D" w:rsidRDefault="001408E1" w:rsidP="001408E1">
      <w:pPr>
        <w:ind w:firstLine="480"/>
        <w:rPr>
          <w:rFonts w:cs="Times New Roman"/>
        </w:rPr>
      </w:pPr>
      <w:r w:rsidRPr="0098621D">
        <w:rPr>
          <w:rFonts w:cs="Times New Roman"/>
        </w:rPr>
        <w:t>雨水花园</w:t>
      </w:r>
      <w:r w:rsidR="00407EE6">
        <w:rPr>
          <w:rFonts w:cs="Times New Roman" w:hint="eastAsia"/>
        </w:rPr>
        <w:t>是</w:t>
      </w:r>
      <w:r w:rsidRPr="0098621D">
        <w:rPr>
          <w:rFonts w:cs="Times New Roman"/>
        </w:rPr>
        <w:t>一种有效的雨水自然</w:t>
      </w:r>
      <w:r>
        <w:rPr>
          <w:rFonts w:cs="Times New Roman" w:hint="eastAsia"/>
        </w:rPr>
        <w:t>净</w:t>
      </w:r>
      <w:r w:rsidRPr="0098621D">
        <w:rPr>
          <w:rFonts w:cs="Times New Roman"/>
        </w:rPr>
        <w:t>化与处置的生物滞留设施，通过天然土壤或更换人工土和种植植物净化、消纳汇流的径流雨水。</w:t>
      </w:r>
    </w:p>
    <w:p w14:paraId="2B4ECCF5" w14:textId="1CDAD2B8" w:rsidR="001408E1" w:rsidRPr="0098621D" w:rsidRDefault="001408E1" w:rsidP="00EC5A8A">
      <w:pPr>
        <w:pStyle w:val="3"/>
        <w:ind w:firstLine="482"/>
      </w:pPr>
      <w:r w:rsidRPr="0098621D">
        <w:t>植被缓冲带</w:t>
      </w:r>
      <w:r w:rsidRPr="002E00D9">
        <w:rPr>
          <w:rFonts w:hint="eastAsia"/>
        </w:rPr>
        <w:t>Vegetation Buffer</w:t>
      </w:r>
    </w:p>
    <w:p w14:paraId="0919A55B" w14:textId="77777777" w:rsidR="001408E1" w:rsidRPr="0098621D" w:rsidRDefault="001408E1" w:rsidP="001408E1">
      <w:pPr>
        <w:ind w:firstLine="480"/>
        <w:rPr>
          <w:rFonts w:cs="Times New Roman"/>
        </w:rPr>
      </w:pPr>
      <w:r w:rsidRPr="0098621D">
        <w:rPr>
          <w:rFonts w:cs="Times New Roman"/>
        </w:rPr>
        <w:t>植被缓冲带为坡度较缓的植被区，经植被拦截及土壤下渗作用减缓地表径流流速，并去除径流中的部分污染物。</w:t>
      </w:r>
    </w:p>
    <w:p w14:paraId="37E93913" w14:textId="12DFBAD5" w:rsidR="001408E1" w:rsidRPr="0098621D" w:rsidRDefault="001A7B1B" w:rsidP="00EC5A8A">
      <w:pPr>
        <w:pStyle w:val="3"/>
        <w:ind w:firstLine="482"/>
      </w:pPr>
      <w:r>
        <w:t>下沉式绿地</w:t>
      </w:r>
      <w:r w:rsidR="006D4730">
        <w:rPr>
          <w:rFonts w:hint="eastAsia"/>
        </w:rPr>
        <w:t>Depressed</w:t>
      </w:r>
      <w:r w:rsidR="006D4730">
        <w:t xml:space="preserve"> Green</w:t>
      </w:r>
    </w:p>
    <w:p w14:paraId="093F5D68" w14:textId="79BC5603" w:rsidR="001408E1" w:rsidRPr="0098621D" w:rsidRDefault="001A7B1B" w:rsidP="001408E1">
      <w:pPr>
        <w:ind w:firstLine="480"/>
        <w:rPr>
          <w:rFonts w:cs="Times New Roman"/>
        </w:rPr>
      </w:pPr>
      <w:r>
        <w:rPr>
          <w:rFonts w:cs="Times New Roman"/>
        </w:rPr>
        <w:t>下沉式绿地</w:t>
      </w:r>
      <w:r w:rsidR="001408E1" w:rsidRPr="0098621D">
        <w:rPr>
          <w:rFonts w:cs="Times New Roman"/>
        </w:rPr>
        <w:t>指低于周边铺砌地面或者道路</w:t>
      </w:r>
      <w:r w:rsidR="006D712F" w:rsidRPr="0098621D">
        <w:rPr>
          <w:rFonts w:cs="Times New Roman"/>
        </w:rPr>
        <w:t>标高</w:t>
      </w:r>
      <w:r w:rsidR="006D712F">
        <w:rPr>
          <w:rFonts w:cs="Times New Roman" w:hint="eastAsia"/>
        </w:rPr>
        <w:t>，</w:t>
      </w:r>
      <w:r w:rsidR="006D712F" w:rsidRPr="0098621D">
        <w:rPr>
          <w:rFonts w:cs="Times New Roman"/>
        </w:rPr>
        <w:t>具有一定的调蓄容积，可积蓄、下渗自身和周边雨水径流的绿地</w:t>
      </w:r>
      <w:r w:rsidR="001408E1" w:rsidRPr="0098621D">
        <w:rPr>
          <w:rFonts w:cs="Times New Roman"/>
        </w:rPr>
        <w:t>。</w:t>
      </w:r>
    </w:p>
    <w:p w14:paraId="5EEF078A" w14:textId="439F3189" w:rsidR="001408E1" w:rsidRPr="00733B51" w:rsidRDefault="001408E1" w:rsidP="00EC5A8A">
      <w:pPr>
        <w:pStyle w:val="3"/>
        <w:ind w:firstLine="482"/>
      </w:pPr>
      <w:r w:rsidRPr="00733B51">
        <w:t>高位花坛</w:t>
      </w:r>
      <w:r w:rsidR="00976F30">
        <w:t>Planting Beds</w:t>
      </w:r>
    </w:p>
    <w:p w14:paraId="13013225" w14:textId="165CC109" w:rsidR="001408E1" w:rsidRPr="0098621D" w:rsidRDefault="001408E1" w:rsidP="001408E1">
      <w:pPr>
        <w:ind w:firstLine="480"/>
        <w:rPr>
          <w:rFonts w:cs="Times New Roman"/>
        </w:rPr>
      </w:pPr>
      <w:r w:rsidRPr="00733B51">
        <w:rPr>
          <w:rFonts w:cs="Times New Roman" w:hint="eastAsia"/>
        </w:rPr>
        <w:t>设置在建筑周围作为雨水净化</w:t>
      </w:r>
      <w:r w:rsidR="003D27F5">
        <w:rPr>
          <w:rFonts w:cs="Times New Roman" w:hint="eastAsia"/>
        </w:rPr>
        <w:t>设施</w:t>
      </w:r>
      <w:r w:rsidRPr="00733B51">
        <w:rPr>
          <w:rFonts w:cs="Times New Roman" w:hint="eastAsia"/>
        </w:rPr>
        <w:t>来接纳</w:t>
      </w:r>
      <w:r>
        <w:rPr>
          <w:rFonts w:cs="Times New Roman" w:hint="eastAsia"/>
        </w:rPr>
        <w:t>、</w:t>
      </w:r>
      <w:r w:rsidRPr="00733B51">
        <w:rPr>
          <w:rFonts w:cs="Times New Roman" w:hint="eastAsia"/>
        </w:rPr>
        <w:t>净化屋面雨水</w:t>
      </w:r>
      <w:r>
        <w:rPr>
          <w:rFonts w:cs="Times New Roman" w:hint="eastAsia"/>
        </w:rPr>
        <w:t>的一种生物滞留设施。</w:t>
      </w:r>
      <w:r w:rsidRPr="00733B51">
        <w:rPr>
          <w:rFonts w:cs="Times New Roman" w:hint="eastAsia"/>
        </w:rPr>
        <w:t>屋面雨水先流经高位花坛，花坛内填入渗透性能好、净化能力强的人工混合土，进行渗透净化，再通过低势绿地进行渗透。</w:t>
      </w:r>
    </w:p>
    <w:p w14:paraId="2FED7655" w14:textId="77777777" w:rsidR="001408E1" w:rsidRPr="0098621D" w:rsidRDefault="001408E1" w:rsidP="00EC5A8A">
      <w:pPr>
        <w:pStyle w:val="3"/>
        <w:ind w:firstLine="482"/>
      </w:pPr>
      <w:r w:rsidRPr="0098621D">
        <w:lastRenderedPageBreak/>
        <w:t>生态树池</w:t>
      </w:r>
      <w:r w:rsidRPr="00976F30">
        <w:t>Ecological Tree P</w:t>
      </w:r>
      <w:r w:rsidRPr="00976F30">
        <w:rPr>
          <w:rFonts w:hint="eastAsia"/>
        </w:rPr>
        <w:t>ool</w:t>
      </w:r>
    </w:p>
    <w:p w14:paraId="43E159E5" w14:textId="0F6A5E65" w:rsidR="001408E1" w:rsidRDefault="001408E1" w:rsidP="001408E1">
      <w:pPr>
        <w:ind w:firstLine="480"/>
        <w:rPr>
          <w:rFonts w:cs="Times New Roman"/>
        </w:rPr>
      </w:pPr>
      <w:r w:rsidRPr="0098621D">
        <w:rPr>
          <w:rFonts w:cs="Times New Roman"/>
        </w:rPr>
        <w:t>一般由种植</w:t>
      </w:r>
      <w:r w:rsidR="003D27F5">
        <w:rPr>
          <w:rFonts w:cs="Times New Roman" w:hint="eastAsia"/>
        </w:rPr>
        <w:t>土</w:t>
      </w:r>
      <w:r w:rsidRPr="0098621D">
        <w:rPr>
          <w:rFonts w:cs="Times New Roman"/>
        </w:rPr>
        <w:t>层、砂</w:t>
      </w:r>
      <w:r>
        <w:rPr>
          <w:rFonts w:cs="Times New Roman" w:hint="eastAsia"/>
        </w:rPr>
        <w:t>滤</w:t>
      </w:r>
      <w:r w:rsidRPr="0098621D">
        <w:rPr>
          <w:rFonts w:cs="Times New Roman"/>
        </w:rPr>
        <w:t>层、排水系统以及乔灌木组成的一种小型生物滞留设施。</w:t>
      </w:r>
    </w:p>
    <w:p w14:paraId="374276D1" w14:textId="77777777" w:rsidR="001408E1" w:rsidRPr="00A16FB8" w:rsidRDefault="001408E1" w:rsidP="00EC5A8A">
      <w:pPr>
        <w:pStyle w:val="3"/>
        <w:ind w:firstLine="482"/>
      </w:pPr>
      <w:bookmarkStart w:id="3" w:name="_Hlk518492322"/>
      <w:r w:rsidRPr="00A16FB8">
        <w:rPr>
          <w:rFonts w:hint="eastAsia"/>
        </w:rPr>
        <w:t>雨水调蓄</w:t>
      </w:r>
      <w:r w:rsidRPr="00A16FB8">
        <w:t xml:space="preserve"> Stormwater Detention, Retention and Storage</w:t>
      </w:r>
    </w:p>
    <w:p w14:paraId="0BD4F47D" w14:textId="77777777" w:rsidR="001408E1" w:rsidRPr="00733B51" w:rsidRDefault="001408E1" w:rsidP="001408E1">
      <w:pPr>
        <w:ind w:firstLine="480"/>
        <w:rPr>
          <w:rFonts w:cs="Times New Roman"/>
        </w:rPr>
      </w:pPr>
      <w:r w:rsidRPr="00733B51">
        <w:rPr>
          <w:rFonts w:cs="Times New Roman" w:hint="eastAsia"/>
        </w:rPr>
        <w:t>雨水储存和调节的统称。</w:t>
      </w:r>
    </w:p>
    <w:p w14:paraId="03B41A9C" w14:textId="77777777" w:rsidR="001408E1" w:rsidRPr="00A16FB8" w:rsidRDefault="001408E1" w:rsidP="00EC5A8A">
      <w:pPr>
        <w:pStyle w:val="3"/>
        <w:ind w:firstLine="482"/>
      </w:pPr>
      <w:r w:rsidRPr="00A16FB8">
        <w:rPr>
          <w:rFonts w:hint="eastAsia"/>
        </w:rPr>
        <w:t>雨水储存</w:t>
      </w:r>
      <w:r w:rsidRPr="00A16FB8">
        <w:t xml:space="preserve"> Stormwater Retention or Storage</w:t>
      </w:r>
    </w:p>
    <w:p w14:paraId="2F6D72D1" w14:textId="77777777" w:rsidR="001408E1" w:rsidRPr="00733B51" w:rsidRDefault="001408E1" w:rsidP="001408E1">
      <w:pPr>
        <w:ind w:firstLine="480"/>
        <w:rPr>
          <w:rFonts w:cs="Times New Roman"/>
        </w:rPr>
      </w:pPr>
      <w:r w:rsidRPr="00733B51">
        <w:rPr>
          <w:rFonts w:cs="Times New Roman" w:hint="eastAsia"/>
        </w:rPr>
        <w:t>采用具有一定容积的设施，对径流雨水进行滞留、集蓄，削减径流总量，以达到集蓄利用、补充地下水或净化雨水等目的。</w:t>
      </w:r>
    </w:p>
    <w:p w14:paraId="14DA92D8" w14:textId="77777777" w:rsidR="001408E1" w:rsidRPr="00A16FB8" w:rsidRDefault="001408E1" w:rsidP="00EC5A8A">
      <w:pPr>
        <w:pStyle w:val="3"/>
        <w:ind w:firstLine="482"/>
      </w:pPr>
      <w:r w:rsidRPr="00A16FB8">
        <w:rPr>
          <w:rFonts w:hint="eastAsia"/>
        </w:rPr>
        <w:t>雨水调节</w:t>
      </w:r>
      <w:r w:rsidRPr="00A16FB8">
        <w:t xml:space="preserve"> Stormwater Detention</w:t>
      </w:r>
    </w:p>
    <w:p w14:paraId="204036EC" w14:textId="77777777" w:rsidR="001408E1" w:rsidRPr="00733B51" w:rsidRDefault="001408E1" w:rsidP="001408E1">
      <w:pPr>
        <w:ind w:firstLine="480"/>
        <w:rPr>
          <w:rFonts w:cs="Times New Roman"/>
        </w:rPr>
      </w:pPr>
      <w:r w:rsidRPr="00733B51">
        <w:rPr>
          <w:rFonts w:cs="Times New Roman" w:hint="eastAsia"/>
        </w:rPr>
        <w:t>在降雨期间暂时储存一定量的雨水，削减向下游排放的雨水峰值流量、延长排放时间，一般不减少排放的径流总量，也称调控排放。</w:t>
      </w:r>
    </w:p>
    <w:p w14:paraId="5A87B607" w14:textId="77777777" w:rsidR="001408E1" w:rsidRPr="00A16FB8" w:rsidRDefault="001408E1" w:rsidP="00EC5A8A">
      <w:pPr>
        <w:pStyle w:val="3"/>
        <w:ind w:firstLine="482"/>
      </w:pPr>
      <w:r w:rsidRPr="00A16FB8">
        <w:rPr>
          <w:rFonts w:hint="eastAsia"/>
        </w:rPr>
        <w:t>雨水渗透</w:t>
      </w:r>
      <w:r w:rsidRPr="00A16FB8">
        <w:t>Stormwater Infiltration</w:t>
      </w:r>
    </w:p>
    <w:p w14:paraId="235F1086" w14:textId="729BC0D7" w:rsidR="001408E1" w:rsidRDefault="001408E1" w:rsidP="001408E1">
      <w:pPr>
        <w:ind w:firstLine="480"/>
        <w:rPr>
          <w:rFonts w:cs="Times New Roman"/>
        </w:rPr>
      </w:pPr>
      <w:r w:rsidRPr="00733B51">
        <w:rPr>
          <w:rFonts w:cs="Times New Roman" w:hint="eastAsia"/>
        </w:rPr>
        <w:t>利用人工或自然设施，使雨水下渗到土壤表层以下，以补充地下水。</w:t>
      </w:r>
    </w:p>
    <w:p w14:paraId="3B057840" w14:textId="77777777" w:rsidR="00872020" w:rsidRPr="00176921" w:rsidRDefault="00872020" w:rsidP="00EC5A8A">
      <w:pPr>
        <w:pStyle w:val="3"/>
        <w:ind w:firstLine="482"/>
      </w:pPr>
      <w:r w:rsidRPr="00176921">
        <w:t>绿色屋顶</w:t>
      </w:r>
      <w:r w:rsidRPr="00176921">
        <w:t>Green Roof</w:t>
      </w:r>
    </w:p>
    <w:p w14:paraId="5BE314C7" w14:textId="77777777" w:rsidR="00872020" w:rsidRPr="00411ECC" w:rsidRDefault="00872020" w:rsidP="00872020">
      <w:pPr>
        <w:ind w:firstLine="480"/>
      </w:pPr>
      <w:r w:rsidRPr="00411ECC">
        <w:rPr>
          <w:rFonts w:hint="eastAsia"/>
        </w:rPr>
        <w:t>在高出地面以上，与自然土层不相连接的各类建筑物、构筑物的顶部以及天台、露台上由表层植物、覆土层和疏水设施构建的具有一定景观效应的绿化体系。</w:t>
      </w:r>
    </w:p>
    <w:p w14:paraId="078D0726" w14:textId="77777777" w:rsidR="00872020" w:rsidRPr="00176921" w:rsidRDefault="00872020" w:rsidP="00EC5A8A">
      <w:pPr>
        <w:pStyle w:val="3"/>
        <w:ind w:firstLine="482"/>
      </w:pPr>
      <w:r w:rsidRPr="00176921">
        <w:rPr>
          <w:rFonts w:hint="eastAsia"/>
        </w:rPr>
        <w:t>屋顶荷载</w:t>
      </w:r>
      <w:r w:rsidRPr="00176921">
        <w:rPr>
          <w:rFonts w:hint="eastAsia"/>
        </w:rPr>
        <w:t xml:space="preserve"> </w:t>
      </w:r>
      <w:r w:rsidRPr="00176921">
        <w:t>R</w:t>
      </w:r>
      <w:r w:rsidRPr="00176921">
        <w:rPr>
          <w:rFonts w:hint="eastAsia"/>
        </w:rPr>
        <w:t xml:space="preserve">oof </w:t>
      </w:r>
      <w:r w:rsidRPr="00176921">
        <w:t>L</w:t>
      </w:r>
      <w:r w:rsidRPr="00176921">
        <w:rPr>
          <w:rFonts w:hint="eastAsia"/>
        </w:rPr>
        <w:t>oad</w:t>
      </w:r>
    </w:p>
    <w:p w14:paraId="4857F719" w14:textId="77777777" w:rsidR="00872020" w:rsidRPr="00411ECC" w:rsidRDefault="00872020" w:rsidP="00872020">
      <w:pPr>
        <w:ind w:firstLine="480"/>
        <w:rPr>
          <w:rFonts w:cs="Times New Roman"/>
        </w:rPr>
      </w:pPr>
      <w:r w:rsidRPr="00411ECC">
        <w:rPr>
          <w:rFonts w:cs="Times New Roman" w:hint="eastAsia"/>
        </w:rPr>
        <w:t>通过屋顶的楼盖梁板传递到墙、柱及基础上的荷载（包括活荷载和静荷载）。</w:t>
      </w:r>
    </w:p>
    <w:p w14:paraId="4086F005" w14:textId="77777777" w:rsidR="00872020" w:rsidRPr="00176921" w:rsidRDefault="00872020" w:rsidP="00EC5A8A">
      <w:pPr>
        <w:pStyle w:val="3"/>
        <w:ind w:firstLine="482"/>
      </w:pPr>
      <w:r w:rsidRPr="00D01326">
        <w:rPr>
          <w:rFonts w:hint="eastAsia"/>
        </w:rPr>
        <w:t>防水层</w:t>
      </w:r>
      <w:r w:rsidRPr="00D01326">
        <w:rPr>
          <w:rFonts w:hint="eastAsia"/>
        </w:rPr>
        <w:t xml:space="preserve"> </w:t>
      </w:r>
      <w:r w:rsidRPr="00D01326">
        <w:t>W</w:t>
      </w:r>
      <w:r w:rsidRPr="00D01326">
        <w:rPr>
          <w:rFonts w:hint="eastAsia"/>
        </w:rPr>
        <w:t xml:space="preserve">aterproof </w:t>
      </w:r>
      <w:r w:rsidRPr="00D01326">
        <w:t>L</w:t>
      </w:r>
      <w:r w:rsidRPr="00D01326">
        <w:rPr>
          <w:rFonts w:hint="eastAsia"/>
        </w:rPr>
        <w:t>ayer</w:t>
      </w:r>
    </w:p>
    <w:p w14:paraId="13B2B73A" w14:textId="77777777" w:rsidR="00872020" w:rsidRPr="00411ECC" w:rsidRDefault="00872020" w:rsidP="00872020">
      <w:pPr>
        <w:ind w:firstLine="480"/>
        <w:rPr>
          <w:rFonts w:cs="Times New Roman"/>
        </w:rPr>
      </w:pPr>
      <w:r w:rsidRPr="00411ECC">
        <w:rPr>
          <w:rFonts w:cs="Times New Roman" w:hint="eastAsia"/>
        </w:rPr>
        <w:t>为了防止雨水和灌溉用水等进入屋面而设的材料层。一般包括柔性防水层、刚性防水层和涂膜防水层三种类型。</w:t>
      </w:r>
    </w:p>
    <w:p w14:paraId="33784938" w14:textId="77777777" w:rsidR="00872020" w:rsidRPr="00176921" w:rsidRDefault="00872020" w:rsidP="00EC5A8A">
      <w:pPr>
        <w:pStyle w:val="3"/>
        <w:ind w:firstLine="482"/>
      </w:pPr>
      <w:r w:rsidRPr="00176921">
        <w:rPr>
          <w:rFonts w:hint="eastAsia"/>
        </w:rPr>
        <w:t>透水铺装</w:t>
      </w:r>
      <w:r w:rsidRPr="00176921">
        <w:rPr>
          <w:rFonts w:hint="eastAsia"/>
        </w:rPr>
        <w:t xml:space="preserve"> </w:t>
      </w:r>
      <w:r w:rsidRPr="00176921">
        <w:t>P</w:t>
      </w:r>
      <w:r w:rsidRPr="00176921">
        <w:rPr>
          <w:rFonts w:hint="eastAsia"/>
        </w:rPr>
        <w:t xml:space="preserve">ervious </w:t>
      </w:r>
      <w:r w:rsidRPr="00176921">
        <w:t>P</w:t>
      </w:r>
      <w:r w:rsidRPr="00176921">
        <w:rPr>
          <w:rFonts w:hint="eastAsia"/>
        </w:rPr>
        <w:t>avement</w:t>
      </w:r>
    </w:p>
    <w:p w14:paraId="29FD48FA" w14:textId="2162AF36" w:rsidR="00872020" w:rsidRPr="00CD1A35" w:rsidRDefault="00872020" w:rsidP="00790E8B">
      <w:pPr>
        <w:ind w:firstLine="480"/>
      </w:pPr>
      <w:r w:rsidRPr="00CD1A35">
        <w:rPr>
          <w:rFonts w:hint="eastAsia"/>
        </w:rPr>
        <w:t>通过铺设透水铺装材料（透水砖，透水沥青，鹅卵石、碎石等）或以传统材料保留缝隙的方式进行铺装而形成的透水型地面。</w:t>
      </w:r>
    </w:p>
    <w:p w14:paraId="74DF2E6F" w14:textId="77777777" w:rsidR="00872020" w:rsidRPr="00176921" w:rsidRDefault="00872020" w:rsidP="00EC5A8A">
      <w:pPr>
        <w:pStyle w:val="3"/>
        <w:ind w:firstLine="482"/>
      </w:pPr>
      <w:r w:rsidRPr="00176921">
        <w:t>雨水蓄水</w:t>
      </w:r>
      <w:r w:rsidRPr="00176921">
        <w:rPr>
          <w:rFonts w:hint="eastAsia"/>
        </w:rPr>
        <w:t>设施</w:t>
      </w:r>
      <w:r w:rsidRPr="00176921">
        <w:t>Stormwater Storage facilities</w:t>
      </w:r>
    </w:p>
    <w:p w14:paraId="31054F20" w14:textId="77777777" w:rsidR="00872020" w:rsidRPr="000702B9" w:rsidRDefault="00872020" w:rsidP="00872020">
      <w:pPr>
        <w:ind w:firstLine="480"/>
        <w:rPr>
          <w:rFonts w:cs="Times New Roman"/>
        </w:rPr>
      </w:pPr>
      <w:r w:rsidRPr="000702B9">
        <w:rPr>
          <w:rFonts w:cs="Times New Roman"/>
        </w:rPr>
        <w:t>雨水蓄水</w:t>
      </w:r>
      <w:r>
        <w:rPr>
          <w:rFonts w:cs="Times New Roman" w:hint="eastAsia"/>
        </w:rPr>
        <w:t>设施</w:t>
      </w:r>
      <w:r w:rsidRPr="000702B9">
        <w:rPr>
          <w:rFonts w:cs="Times New Roman"/>
        </w:rPr>
        <w:t>是指具有存储雨水功能的一类设施的统称。三亚</w:t>
      </w:r>
      <w:r>
        <w:rPr>
          <w:rFonts w:cs="Times New Roman" w:hint="eastAsia"/>
        </w:rPr>
        <w:t>市</w:t>
      </w:r>
      <w:r w:rsidRPr="000702B9">
        <w:rPr>
          <w:rFonts w:cs="Times New Roman"/>
        </w:rPr>
        <w:t>海绵城市建设中雨水蓄水</w:t>
      </w:r>
      <w:r>
        <w:rPr>
          <w:rFonts w:cs="Times New Roman" w:hint="eastAsia"/>
        </w:rPr>
        <w:t>设施</w:t>
      </w:r>
      <w:r w:rsidRPr="000702B9">
        <w:rPr>
          <w:rFonts w:cs="Times New Roman"/>
        </w:rPr>
        <w:t>主要包括蓄水池</w:t>
      </w:r>
      <w:r>
        <w:rPr>
          <w:rFonts w:cs="Times New Roman" w:hint="eastAsia"/>
        </w:rPr>
        <w:t>（蓄水模块、景观蓄水池等）</w:t>
      </w:r>
      <w:r w:rsidRPr="000702B9">
        <w:rPr>
          <w:rFonts w:cs="Times New Roman"/>
        </w:rPr>
        <w:t>、雨水罐等类型。</w:t>
      </w:r>
    </w:p>
    <w:p w14:paraId="33B944FC" w14:textId="77777777" w:rsidR="00872020" w:rsidRPr="00176921" w:rsidRDefault="00872020" w:rsidP="00EC5A8A">
      <w:pPr>
        <w:pStyle w:val="3"/>
        <w:ind w:firstLine="482"/>
      </w:pPr>
      <w:r w:rsidRPr="00176921">
        <w:t>蓄水池</w:t>
      </w:r>
      <w:r w:rsidRPr="00176921">
        <w:t>Castle Walls</w:t>
      </w:r>
    </w:p>
    <w:p w14:paraId="65984086" w14:textId="77777777" w:rsidR="00872020" w:rsidRPr="000702B9" w:rsidRDefault="00872020" w:rsidP="00872020">
      <w:pPr>
        <w:ind w:firstLine="480"/>
        <w:rPr>
          <w:rFonts w:cs="Times New Roman"/>
        </w:rPr>
      </w:pPr>
      <w:r w:rsidRPr="000702B9">
        <w:rPr>
          <w:rFonts w:cs="Times New Roman"/>
        </w:rPr>
        <w:t>蓄水池指具有雨水储存功能的集蓄利用设施，同时也具有削减峰值流量的作</w:t>
      </w:r>
      <w:r w:rsidRPr="000702B9">
        <w:rPr>
          <w:rFonts w:cs="Times New Roman"/>
        </w:rPr>
        <w:lastRenderedPageBreak/>
        <w:t>用，主要包括钢筋混凝土蓄水池、砖或石砌筑蓄水池及塑料蓄水模块拼装式蓄水池，用地紧张的城市大多采用地下封闭式蓄水池。</w:t>
      </w:r>
    </w:p>
    <w:p w14:paraId="1CF051BD" w14:textId="77777777" w:rsidR="00872020" w:rsidRPr="00176921" w:rsidRDefault="00872020" w:rsidP="00EC5A8A">
      <w:pPr>
        <w:pStyle w:val="3"/>
        <w:ind w:firstLine="482"/>
      </w:pPr>
      <w:r w:rsidRPr="00176921">
        <w:t>雨水罐</w:t>
      </w:r>
      <w:r w:rsidRPr="00176921">
        <w:t>Rainwater Tank</w:t>
      </w:r>
    </w:p>
    <w:p w14:paraId="4A7C7934" w14:textId="77777777" w:rsidR="00872020" w:rsidRPr="000702B9" w:rsidRDefault="00872020" w:rsidP="00872020">
      <w:pPr>
        <w:ind w:firstLine="480"/>
        <w:rPr>
          <w:rFonts w:cs="Times New Roman"/>
        </w:rPr>
      </w:pPr>
      <w:r w:rsidRPr="000702B9">
        <w:rPr>
          <w:rFonts w:cs="Times New Roman"/>
        </w:rPr>
        <w:t>雨水罐也称雨水桶，为地上摆放或地下封闭式的简易雨水集蓄利用设施，可用塑料、玻璃钢或金属等材料制成。</w:t>
      </w:r>
    </w:p>
    <w:p w14:paraId="055B9F09" w14:textId="77777777" w:rsidR="00872020" w:rsidRPr="00176921" w:rsidRDefault="00872020" w:rsidP="00EC5A8A">
      <w:pPr>
        <w:pStyle w:val="3"/>
        <w:ind w:firstLine="482"/>
      </w:pPr>
      <w:r w:rsidRPr="00176921">
        <w:rPr>
          <w:rFonts w:hint="eastAsia"/>
        </w:rPr>
        <w:t>入流入渗</w:t>
      </w:r>
      <w:r w:rsidRPr="00176921">
        <w:rPr>
          <w:rFonts w:hint="eastAsia"/>
        </w:rPr>
        <w:t xml:space="preserve"> Inflow</w:t>
      </w:r>
      <w:r w:rsidRPr="00176921">
        <w:t>/</w:t>
      </w:r>
      <w:r w:rsidRPr="00176921">
        <w:rPr>
          <w:rFonts w:hint="eastAsia"/>
        </w:rPr>
        <w:t>Infiltration</w:t>
      </w:r>
    </w:p>
    <w:p w14:paraId="26F0CAA7" w14:textId="46AB5660" w:rsidR="00872020" w:rsidRPr="00BB38B9" w:rsidRDefault="00555F45" w:rsidP="00872020">
      <w:pPr>
        <w:ind w:firstLine="480"/>
        <w:rPr>
          <w:szCs w:val="28"/>
        </w:rPr>
      </w:pPr>
      <w:r w:rsidRPr="00555F45">
        <w:rPr>
          <w:rFonts w:hint="eastAsia"/>
          <w:szCs w:val="28"/>
        </w:rPr>
        <w:t>指降雨过程中进入城市污水排除管道或雨污合流制管道内的雨水，包括入流和入渗两部分雨水。入流雨水包括直接通过雨落管、小区雨水支管、检查井盖的缝隙和排水泵等进入污水或合流制管道的雨水；入渗雨水主要是指由于管道破裂、连接处渗漏和检查井渗漏等原因而进入管道的雨水。</w:t>
      </w:r>
    </w:p>
    <w:p w14:paraId="7E9B2CD9" w14:textId="6D72D309" w:rsidR="00872020" w:rsidRPr="00176921" w:rsidRDefault="00872020" w:rsidP="00EC5A8A">
      <w:pPr>
        <w:pStyle w:val="3"/>
        <w:ind w:firstLine="482"/>
      </w:pPr>
      <w:r w:rsidRPr="00176921">
        <w:t>电视检测</w:t>
      </w:r>
      <w:r w:rsidRPr="00176921">
        <w:rPr>
          <w:rFonts w:hint="eastAsia"/>
        </w:rPr>
        <w:t xml:space="preserve"> </w:t>
      </w:r>
      <w:r w:rsidRPr="00176921">
        <w:t>Closed Circuit Television Inspection</w:t>
      </w:r>
      <w:r w:rsidR="00CF3A27">
        <w:rPr>
          <w:rFonts w:hint="eastAsia"/>
        </w:rPr>
        <w:t>（</w:t>
      </w:r>
      <w:r w:rsidR="00931083">
        <w:t>CCT</w:t>
      </w:r>
      <w:r w:rsidR="00F26965">
        <w:t>V</w:t>
      </w:r>
      <w:r w:rsidR="00CF3A27">
        <w:rPr>
          <w:rFonts w:hint="eastAsia"/>
        </w:rPr>
        <w:t>）</w:t>
      </w:r>
    </w:p>
    <w:p w14:paraId="22148C47" w14:textId="77777777" w:rsidR="00872020" w:rsidRPr="00D1056B" w:rsidRDefault="00872020" w:rsidP="00872020">
      <w:pPr>
        <w:ind w:firstLine="480"/>
        <w:rPr>
          <w:szCs w:val="28"/>
        </w:rPr>
      </w:pPr>
      <w:r w:rsidRPr="00D1056B">
        <w:rPr>
          <w:rFonts w:hint="eastAsia"/>
          <w:szCs w:val="28"/>
        </w:rPr>
        <w:t>采用闭路电视系统进行管道检测的方法，简称</w:t>
      </w:r>
      <w:r w:rsidRPr="00D1056B">
        <w:rPr>
          <w:rFonts w:hint="eastAsia"/>
          <w:szCs w:val="28"/>
        </w:rPr>
        <w:t>CCTV</w:t>
      </w:r>
      <w:r w:rsidRPr="00D1056B">
        <w:rPr>
          <w:rFonts w:hint="eastAsia"/>
          <w:szCs w:val="28"/>
        </w:rPr>
        <w:t>检测。</w:t>
      </w:r>
    </w:p>
    <w:p w14:paraId="0956349F" w14:textId="77777777" w:rsidR="00872020" w:rsidRPr="00176921" w:rsidRDefault="00872020" w:rsidP="00EC5A8A">
      <w:pPr>
        <w:pStyle w:val="3"/>
        <w:ind w:firstLine="482"/>
      </w:pPr>
      <w:r w:rsidRPr="00176921">
        <w:t>声</w:t>
      </w:r>
      <w:r w:rsidRPr="00176921">
        <w:rPr>
          <w:rFonts w:hint="eastAsia"/>
        </w:rPr>
        <w:t>纳</w:t>
      </w:r>
      <w:r w:rsidRPr="00176921">
        <w:t>检测</w:t>
      </w:r>
      <w:r w:rsidRPr="00176921">
        <w:rPr>
          <w:rFonts w:hint="eastAsia"/>
        </w:rPr>
        <w:t xml:space="preserve"> </w:t>
      </w:r>
      <w:proofErr w:type="spellStart"/>
      <w:r w:rsidRPr="00176921">
        <w:rPr>
          <w:rFonts w:hint="eastAsia"/>
        </w:rPr>
        <w:t>Son</w:t>
      </w:r>
      <w:r w:rsidRPr="00176921">
        <w:t>arin</w:t>
      </w:r>
      <w:proofErr w:type="spellEnd"/>
      <w:r w:rsidRPr="00176921">
        <w:t xml:space="preserve"> section</w:t>
      </w:r>
    </w:p>
    <w:p w14:paraId="4B2D6D69" w14:textId="77777777" w:rsidR="00872020" w:rsidRPr="00D1056B" w:rsidRDefault="00872020" w:rsidP="00872020">
      <w:pPr>
        <w:ind w:firstLine="480"/>
        <w:rPr>
          <w:szCs w:val="28"/>
        </w:rPr>
      </w:pPr>
      <w:r w:rsidRPr="00D1056B">
        <w:rPr>
          <w:rFonts w:hint="eastAsia"/>
          <w:szCs w:val="28"/>
        </w:rPr>
        <w:t>采用声波探测技术对管道内水面以下的状况进行监测的方法。</w:t>
      </w:r>
    </w:p>
    <w:p w14:paraId="4D1CFCA5" w14:textId="77777777" w:rsidR="00872020" w:rsidRPr="00176921" w:rsidRDefault="00872020" w:rsidP="00EC5A8A">
      <w:pPr>
        <w:pStyle w:val="3"/>
        <w:ind w:firstLine="482"/>
      </w:pPr>
      <w:r w:rsidRPr="00176921">
        <w:t>海绵公园</w:t>
      </w:r>
      <w:r w:rsidRPr="00176921">
        <w:t xml:space="preserve"> Sponge Park</w:t>
      </w:r>
    </w:p>
    <w:p w14:paraId="6C151331" w14:textId="4723ABE2" w:rsidR="00872020" w:rsidRPr="00176921" w:rsidRDefault="00EA67A1" w:rsidP="00872020">
      <w:pPr>
        <w:ind w:firstLine="480"/>
        <w:rPr>
          <w:szCs w:val="28"/>
        </w:rPr>
      </w:pPr>
      <w:r w:rsidRPr="00EA67A1">
        <w:rPr>
          <w:rFonts w:hint="eastAsia"/>
          <w:szCs w:val="28"/>
        </w:rPr>
        <w:t>在公园改造工程中</w:t>
      </w:r>
      <w:r w:rsidR="00872020" w:rsidRPr="00176921">
        <w:rPr>
          <w:szCs w:val="28"/>
        </w:rPr>
        <w:t>运用海绵城市理念，打造</w:t>
      </w:r>
      <w:r w:rsidR="004C56ED">
        <w:rPr>
          <w:rFonts w:hint="eastAsia"/>
          <w:szCs w:val="28"/>
        </w:rPr>
        <w:t>的</w:t>
      </w:r>
      <w:r w:rsidR="00872020" w:rsidRPr="00176921">
        <w:rPr>
          <w:szCs w:val="28"/>
        </w:rPr>
        <w:t>能吸水、蓄水、渗水、净水的</w:t>
      </w:r>
      <w:r w:rsidR="00872020" w:rsidRPr="00176921">
        <w:rPr>
          <w:szCs w:val="28"/>
        </w:rPr>
        <w:t>“</w:t>
      </w:r>
      <w:r w:rsidR="00872020" w:rsidRPr="00176921">
        <w:rPr>
          <w:szCs w:val="28"/>
        </w:rPr>
        <w:t>海绵体</w:t>
      </w:r>
      <w:r w:rsidR="00872020" w:rsidRPr="00176921">
        <w:rPr>
          <w:szCs w:val="28"/>
        </w:rPr>
        <w:t>”</w:t>
      </w:r>
      <w:r w:rsidR="00872020" w:rsidRPr="00176921">
        <w:rPr>
          <w:szCs w:val="28"/>
        </w:rPr>
        <w:t>。由于公园绿地面积比例大，园林地形丰富，天然渗透力很强，</w:t>
      </w:r>
      <w:r w:rsidR="004C56ED">
        <w:rPr>
          <w:rFonts w:hint="eastAsia"/>
          <w:szCs w:val="28"/>
        </w:rPr>
        <w:t>是</w:t>
      </w:r>
      <w:r>
        <w:rPr>
          <w:rFonts w:hint="eastAsia"/>
          <w:szCs w:val="28"/>
        </w:rPr>
        <w:t>最</w:t>
      </w:r>
      <w:r w:rsidR="00872020" w:rsidRPr="00176921">
        <w:rPr>
          <w:szCs w:val="28"/>
        </w:rPr>
        <w:t>有效的</w:t>
      </w:r>
      <w:r w:rsidR="006D712F">
        <w:rPr>
          <w:rFonts w:hint="eastAsia"/>
          <w:szCs w:val="28"/>
        </w:rPr>
        <w:t>“绿色海绵”</w:t>
      </w:r>
      <w:r w:rsidR="00872020" w:rsidRPr="00176921">
        <w:rPr>
          <w:szCs w:val="28"/>
        </w:rPr>
        <w:t>。</w:t>
      </w:r>
    </w:p>
    <w:p w14:paraId="0D85A25E" w14:textId="77777777" w:rsidR="001408E1" w:rsidRDefault="001408E1" w:rsidP="00EC5A8A">
      <w:pPr>
        <w:pStyle w:val="3"/>
        <w:ind w:firstLine="482"/>
      </w:pPr>
      <w:r>
        <w:rPr>
          <w:rFonts w:hint="eastAsia"/>
        </w:rPr>
        <w:t>功能性检测</w:t>
      </w:r>
      <w:r>
        <w:rPr>
          <w:rFonts w:hint="eastAsia"/>
        </w:rPr>
        <w:t>Functional</w:t>
      </w:r>
      <w:r w:rsidRPr="00A16FB8">
        <w:t xml:space="preserve"> </w:t>
      </w:r>
      <w:r>
        <w:rPr>
          <w:rFonts w:hint="eastAsia"/>
        </w:rPr>
        <w:t>Testing</w:t>
      </w:r>
    </w:p>
    <w:p w14:paraId="5AB29A7B" w14:textId="77777777" w:rsidR="001408E1" w:rsidRPr="004F3AF6" w:rsidRDefault="001408E1" w:rsidP="001408E1">
      <w:pPr>
        <w:ind w:firstLine="480"/>
      </w:pPr>
      <w:r>
        <w:rPr>
          <w:rFonts w:hint="eastAsia"/>
        </w:rPr>
        <w:t>对影响设施效果、排水管渠过流能力，如沉积、障碍物、树根、浮渣、倒坡等缺陷的检测。</w:t>
      </w:r>
    </w:p>
    <w:p w14:paraId="10DD5294" w14:textId="77777777" w:rsidR="001408E1" w:rsidRDefault="001408E1" w:rsidP="00EC5A8A">
      <w:pPr>
        <w:pStyle w:val="3"/>
        <w:ind w:firstLine="482"/>
      </w:pPr>
      <w:r>
        <w:rPr>
          <w:rFonts w:hint="eastAsia"/>
        </w:rPr>
        <w:t>结构性检测</w:t>
      </w:r>
      <w:r w:rsidRPr="00A16FB8">
        <w:t>S</w:t>
      </w:r>
      <w:r>
        <w:rPr>
          <w:rFonts w:hint="eastAsia"/>
        </w:rPr>
        <w:t>tructural</w:t>
      </w:r>
      <w:r w:rsidRPr="00A16FB8">
        <w:t xml:space="preserve"> </w:t>
      </w:r>
      <w:r>
        <w:rPr>
          <w:rFonts w:hint="eastAsia"/>
        </w:rPr>
        <w:t>Testing</w:t>
      </w:r>
    </w:p>
    <w:p w14:paraId="15B5AED7" w14:textId="77777777" w:rsidR="001408E1" w:rsidRPr="004F3AF6" w:rsidRDefault="001408E1" w:rsidP="001408E1">
      <w:pPr>
        <w:ind w:firstLine="480"/>
      </w:pPr>
      <w:r>
        <w:rPr>
          <w:rFonts w:hint="eastAsia"/>
        </w:rPr>
        <w:t>对影响设施结构本体，如裂缝、破裂、变形、塌陷、侵蚀、异物堆积等缺陷的检测。</w:t>
      </w:r>
    </w:p>
    <w:p w14:paraId="5AEB0D9E" w14:textId="790061F7" w:rsidR="001408E1" w:rsidRDefault="004C56ED" w:rsidP="00EC5A8A">
      <w:pPr>
        <w:pStyle w:val="3"/>
        <w:ind w:firstLine="482"/>
      </w:pPr>
      <w:r>
        <w:rPr>
          <w:rFonts w:hint="eastAsia"/>
        </w:rPr>
        <w:t>巡检</w:t>
      </w:r>
      <w:r w:rsidR="001408E1">
        <w:rPr>
          <w:rFonts w:hint="eastAsia"/>
        </w:rPr>
        <w:t>Inspection</w:t>
      </w:r>
    </w:p>
    <w:p w14:paraId="06764FE7" w14:textId="77777777" w:rsidR="001408E1" w:rsidRDefault="001408E1" w:rsidP="001408E1">
      <w:pPr>
        <w:ind w:firstLine="480"/>
      </w:pPr>
      <w:r w:rsidRPr="004F3AF6">
        <w:rPr>
          <w:rFonts w:hint="eastAsia"/>
        </w:rPr>
        <w:t>对设施外部或地面可见部分运行状况的日常巡视和检查</w:t>
      </w:r>
      <w:r>
        <w:rPr>
          <w:rFonts w:hint="eastAsia"/>
        </w:rPr>
        <w:t>。</w:t>
      </w:r>
    </w:p>
    <w:p w14:paraId="03E3FACF" w14:textId="77777777" w:rsidR="001408E1" w:rsidRDefault="001408E1" w:rsidP="00EC5A8A">
      <w:pPr>
        <w:pStyle w:val="3"/>
        <w:ind w:firstLine="482"/>
      </w:pPr>
      <w:r>
        <w:rPr>
          <w:rFonts w:hint="eastAsia"/>
        </w:rPr>
        <w:t>常规维护</w:t>
      </w:r>
      <w:r>
        <w:rPr>
          <w:rFonts w:hint="eastAsia"/>
        </w:rPr>
        <w:t>Routine Maintenance</w:t>
      </w:r>
    </w:p>
    <w:p w14:paraId="5C1978EA" w14:textId="77777777" w:rsidR="001408E1" w:rsidRPr="009E5853" w:rsidRDefault="001408E1" w:rsidP="001408E1">
      <w:pPr>
        <w:ind w:firstLine="480"/>
      </w:pPr>
      <w:r w:rsidRPr="009E5853">
        <w:rPr>
          <w:rFonts w:hint="eastAsia"/>
        </w:rPr>
        <w:t>定期按照要求对海绵城市设施进行维护</w:t>
      </w:r>
      <w:r>
        <w:rPr>
          <w:rFonts w:hint="eastAsia"/>
        </w:rPr>
        <w:t>。</w:t>
      </w:r>
    </w:p>
    <w:p w14:paraId="58409F2B" w14:textId="77777777" w:rsidR="001408E1" w:rsidRDefault="001408E1" w:rsidP="00EC5A8A">
      <w:pPr>
        <w:pStyle w:val="3"/>
        <w:ind w:firstLine="482"/>
      </w:pPr>
      <w:r>
        <w:rPr>
          <w:rFonts w:hint="eastAsia"/>
        </w:rPr>
        <w:lastRenderedPageBreak/>
        <w:t>应急检查</w:t>
      </w:r>
      <w:r>
        <w:rPr>
          <w:rFonts w:hint="eastAsia"/>
        </w:rPr>
        <w:t>Emergency Inspection</w:t>
      </w:r>
    </w:p>
    <w:p w14:paraId="42271F9E" w14:textId="69FCF1D0" w:rsidR="00275859" w:rsidRDefault="001408E1" w:rsidP="001408E1">
      <w:pPr>
        <w:ind w:firstLine="480"/>
      </w:pPr>
      <w:r w:rsidRPr="009E5853">
        <w:rPr>
          <w:rFonts w:hint="eastAsia"/>
        </w:rPr>
        <w:t>对发生突发事件的设施进行的紧急检测和调查</w:t>
      </w:r>
      <w:r>
        <w:rPr>
          <w:rFonts w:hint="eastAsia"/>
        </w:rPr>
        <w:t>。</w:t>
      </w:r>
    </w:p>
    <w:p w14:paraId="27D5AA4E" w14:textId="77777777" w:rsidR="00275859" w:rsidRDefault="00275859">
      <w:pPr>
        <w:widowControl/>
        <w:spacing w:line="240" w:lineRule="auto"/>
        <w:ind w:firstLineChars="0" w:firstLine="0"/>
        <w:jc w:val="left"/>
      </w:pPr>
      <w:r>
        <w:br w:type="page"/>
      </w:r>
    </w:p>
    <w:p w14:paraId="71F4D8EC" w14:textId="44771733" w:rsidR="001408E1" w:rsidRPr="00F72EB4" w:rsidRDefault="000E46C0" w:rsidP="00831666">
      <w:pPr>
        <w:pStyle w:val="1"/>
      </w:pPr>
      <w:bookmarkStart w:id="4" w:name="_Toc1652756"/>
      <w:bookmarkEnd w:id="3"/>
      <w:r>
        <w:lastRenderedPageBreak/>
        <w:t>海绵城市设施</w:t>
      </w:r>
      <w:r w:rsidR="001408E1" w:rsidRPr="00F72EB4">
        <w:t>管理要点</w:t>
      </w:r>
      <w:bookmarkEnd w:id="4"/>
    </w:p>
    <w:p w14:paraId="5932BE7C" w14:textId="3FE818F5" w:rsidR="001408E1" w:rsidRDefault="001408E1" w:rsidP="008B1D4F">
      <w:pPr>
        <w:pStyle w:val="2"/>
      </w:pPr>
      <w:bookmarkStart w:id="5" w:name="_Toc1652757"/>
      <w:r w:rsidRPr="0098621D">
        <w:t>一般规定</w:t>
      </w:r>
      <w:bookmarkEnd w:id="5"/>
    </w:p>
    <w:p w14:paraId="68710FFE" w14:textId="1BBFEA6F" w:rsidR="005B1A2F" w:rsidRDefault="000E46C0" w:rsidP="00B35BCE">
      <w:pPr>
        <w:pStyle w:val="3"/>
        <w:ind w:firstLine="482"/>
      </w:pPr>
      <w:r>
        <w:t>海绵城市设施</w:t>
      </w:r>
      <w:r w:rsidR="005B1A2F" w:rsidRPr="0098621D">
        <w:t>运行维护必须建立健全的运营维护管理体系</w:t>
      </w:r>
      <w:r w:rsidR="00B35BCE">
        <w:rPr>
          <w:rFonts w:hint="eastAsia"/>
        </w:rPr>
        <w:t>、制度和操作规程</w:t>
      </w:r>
      <w:r w:rsidR="005B1A2F" w:rsidRPr="0098621D">
        <w:t>，确保</w:t>
      </w:r>
      <w:r w:rsidR="00667764">
        <w:rPr>
          <w:rFonts w:hint="eastAsia"/>
        </w:rPr>
        <w:t>设施</w:t>
      </w:r>
      <w:r w:rsidR="005B1A2F" w:rsidRPr="0098621D">
        <w:t>正常运行。设施运行维护与管理应按照相关管理制度、</w:t>
      </w:r>
      <w:r w:rsidR="005B1A2F">
        <w:rPr>
          <w:rFonts w:hint="eastAsia"/>
        </w:rPr>
        <w:t>操作规</w:t>
      </w:r>
      <w:r w:rsidR="005B1A2F" w:rsidRPr="0098621D">
        <w:t>程的要求</w:t>
      </w:r>
      <w:r w:rsidR="005B1A2F">
        <w:rPr>
          <w:rFonts w:hint="eastAsia"/>
        </w:rPr>
        <w:t>运</w:t>
      </w:r>
      <w:r w:rsidR="005B1A2F" w:rsidRPr="0098621D">
        <w:t>行实施，相关部门应完善落实设施维护</w:t>
      </w:r>
      <w:r w:rsidR="005B1A2F">
        <w:rPr>
          <w:rFonts w:hint="eastAsia"/>
        </w:rPr>
        <w:t>责</w:t>
      </w:r>
      <w:r w:rsidR="005B1A2F" w:rsidRPr="0098621D">
        <w:t>任制。</w:t>
      </w:r>
    </w:p>
    <w:p w14:paraId="08949102" w14:textId="70C225A8" w:rsidR="00270D03" w:rsidRPr="0098621D" w:rsidRDefault="00270D03" w:rsidP="00270D03">
      <w:pPr>
        <w:pStyle w:val="3"/>
        <w:ind w:firstLine="482"/>
      </w:pPr>
      <w:r w:rsidRPr="0098621D">
        <w:t>运营期内应根据适用法律及相关要求，运营维护</w:t>
      </w:r>
      <w:r>
        <w:rPr>
          <w:rFonts w:hint="eastAsia"/>
        </w:rPr>
        <w:t>单位</w:t>
      </w:r>
      <w:r w:rsidRPr="0098621D">
        <w:t>配备管理人员、巡查人员及日常养护人员</w:t>
      </w:r>
      <w:r w:rsidR="00CF3A27">
        <w:rPr>
          <w:rFonts w:hint="eastAsia"/>
        </w:rPr>
        <w:t>，</w:t>
      </w:r>
      <w:r w:rsidR="00B35BCE" w:rsidRPr="0098621D">
        <w:t>并对管理人员和操作人员加强专业技术培训。</w:t>
      </w:r>
    </w:p>
    <w:p w14:paraId="547F6CB2" w14:textId="77777777" w:rsidR="005B1A2F" w:rsidRPr="0098621D" w:rsidRDefault="005B1A2F" w:rsidP="00EC5A8A">
      <w:pPr>
        <w:pStyle w:val="3"/>
        <w:ind w:firstLine="482"/>
      </w:pPr>
      <w:r w:rsidRPr="0098621D">
        <w:t>正式运营维护后第</w:t>
      </w:r>
      <w:r w:rsidRPr="0098621D">
        <w:t>2</w:t>
      </w:r>
      <w:r w:rsidRPr="0098621D">
        <w:t>个月起，运营维护方应每月提交上一月份的运营维护记录。</w:t>
      </w:r>
    </w:p>
    <w:p w14:paraId="3779D84F" w14:textId="0EAEAD44" w:rsidR="005B1A2F" w:rsidRPr="0098621D" w:rsidRDefault="005B1A2F" w:rsidP="00EC5A8A">
      <w:pPr>
        <w:pStyle w:val="3"/>
        <w:ind w:firstLine="482"/>
      </w:pPr>
      <w:r w:rsidRPr="0098621D">
        <w:t>雨季来临前，应对各项分散式</w:t>
      </w:r>
      <w:r w:rsidR="000E46C0">
        <w:rPr>
          <w:rFonts w:hint="eastAsia"/>
        </w:rPr>
        <w:t>海绵城市设施</w:t>
      </w:r>
      <w:r w:rsidRPr="0098621D">
        <w:t>进行清洁和维护，确保其安全运行；在雨季，定期对设施的运行状况进行检查，及时清扫、清淤，确保</w:t>
      </w:r>
      <w:r w:rsidR="000E46C0">
        <w:rPr>
          <w:rFonts w:hint="eastAsia"/>
        </w:rPr>
        <w:t>海绵城市设施</w:t>
      </w:r>
      <w:r w:rsidRPr="0098621D">
        <w:t>安全运行。</w:t>
      </w:r>
    </w:p>
    <w:p w14:paraId="586C1AE6" w14:textId="5C3D5551" w:rsidR="005B1A2F" w:rsidRPr="0098621D" w:rsidRDefault="000E46C0" w:rsidP="00EC5A8A">
      <w:pPr>
        <w:pStyle w:val="3"/>
        <w:ind w:firstLine="482"/>
      </w:pPr>
      <w:r>
        <w:t>海绵城市设施</w:t>
      </w:r>
      <w:r w:rsidR="005B1A2F" w:rsidRPr="0098621D">
        <w:t>的维护管理部门宜对设施的效果进行监测和评估，确保设施的功能得以正常发挥。</w:t>
      </w:r>
    </w:p>
    <w:p w14:paraId="4650DF58" w14:textId="632B9431" w:rsidR="005B1A2F" w:rsidRPr="0098621D" w:rsidRDefault="000E46C0" w:rsidP="00EC5A8A">
      <w:pPr>
        <w:pStyle w:val="3"/>
        <w:ind w:firstLine="482"/>
      </w:pPr>
      <w:r>
        <w:t>海绵城市设施</w:t>
      </w:r>
      <w:r w:rsidR="005B1A2F" w:rsidRPr="0098621D">
        <w:t>应设有防止误接、误用、误饮的警示标志和报警装置。</w:t>
      </w:r>
      <w:r w:rsidR="005B1A2F">
        <w:rPr>
          <w:rFonts w:hint="eastAsia"/>
        </w:rPr>
        <w:t>典型</w:t>
      </w:r>
      <w:r w:rsidR="005B1A2F" w:rsidRPr="0098621D">
        <w:t>设施旁设置标志牌，介绍设施构造、作用等，有利于公众</w:t>
      </w:r>
      <w:r w:rsidR="00CF3A27">
        <w:rPr>
          <w:rFonts w:hint="eastAsia"/>
        </w:rPr>
        <w:t>认识并了解设施，自觉</w:t>
      </w:r>
      <w:r w:rsidR="00A230B7">
        <w:rPr>
          <w:rFonts w:hint="eastAsia"/>
        </w:rPr>
        <w:t>保</w:t>
      </w:r>
      <w:r w:rsidR="00CF3A27">
        <w:rPr>
          <w:rFonts w:hint="eastAsia"/>
        </w:rPr>
        <w:t>护</w:t>
      </w:r>
      <w:r w:rsidR="00A230B7">
        <w:rPr>
          <w:rFonts w:hint="eastAsia"/>
        </w:rPr>
        <w:t>设施</w:t>
      </w:r>
      <w:r w:rsidR="005B1A2F" w:rsidRPr="0098621D">
        <w:t>。</w:t>
      </w:r>
    </w:p>
    <w:p w14:paraId="2794FB20" w14:textId="7832A2C7" w:rsidR="005B1A2F" w:rsidRPr="0098621D" w:rsidRDefault="005B1A2F" w:rsidP="00EC5A8A">
      <w:pPr>
        <w:pStyle w:val="3"/>
        <w:ind w:firstLine="482"/>
      </w:pPr>
      <w:r w:rsidRPr="0098621D">
        <w:t>严禁向</w:t>
      </w:r>
      <w:r w:rsidR="000E46C0">
        <w:t>海绵城市设施</w:t>
      </w:r>
      <w:r w:rsidRPr="0098621D">
        <w:t>内倾倒垃圾、生活污水和工业废水；严禁将生活污水、废水接入雨水管网及</w:t>
      </w:r>
      <w:r w:rsidR="000E46C0">
        <w:rPr>
          <w:rFonts w:hint="eastAsia"/>
        </w:rPr>
        <w:t>海绵城市设施</w:t>
      </w:r>
      <w:r w:rsidRPr="0098621D">
        <w:t>。</w:t>
      </w:r>
    </w:p>
    <w:p w14:paraId="1972D165" w14:textId="61D62321" w:rsidR="005B1A2F" w:rsidRPr="0098621D" w:rsidRDefault="005B1A2F" w:rsidP="00EC5A8A">
      <w:pPr>
        <w:pStyle w:val="3"/>
        <w:ind w:firstLine="482"/>
      </w:pPr>
      <w:r w:rsidRPr="0098621D">
        <w:t>应根据不同</w:t>
      </w:r>
      <w:r>
        <w:rPr>
          <w:rFonts w:hint="eastAsia"/>
        </w:rPr>
        <w:t>绿色</w:t>
      </w:r>
      <w:r w:rsidRPr="0098621D">
        <w:t>设施的功能要求，选择适宜的乡</w:t>
      </w:r>
      <w:r>
        <w:rPr>
          <w:rFonts w:hint="eastAsia"/>
        </w:rPr>
        <w:t>土</w:t>
      </w:r>
      <w:r w:rsidRPr="0098621D">
        <w:t>植物。所有种植植物的维护工作应满足景观维护要求。</w:t>
      </w:r>
    </w:p>
    <w:p w14:paraId="64D7D034" w14:textId="7EB408E7" w:rsidR="005B1A2F" w:rsidRPr="0098621D" w:rsidRDefault="005B1A2F" w:rsidP="00EC5A8A">
      <w:pPr>
        <w:pStyle w:val="3"/>
        <w:ind w:firstLine="482"/>
      </w:pPr>
      <w:r w:rsidRPr="0098621D">
        <w:t>应加强</w:t>
      </w:r>
      <w:r w:rsidR="000E46C0">
        <w:t>海绵城市设施</w:t>
      </w:r>
      <w:r w:rsidRPr="0098621D">
        <w:t>数据库的建立与信息技术应用，通过数字化信息技术手段，为海绵系统建设与运营提供科学支撑。</w:t>
      </w:r>
    </w:p>
    <w:p w14:paraId="465B43CA" w14:textId="6B58399A" w:rsidR="005B1A2F" w:rsidRPr="0098621D" w:rsidRDefault="000E46C0" w:rsidP="00EC5A8A">
      <w:pPr>
        <w:pStyle w:val="3"/>
        <w:ind w:firstLine="482"/>
      </w:pPr>
      <w:r>
        <w:rPr>
          <w:rFonts w:hint="eastAsia"/>
        </w:rPr>
        <w:t>海绵城市设施</w:t>
      </w:r>
      <w:r w:rsidR="005B1A2F" w:rsidRPr="0098621D">
        <w:t>运行维护应注重加强宣传教育和引导，提高公众对海绵城市建设、低影响开发等工作中雨水控制与利用重要性的认识，</w:t>
      </w:r>
      <w:r w:rsidR="005B1A2F">
        <w:rPr>
          <w:rFonts w:hint="eastAsia"/>
        </w:rPr>
        <w:t>鼓励</w:t>
      </w:r>
      <w:r w:rsidR="005B1A2F" w:rsidRPr="0098621D">
        <w:t>公众积极参与海绵城市设施维护。</w:t>
      </w:r>
    </w:p>
    <w:p w14:paraId="3644819D" w14:textId="77777777" w:rsidR="005B1A2F" w:rsidRPr="00382F90" w:rsidRDefault="005B1A2F" w:rsidP="005B1A2F">
      <w:pPr>
        <w:ind w:firstLine="480"/>
      </w:pPr>
    </w:p>
    <w:p w14:paraId="4903167A" w14:textId="5BC638F1" w:rsidR="001408E1" w:rsidRDefault="001408E1" w:rsidP="008B1D4F">
      <w:pPr>
        <w:pStyle w:val="2"/>
      </w:pPr>
      <w:bookmarkStart w:id="6" w:name="_Toc1652758"/>
      <w:r w:rsidRPr="0098621D">
        <w:lastRenderedPageBreak/>
        <w:t>责任主体</w:t>
      </w:r>
      <w:bookmarkEnd w:id="6"/>
    </w:p>
    <w:p w14:paraId="03FFA8A7" w14:textId="77777777" w:rsidR="00F20520" w:rsidRPr="0098621D" w:rsidRDefault="00F20520" w:rsidP="00EC5A8A">
      <w:pPr>
        <w:pStyle w:val="3"/>
        <w:ind w:firstLine="482"/>
      </w:pPr>
      <w:r w:rsidRPr="0098621D">
        <w:t>政府投资类公共项目的各类设施由相关部门按照职责分工负责维护管理</w:t>
      </w:r>
      <w:r>
        <w:rPr>
          <w:rFonts w:hint="eastAsia"/>
        </w:rPr>
        <w:t>；</w:t>
      </w:r>
      <w:r w:rsidRPr="0098621D">
        <w:t>其他性质的基础设施，由该设施的所有者或其委托方负责维护管理，遵循</w:t>
      </w:r>
      <w:r>
        <w:rPr>
          <w:rFonts w:hint="eastAsia"/>
        </w:rPr>
        <w:t>“</w:t>
      </w:r>
      <w:r w:rsidRPr="0098621D">
        <w:t>谁建设，谁管理</w:t>
      </w:r>
      <w:r>
        <w:rPr>
          <w:rFonts w:hint="eastAsia"/>
        </w:rPr>
        <w:t>”</w:t>
      </w:r>
      <w:r w:rsidRPr="0098621D">
        <w:t>的原则。</w:t>
      </w:r>
    </w:p>
    <w:p w14:paraId="01F5B87B" w14:textId="77777777" w:rsidR="00F20520" w:rsidRPr="0098621D" w:rsidRDefault="00F20520" w:rsidP="00EC5A8A">
      <w:pPr>
        <w:pStyle w:val="3"/>
        <w:ind w:firstLine="482"/>
      </w:pPr>
      <w:r w:rsidRPr="0098621D">
        <w:t>社会类项目的低影响开发设施由其产权单位或物业管理单位负责维护。</w:t>
      </w:r>
    </w:p>
    <w:p w14:paraId="0EF8AD76" w14:textId="77777777" w:rsidR="001408E1" w:rsidRPr="0098621D" w:rsidRDefault="001408E1" w:rsidP="001408E1">
      <w:pPr>
        <w:widowControl/>
        <w:spacing w:line="240" w:lineRule="auto"/>
        <w:ind w:firstLineChars="0" w:firstLine="0"/>
        <w:jc w:val="left"/>
        <w:rPr>
          <w:rFonts w:cs="Times New Roman"/>
        </w:rPr>
      </w:pPr>
      <w:r w:rsidRPr="0098621D">
        <w:rPr>
          <w:rFonts w:cs="Times New Roman"/>
        </w:rPr>
        <w:br w:type="page"/>
      </w:r>
    </w:p>
    <w:p w14:paraId="43A271C8" w14:textId="03EF48F1" w:rsidR="000908AC" w:rsidRDefault="002A1FED" w:rsidP="00831666">
      <w:pPr>
        <w:pStyle w:val="1"/>
      </w:pPr>
      <w:bookmarkStart w:id="7" w:name="_Toc1652759"/>
      <w:r>
        <w:rPr>
          <w:rFonts w:hint="eastAsia"/>
        </w:rPr>
        <w:lastRenderedPageBreak/>
        <w:t>海绵城市绿色设施运行维护技术要点</w:t>
      </w:r>
      <w:bookmarkEnd w:id="7"/>
    </w:p>
    <w:p w14:paraId="0DCE0AB7" w14:textId="305C8BE4" w:rsidR="002D13EB" w:rsidRPr="002D13EB" w:rsidRDefault="00E3432A" w:rsidP="002D13EB">
      <w:pPr>
        <w:ind w:firstLine="480"/>
      </w:pPr>
      <w:r>
        <w:rPr>
          <w:rFonts w:hint="eastAsia"/>
        </w:rPr>
        <w:t>三亚</w:t>
      </w:r>
      <w:r w:rsidR="00982E58">
        <w:rPr>
          <w:rFonts w:hint="eastAsia"/>
        </w:rPr>
        <w:t>市</w:t>
      </w:r>
      <w:r w:rsidR="002957A0">
        <w:rPr>
          <w:rFonts w:hint="eastAsia"/>
        </w:rPr>
        <w:t>海绵城市建设</w:t>
      </w:r>
      <w:r>
        <w:rPr>
          <w:rFonts w:hint="eastAsia"/>
        </w:rPr>
        <w:t>主要</w:t>
      </w:r>
      <w:r w:rsidR="002957A0">
        <w:rPr>
          <w:rFonts w:hint="eastAsia"/>
        </w:rPr>
        <w:t>的</w:t>
      </w:r>
      <w:r>
        <w:rPr>
          <w:rFonts w:hint="eastAsia"/>
        </w:rPr>
        <w:t>绿色设施包括生物滞留设施、透水铺装、绿色屋顶、海绵公园等。其中，生物滞留设施、透水铺装、绿色屋顶属于源头绿色海绵设施</w:t>
      </w:r>
      <w:r w:rsidR="002957A0">
        <w:rPr>
          <w:rFonts w:hint="eastAsia"/>
        </w:rPr>
        <w:t>；</w:t>
      </w:r>
      <w:r>
        <w:rPr>
          <w:rFonts w:hint="eastAsia"/>
        </w:rPr>
        <w:t>海绵公园属于区域性绿色海绵设施综合体</w:t>
      </w:r>
      <w:r w:rsidR="003E50D7">
        <w:rPr>
          <w:rFonts w:hint="eastAsia"/>
        </w:rPr>
        <w:t>，主要</w:t>
      </w:r>
      <w:r w:rsidR="0059040D">
        <w:rPr>
          <w:rFonts w:hint="eastAsia"/>
        </w:rPr>
        <w:t>海绵设施包括生物滞留设施、透水铺装、绿色屋顶、多级生物滤池和人工湿地等。</w:t>
      </w:r>
    </w:p>
    <w:p w14:paraId="6D4A8502" w14:textId="76E8559D" w:rsidR="003B5D31" w:rsidRPr="00490726" w:rsidRDefault="002A1FED" w:rsidP="008B1D4F">
      <w:pPr>
        <w:pStyle w:val="2"/>
      </w:pPr>
      <w:bookmarkStart w:id="8" w:name="_Toc1652760"/>
      <w:r>
        <w:rPr>
          <w:rFonts w:hint="eastAsia"/>
        </w:rPr>
        <w:t>生物滞留设施</w:t>
      </w:r>
      <w:bookmarkEnd w:id="8"/>
    </w:p>
    <w:p w14:paraId="5EDD9F93" w14:textId="77777777" w:rsidR="003B5D31" w:rsidRPr="003B5D31" w:rsidRDefault="003B5D31" w:rsidP="00EC5A8A">
      <w:pPr>
        <w:pStyle w:val="3"/>
        <w:ind w:firstLine="482"/>
      </w:pPr>
      <w:r w:rsidRPr="003B5D31">
        <w:t>生物滞留设施概述</w:t>
      </w:r>
    </w:p>
    <w:p w14:paraId="31460145" w14:textId="02EB6ABB" w:rsidR="00490726" w:rsidRDefault="00490726" w:rsidP="003B5D31">
      <w:pPr>
        <w:ind w:firstLine="480"/>
      </w:pPr>
      <w:r w:rsidRPr="0098621D">
        <w:rPr>
          <w:rFonts w:cs="Times New Roman"/>
        </w:rPr>
        <w:t>生物滞留设施种类多，空间布局分散，总体数量较大，适用区域广、易与景观结合，径流控制效果好。</w:t>
      </w:r>
      <w:r>
        <w:rPr>
          <w:rFonts w:cs="Times New Roman" w:hint="eastAsia"/>
        </w:rPr>
        <w:t>但</w:t>
      </w:r>
      <w:r w:rsidRPr="0098621D">
        <w:rPr>
          <w:rFonts w:cs="Times New Roman"/>
        </w:rPr>
        <w:t>若疏于维护管理，必然会导致局部</w:t>
      </w:r>
      <w:r w:rsidR="00AB14BD">
        <w:rPr>
          <w:rFonts w:cs="Times New Roman" w:hint="eastAsia"/>
        </w:rPr>
        <w:t>或</w:t>
      </w:r>
      <w:r w:rsidRPr="0098621D">
        <w:rPr>
          <w:rFonts w:cs="Times New Roman"/>
        </w:rPr>
        <w:t>整体难以达到</w:t>
      </w:r>
      <w:r>
        <w:rPr>
          <w:rFonts w:cs="Times New Roman" w:hint="eastAsia"/>
        </w:rPr>
        <w:t>设计</w:t>
      </w:r>
      <w:r w:rsidRPr="0098621D">
        <w:rPr>
          <w:rFonts w:cs="Times New Roman"/>
        </w:rPr>
        <w:t>效果。为保证生物滞留设施的长久、有效运营，</w:t>
      </w:r>
      <w:r>
        <w:rPr>
          <w:rFonts w:cs="Times New Roman" w:hint="eastAsia"/>
        </w:rPr>
        <w:t>需</w:t>
      </w:r>
      <w:r w:rsidRPr="0098621D">
        <w:rPr>
          <w:rFonts w:cs="Times New Roman"/>
        </w:rPr>
        <w:t>进行</w:t>
      </w:r>
      <w:r>
        <w:rPr>
          <w:rFonts w:cs="Times New Roman" w:hint="eastAsia"/>
        </w:rPr>
        <w:t>有效的</w:t>
      </w:r>
      <w:r w:rsidRPr="0098621D">
        <w:rPr>
          <w:rFonts w:cs="Times New Roman"/>
        </w:rPr>
        <w:t>日常管理，对植物进行日常养护，并应注意降雨之后的检修管理。</w:t>
      </w:r>
    </w:p>
    <w:p w14:paraId="773FC25C" w14:textId="4A29664A" w:rsidR="003B5D31" w:rsidRPr="0098621D" w:rsidRDefault="003B5D31" w:rsidP="003B5D31">
      <w:pPr>
        <w:ind w:firstLine="480"/>
      </w:pPr>
      <w:r w:rsidRPr="0098621D">
        <w:t>生物滞留设施由蓄水层、覆盖层、植被及种植土层、人工填料层和砾石层等五部分组成。</w:t>
      </w:r>
    </w:p>
    <w:p w14:paraId="64103C34" w14:textId="77777777" w:rsidR="003B5D31" w:rsidRPr="0098621D" w:rsidRDefault="003B5D31" w:rsidP="003B5D31">
      <w:pPr>
        <w:ind w:firstLineChars="0" w:firstLine="0"/>
        <w:rPr>
          <w:rFonts w:cs="Times New Roman"/>
        </w:rPr>
      </w:pPr>
      <w:r w:rsidRPr="0098621D">
        <w:rPr>
          <w:rFonts w:cs="Times New Roman"/>
          <w:b/>
          <w:noProof/>
        </w:rPr>
        <w:drawing>
          <wp:inline distT="0" distB="0" distL="0" distR="0" wp14:anchorId="69A796E0" wp14:editId="5D53FDD1">
            <wp:extent cx="5273675" cy="2009775"/>
            <wp:effectExtent l="0" t="0" r="3175" b="9525"/>
            <wp:docPr id="1" name="图片 1" descr="QQ截图2016111809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QQ截图201611180910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2009775"/>
                    </a:xfrm>
                    <a:prstGeom prst="rect">
                      <a:avLst/>
                    </a:prstGeom>
                    <a:noFill/>
                    <a:ln>
                      <a:noFill/>
                    </a:ln>
                  </pic:spPr>
                </pic:pic>
              </a:graphicData>
            </a:graphic>
          </wp:inline>
        </w:drawing>
      </w:r>
      <w:r w:rsidRPr="0098621D">
        <w:rPr>
          <w:rFonts w:cs="Times New Roman"/>
          <w:b/>
          <w:noProof/>
        </w:rPr>
        <w:drawing>
          <wp:inline distT="0" distB="0" distL="0" distR="0" wp14:anchorId="7A3D3116" wp14:editId="189103FE">
            <wp:extent cx="5273675" cy="2041525"/>
            <wp:effectExtent l="0" t="0" r="3175" b="0"/>
            <wp:docPr id="2" name="图片 2" descr="QQ截图2016111809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QQ截图201611180912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2041525"/>
                    </a:xfrm>
                    <a:prstGeom prst="rect">
                      <a:avLst/>
                    </a:prstGeom>
                    <a:noFill/>
                    <a:ln>
                      <a:noFill/>
                    </a:ln>
                  </pic:spPr>
                </pic:pic>
              </a:graphicData>
            </a:graphic>
          </wp:inline>
        </w:drawing>
      </w:r>
    </w:p>
    <w:p w14:paraId="5DE28F99" w14:textId="119D9CA3" w:rsidR="003B5D31" w:rsidRDefault="003B5D31" w:rsidP="0008343B">
      <w:pPr>
        <w:pStyle w:val="a3"/>
        <w:rPr>
          <w:rFonts w:cs="Times New Roman"/>
        </w:rPr>
      </w:pPr>
      <w:r w:rsidRPr="000661A6">
        <w:rPr>
          <w:rFonts w:hint="eastAsia"/>
        </w:rPr>
        <w:t>图</w:t>
      </w:r>
      <w:r w:rsidRPr="000661A6">
        <w:rPr>
          <w:rFonts w:hint="eastAsia"/>
        </w:rPr>
        <w:t xml:space="preserve"> </w:t>
      </w:r>
      <w:r w:rsidRPr="000661A6">
        <w:fldChar w:fldCharType="begin"/>
      </w:r>
      <w:r w:rsidRPr="000661A6">
        <w:instrText xml:space="preserve"> </w:instrText>
      </w:r>
      <w:r w:rsidRPr="000661A6">
        <w:rPr>
          <w:rFonts w:hint="eastAsia"/>
        </w:rPr>
        <w:instrText>STYLEREF 1 \s</w:instrText>
      </w:r>
      <w:r w:rsidRPr="000661A6">
        <w:instrText xml:space="preserve"> </w:instrText>
      </w:r>
      <w:r w:rsidRPr="000661A6">
        <w:fldChar w:fldCharType="separate"/>
      </w:r>
      <w:r w:rsidR="00AD5B92">
        <w:rPr>
          <w:noProof/>
        </w:rPr>
        <w:t>4</w:t>
      </w:r>
      <w:r w:rsidRPr="000661A6">
        <w:fldChar w:fldCharType="end"/>
      </w:r>
      <w:r w:rsidRPr="000661A6">
        <w:noBreakHyphen/>
      </w:r>
      <w:r w:rsidRPr="000661A6">
        <w:fldChar w:fldCharType="begin"/>
      </w:r>
      <w:r w:rsidRPr="000661A6">
        <w:instrText xml:space="preserve"> </w:instrText>
      </w:r>
      <w:r w:rsidRPr="000661A6">
        <w:rPr>
          <w:rFonts w:hint="eastAsia"/>
        </w:rPr>
        <w:instrText xml:space="preserve">SEQ </w:instrText>
      </w:r>
      <w:r w:rsidRPr="000661A6">
        <w:rPr>
          <w:rFonts w:hint="eastAsia"/>
        </w:rPr>
        <w:instrText>图</w:instrText>
      </w:r>
      <w:r w:rsidRPr="000661A6">
        <w:rPr>
          <w:rFonts w:hint="eastAsia"/>
        </w:rPr>
        <w:instrText xml:space="preserve"> \* ARABIC \s 1</w:instrText>
      </w:r>
      <w:r w:rsidRPr="000661A6">
        <w:instrText xml:space="preserve"> </w:instrText>
      </w:r>
      <w:r w:rsidRPr="000661A6">
        <w:fldChar w:fldCharType="separate"/>
      </w:r>
      <w:r w:rsidR="00AD5B92">
        <w:rPr>
          <w:noProof/>
        </w:rPr>
        <w:t>1</w:t>
      </w:r>
      <w:r w:rsidRPr="000661A6">
        <w:fldChar w:fldCharType="end"/>
      </w:r>
      <w:r w:rsidRPr="000661A6">
        <w:rPr>
          <w:rFonts w:cs="Times New Roman"/>
        </w:rPr>
        <w:t>雨水花园结构示意图</w:t>
      </w:r>
      <w:r>
        <w:rPr>
          <w:rFonts w:cs="Times New Roman" w:hint="eastAsia"/>
        </w:rPr>
        <w:t>（</w:t>
      </w:r>
      <w:bookmarkStart w:id="9" w:name="_Hlk1393733"/>
      <w:r>
        <w:rPr>
          <w:rFonts w:cs="Times New Roman" w:hint="eastAsia"/>
        </w:rPr>
        <w:t>引自《海绵城市建设</w:t>
      </w:r>
      <w:r w:rsidR="0086702A">
        <w:rPr>
          <w:rFonts w:cs="Times New Roman" w:hint="eastAsia"/>
        </w:rPr>
        <w:t>技术</w:t>
      </w:r>
      <w:r>
        <w:rPr>
          <w:rFonts w:cs="Times New Roman" w:hint="eastAsia"/>
        </w:rPr>
        <w:t>指南》</w:t>
      </w:r>
      <w:bookmarkEnd w:id="9"/>
      <w:r>
        <w:rPr>
          <w:rFonts w:cs="Times New Roman" w:hint="eastAsia"/>
        </w:rPr>
        <w:t>）</w:t>
      </w:r>
    </w:p>
    <w:p w14:paraId="57ABD252" w14:textId="3D804CFA" w:rsidR="003B5D31" w:rsidRPr="001A08E3" w:rsidRDefault="003B5D31" w:rsidP="003B5D31">
      <w:pPr>
        <w:ind w:firstLine="480"/>
      </w:pPr>
      <w:r>
        <w:rPr>
          <w:rFonts w:hint="eastAsia"/>
        </w:rPr>
        <w:lastRenderedPageBreak/>
        <w:t>三亚</w:t>
      </w:r>
      <w:r w:rsidR="002957A0">
        <w:rPr>
          <w:rFonts w:hint="eastAsia"/>
        </w:rPr>
        <w:t>市海绵城市建设</w:t>
      </w:r>
      <w:r>
        <w:rPr>
          <w:rFonts w:hint="eastAsia"/>
        </w:rPr>
        <w:t>用到的生物滞留设施主要包括：下</w:t>
      </w:r>
      <w:r w:rsidR="0086702A">
        <w:rPr>
          <w:rFonts w:hint="eastAsia"/>
        </w:rPr>
        <w:t>沉式</w:t>
      </w:r>
      <w:r>
        <w:rPr>
          <w:rFonts w:hint="eastAsia"/>
        </w:rPr>
        <w:t>绿地、雨水花园、高位花坛和植被缓冲带等。</w:t>
      </w:r>
      <w:r w:rsidRPr="00C4273B">
        <w:rPr>
          <w:rFonts w:hint="eastAsia"/>
        </w:rPr>
        <w:t>见</w:t>
      </w:r>
      <w:r w:rsidRPr="00C4273B">
        <w:fldChar w:fldCharType="begin"/>
      </w:r>
      <w:r w:rsidRPr="00C4273B">
        <w:instrText xml:space="preserve"> </w:instrText>
      </w:r>
      <w:r w:rsidRPr="00C4273B">
        <w:rPr>
          <w:rFonts w:hint="eastAsia"/>
        </w:rPr>
        <w:instrText>REF _Ref519190604 \h</w:instrText>
      </w:r>
      <w:r w:rsidRPr="00C4273B">
        <w:instrText xml:space="preserve"> </w:instrText>
      </w:r>
      <w:r>
        <w:instrText xml:space="preserve"> \* MERGEFORMAT </w:instrText>
      </w:r>
      <w:r w:rsidRPr="00C4273B">
        <w:fldChar w:fldCharType="separate"/>
      </w:r>
      <w:r w:rsidR="00AD5B92" w:rsidRPr="000661A6">
        <w:rPr>
          <w:rFonts w:hint="eastAsia"/>
        </w:rPr>
        <w:t>图</w:t>
      </w:r>
      <w:r w:rsidR="00AD5B92" w:rsidRPr="000661A6">
        <w:rPr>
          <w:rFonts w:hint="eastAsia"/>
        </w:rPr>
        <w:t xml:space="preserve"> </w:t>
      </w:r>
      <w:r w:rsidR="00AD5B92">
        <w:t>4</w:t>
      </w:r>
      <w:r w:rsidR="00AD5B92" w:rsidRPr="000661A6">
        <w:noBreakHyphen/>
      </w:r>
      <w:r w:rsidR="00AD5B92">
        <w:t>2</w:t>
      </w:r>
      <w:r w:rsidRPr="00C4273B">
        <w:fldChar w:fldCharType="end"/>
      </w:r>
      <w:r w:rsidRPr="00C4273B">
        <w:rPr>
          <w:rFonts w:hint="eastAsia"/>
        </w:rPr>
        <w:t>。</w:t>
      </w:r>
    </w:p>
    <w:p w14:paraId="75B089A6" w14:textId="77777777" w:rsidR="003B5D31" w:rsidRDefault="003B5D31" w:rsidP="003B5D31">
      <w:pPr>
        <w:ind w:firstLineChars="0" w:firstLine="0"/>
        <w:rPr>
          <w:rFonts w:cs="Times New Roman"/>
        </w:rPr>
      </w:pPr>
      <w:r>
        <w:rPr>
          <w:noProof/>
        </w:rPr>
        <w:drawing>
          <wp:inline distT="0" distB="0" distL="0" distR="0" wp14:anchorId="0E52E970" wp14:editId="1DD23014">
            <wp:extent cx="2487765" cy="1909430"/>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0071" cy="1918875"/>
                    </a:xfrm>
                    <a:prstGeom prst="rect">
                      <a:avLst/>
                    </a:prstGeom>
                    <a:noFill/>
                    <a:ln>
                      <a:noFill/>
                    </a:ln>
                  </pic:spPr>
                </pic:pic>
              </a:graphicData>
            </a:graphic>
          </wp:inline>
        </w:drawing>
      </w:r>
      <w:r>
        <w:rPr>
          <w:rFonts w:cs="Times New Roman" w:hint="eastAsia"/>
        </w:rPr>
        <w:t xml:space="preserve"> </w:t>
      </w:r>
      <w:r>
        <w:rPr>
          <w:noProof/>
        </w:rPr>
        <w:drawing>
          <wp:inline distT="0" distB="0" distL="0" distR="0" wp14:anchorId="238B2032" wp14:editId="2B5EE918">
            <wp:extent cx="2583712" cy="1938902"/>
            <wp:effectExtent l="0" t="0" r="762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4301" cy="1946848"/>
                    </a:xfrm>
                    <a:prstGeom prst="rect">
                      <a:avLst/>
                    </a:prstGeom>
                    <a:noFill/>
                    <a:ln>
                      <a:noFill/>
                    </a:ln>
                  </pic:spPr>
                </pic:pic>
              </a:graphicData>
            </a:graphic>
          </wp:inline>
        </w:drawing>
      </w:r>
    </w:p>
    <w:p w14:paraId="109D9ACC" w14:textId="41BBD389" w:rsidR="003B5D31" w:rsidRPr="00E01BE7" w:rsidRDefault="003B5D31" w:rsidP="003B5D31">
      <w:pPr>
        <w:ind w:firstLineChars="0" w:firstLine="0"/>
        <w:jc w:val="center"/>
        <w:rPr>
          <w:rFonts w:cs="Times New Roman"/>
          <w:szCs w:val="24"/>
        </w:rPr>
      </w:pPr>
      <w:r w:rsidRPr="00E01BE7">
        <w:rPr>
          <w:rFonts w:cs="Times New Roman" w:hint="eastAsia"/>
          <w:szCs w:val="24"/>
        </w:rPr>
        <w:t>丰兴隆榆亚新村</w:t>
      </w:r>
      <w:r w:rsidR="0086702A">
        <w:rPr>
          <w:rFonts w:cs="Times New Roman" w:hint="eastAsia"/>
          <w:szCs w:val="24"/>
        </w:rPr>
        <w:t>下沉式绿地</w:t>
      </w:r>
      <w:r w:rsidRPr="00E01BE7">
        <w:rPr>
          <w:rFonts w:cs="Times New Roman" w:hint="eastAsia"/>
          <w:szCs w:val="24"/>
        </w:rPr>
        <w:t xml:space="preserve"> </w:t>
      </w:r>
      <w:r>
        <w:rPr>
          <w:rFonts w:cs="Times New Roman"/>
          <w:szCs w:val="24"/>
        </w:rPr>
        <w:t xml:space="preserve">         </w:t>
      </w:r>
      <w:r w:rsidR="002957A0">
        <w:rPr>
          <w:rFonts w:cs="Times New Roman"/>
          <w:szCs w:val="24"/>
        </w:rPr>
        <w:t xml:space="preserve">  </w:t>
      </w:r>
      <w:r>
        <w:rPr>
          <w:rFonts w:cs="Times New Roman"/>
          <w:szCs w:val="24"/>
        </w:rPr>
        <w:t xml:space="preserve">   </w:t>
      </w:r>
      <w:r w:rsidRPr="00E01BE7">
        <w:rPr>
          <w:rFonts w:cs="Times New Roman"/>
          <w:szCs w:val="24"/>
        </w:rPr>
        <w:t xml:space="preserve">  </w:t>
      </w:r>
      <w:r w:rsidRPr="00E01BE7">
        <w:rPr>
          <w:rFonts w:cs="Times New Roman" w:hint="eastAsia"/>
          <w:szCs w:val="24"/>
        </w:rPr>
        <w:t>三亚一中雨水花园</w:t>
      </w:r>
    </w:p>
    <w:p w14:paraId="09483065" w14:textId="77777777" w:rsidR="003B5D31" w:rsidRDefault="003B5D31" w:rsidP="003B5D31">
      <w:pPr>
        <w:ind w:firstLineChars="0" w:firstLine="0"/>
        <w:rPr>
          <w:rFonts w:cs="Times New Roman"/>
        </w:rPr>
      </w:pPr>
      <w:r>
        <w:rPr>
          <w:noProof/>
        </w:rPr>
        <w:drawing>
          <wp:inline distT="0" distB="0" distL="0" distR="0" wp14:anchorId="732109C5" wp14:editId="5580B26B">
            <wp:extent cx="2493972" cy="1871330"/>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5777" cy="1872684"/>
                    </a:xfrm>
                    <a:prstGeom prst="rect">
                      <a:avLst/>
                    </a:prstGeom>
                    <a:noFill/>
                    <a:ln>
                      <a:noFill/>
                    </a:ln>
                  </pic:spPr>
                </pic:pic>
              </a:graphicData>
            </a:graphic>
          </wp:inline>
        </w:drawing>
      </w:r>
      <w:r>
        <w:rPr>
          <w:rFonts w:cs="Times New Roman" w:hint="eastAsia"/>
        </w:rPr>
        <w:t xml:space="preserve"> </w:t>
      </w:r>
      <w:r>
        <w:rPr>
          <w:noProof/>
        </w:rPr>
        <w:drawing>
          <wp:inline distT="0" distB="0" distL="0" distR="0" wp14:anchorId="4549836B" wp14:editId="304383D4">
            <wp:extent cx="2536483" cy="1903228"/>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0093" cy="1905937"/>
                    </a:xfrm>
                    <a:prstGeom prst="rect">
                      <a:avLst/>
                    </a:prstGeom>
                    <a:noFill/>
                    <a:ln>
                      <a:noFill/>
                    </a:ln>
                  </pic:spPr>
                </pic:pic>
              </a:graphicData>
            </a:graphic>
          </wp:inline>
        </w:drawing>
      </w:r>
    </w:p>
    <w:p w14:paraId="31755395" w14:textId="77777777" w:rsidR="003B5D31" w:rsidRPr="00E01BE7" w:rsidRDefault="003B5D31" w:rsidP="003B5D31">
      <w:pPr>
        <w:ind w:firstLineChars="0" w:firstLine="0"/>
        <w:jc w:val="center"/>
        <w:rPr>
          <w:rFonts w:cs="Times New Roman"/>
          <w:szCs w:val="24"/>
        </w:rPr>
      </w:pPr>
      <w:r w:rsidRPr="00E01BE7">
        <w:rPr>
          <w:rFonts w:cs="Times New Roman" w:hint="eastAsia"/>
          <w:szCs w:val="24"/>
        </w:rPr>
        <w:t>三亚一中高位花坛</w:t>
      </w:r>
      <w:r w:rsidRPr="00E01BE7">
        <w:rPr>
          <w:rFonts w:cs="Times New Roman" w:hint="eastAsia"/>
          <w:szCs w:val="24"/>
        </w:rPr>
        <w:t xml:space="preserve"> </w:t>
      </w:r>
      <w:r>
        <w:rPr>
          <w:rFonts w:cs="Times New Roman"/>
          <w:szCs w:val="24"/>
        </w:rPr>
        <w:t xml:space="preserve">               </w:t>
      </w:r>
      <w:r w:rsidRPr="00E01BE7">
        <w:rPr>
          <w:rFonts w:cs="Times New Roman"/>
          <w:szCs w:val="24"/>
        </w:rPr>
        <w:t xml:space="preserve"> </w:t>
      </w:r>
      <w:r w:rsidRPr="00E01BE7">
        <w:rPr>
          <w:rFonts w:cs="Times New Roman" w:hint="eastAsia"/>
          <w:szCs w:val="24"/>
        </w:rPr>
        <w:t>丰兴隆公园植被缓冲带</w:t>
      </w:r>
    </w:p>
    <w:p w14:paraId="7D143A24" w14:textId="769CD005" w:rsidR="003B5D31" w:rsidRDefault="003B5D31" w:rsidP="0008343B">
      <w:pPr>
        <w:pStyle w:val="a3"/>
      </w:pPr>
      <w:bookmarkStart w:id="10" w:name="_Ref519190604"/>
      <w:r w:rsidRPr="000661A6">
        <w:rPr>
          <w:rFonts w:hint="eastAsia"/>
        </w:rPr>
        <w:t>图</w:t>
      </w:r>
      <w:r w:rsidRPr="000661A6">
        <w:rPr>
          <w:rFonts w:hint="eastAsia"/>
        </w:rPr>
        <w:t xml:space="preserve"> </w:t>
      </w:r>
      <w:r w:rsidRPr="000661A6">
        <w:fldChar w:fldCharType="begin"/>
      </w:r>
      <w:r w:rsidRPr="000661A6">
        <w:instrText xml:space="preserve"> </w:instrText>
      </w:r>
      <w:r w:rsidRPr="000661A6">
        <w:rPr>
          <w:rFonts w:hint="eastAsia"/>
        </w:rPr>
        <w:instrText>STYLEREF 1 \s</w:instrText>
      </w:r>
      <w:r w:rsidRPr="000661A6">
        <w:instrText xml:space="preserve"> </w:instrText>
      </w:r>
      <w:r w:rsidRPr="000661A6">
        <w:fldChar w:fldCharType="separate"/>
      </w:r>
      <w:r w:rsidR="00AD5B92">
        <w:rPr>
          <w:noProof/>
        </w:rPr>
        <w:t>4</w:t>
      </w:r>
      <w:r w:rsidRPr="000661A6">
        <w:fldChar w:fldCharType="end"/>
      </w:r>
      <w:r w:rsidRPr="000661A6">
        <w:noBreakHyphen/>
      </w:r>
      <w:r w:rsidRPr="000661A6">
        <w:fldChar w:fldCharType="begin"/>
      </w:r>
      <w:r w:rsidRPr="000661A6">
        <w:instrText xml:space="preserve"> </w:instrText>
      </w:r>
      <w:r w:rsidRPr="000661A6">
        <w:rPr>
          <w:rFonts w:hint="eastAsia"/>
        </w:rPr>
        <w:instrText xml:space="preserve">SEQ </w:instrText>
      </w:r>
      <w:r w:rsidRPr="000661A6">
        <w:rPr>
          <w:rFonts w:hint="eastAsia"/>
        </w:rPr>
        <w:instrText>图</w:instrText>
      </w:r>
      <w:r w:rsidRPr="000661A6">
        <w:rPr>
          <w:rFonts w:hint="eastAsia"/>
        </w:rPr>
        <w:instrText xml:space="preserve"> \* ARABIC \s 1</w:instrText>
      </w:r>
      <w:r w:rsidRPr="000661A6">
        <w:instrText xml:space="preserve"> </w:instrText>
      </w:r>
      <w:r w:rsidRPr="000661A6">
        <w:fldChar w:fldCharType="separate"/>
      </w:r>
      <w:r w:rsidR="00AD5B92">
        <w:rPr>
          <w:noProof/>
        </w:rPr>
        <w:t>2</w:t>
      </w:r>
      <w:r w:rsidRPr="000661A6">
        <w:fldChar w:fldCharType="end"/>
      </w:r>
      <w:bookmarkEnd w:id="10"/>
      <w:r>
        <w:rPr>
          <w:rFonts w:hint="eastAsia"/>
        </w:rPr>
        <w:t>三亚</w:t>
      </w:r>
      <w:r w:rsidR="00D360A6">
        <w:rPr>
          <w:rFonts w:hint="eastAsia"/>
        </w:rPr>
        <w:t>市</w:t>
      </w:r>
      <w:r>
        <w:rPr>
          <w:rFonts w:hint="eastAsia"/>
        </w:rPr>
        <w:t>典型生物滞留设施示例</w:t>
      </w:r>
    </w:p>
    <w:p w14:paraId="0C076E11" w14:textId="77777777" w:rsidR="003B5D31" w:rsidRPr="0098621D" w:rsidRDefault="003B5D31" w:rsidP="003B5D31">
      <w:pPr>
        <w:ind w:firstLine="480"/>
      </w:pPr>
      <w:r w:rsidRPr="0098621D">
        <w:t>生物滞留设施对径流控制效果较好，建设费用与维护费用均较低，其主要原理是蓄滞雨水，重要的维护点是防止人工填料层和砾石层堵塞导致雨水无法下渗。</w:t>
      </w:r>
    </w:p>
    <w:p w14:paraId="141646BD" w14:textId="77777777" w:rsidR="003B5D31" w:rsidRPr="0098621D" w:rsidRDefault="003B5D31" w:rsidP="00EC5A8A">
      <w:pPr>
        <w:pStyle w:val="3"/>
        <w:ind w:firstLine="482"/>
      </w:pPr>
      <w:r w:rsidRPr="0098621D">
        <w:t>生物滞留设施维护要点</w:t>
      </w:r>
    </w:p>
    <w:p w14:paraId="35A47BDB" w14:textId="47605107" w:rsidR="003B5D31" w:rsidRPr="0098621D" w:rsidRDefault="003B5D31" w:rsidP="003B5D31">
      <w:pPr>
        <w:ind w:firstLine="480"/>
        <w:rPr>
          <w:rFonts w:cs="Times New Roman"/>
        </w:rPr>
      </w:pPr>
      <w:r w:rsidRPr="0098621D">
        <w:rPr>
          <w:rFonts w:cs="Times New Roman"/>
        </w:rPr>
        <w:t>（一）进水口</w:t>
      </w:r>
      <w:r w:rsidR="00B45BBA">
        <w:rPr>
          <w:rFonts w:cs="Times New Roman" w:hint="eastAsia"/>
        </w:rPr>
        <w:t>和溢流口</w:t>
      </w:r>
    </w:p>
    <w:p w14:paraId="02304712" w14:textId="77777777" w:rsidR="003B5D31" w:rsidRPr="0098621D" w:rsidRDefault="003B5D31" w:rsidP="00CD6416">
      <w:pPr>
        <w:pStyle w:val="4"/>
      </w:pPr>
      <w:r w:rsidRPr="0098621D">
        <w:t>进水口、溢流口因冲刷造成水土流失时，应设置碎石缓冲或采取其他防冲刷措施。</w:t>
      </w:r>
    </w:p>
    <w:p w14:paraId="11232E19" w14:textId="77777777" w:rsidR="003B5D31" w:rsidRPr="0098621D" w:rsidRDefault="003B5D31" w:rsidP="00CD6416">
      <w:pPr>
        <w:pStyle w:val="4"/>
      </w:pPr>
      <w:r w:rsidRPr="0098621D">
        <w:t>进水口、溢流口堵塞或淤积导致过水不畅时，应及时清理垃圾与沉积物，保证过水通畅。</w:t>
      </w:r>
    </w:p>
    <w:p w14:paraId="0DAC1D2D" w14:textId="25A15807" w:rsidR="003B5D31" w:rsidRPr="0098621D" w:rsidRDefault="003B5D31" w:rsidP="00CD6416">
      <w:pPr>
        <w:pStyle w:val="4"/>
      </w:pPr>
      <w:r w:rsidRPr="0098621D">
        <w:t>雨水可以通过多种方式流入生物滞留设施，包括：</w:t>
      </w:r>
      <w:r w:rsidR="00E12ED2">
        <w:rPr>
          <w:rFonts w:hint="eastAsia"/>
        </w:rPr>
        <w:t>通过</w:t>
      </w:r>
      <w:r w:rsidRPr="0098621D">
        <w:t>不渗透区域</w:t>
      </w:r>
      <w:r w:rsidR="00E12ED2">
        <w:rPr>
          <w:rFonts w:hint="eastAsia"/>
        </w:rPr>
        <w:t>漫</w:t>
      </w:r>
      <w:r w:rsidRPr="0098621D">
        <w:t>流</w:t>
      </w:r>
      <w:r w:rsidR="00E12ED2">
        <w:rPr>
          <w:rFonts w:hint="eastAsia"/>
        </w:rPr>
        <w:t>进入</w:t>
      </w:r>
      <w:r w:rsidRPr="0098621D">
        <w:t>，或通过路缘</w:t>
      </w:r>
      <w:r w:rsidR="00E12ED2">
        <w:rPr>
          <w:rFonts w:hint="eastAsia"/>
        </w:rPr>
        <w:t>开</w:t>
      </w:r>
      <w:r w:rsidRPr="0098621D">
        <w:t>口和</w:t>
      </w:r>
      <w:r>
        <w:t>/</w:t>
      </w:r>
      <w:r w:rsidRPr="0098621D">
        <w:t>或管道流入。入口必须保持畅通无阻，以确保雨水按设计进入设施。在集中流动的区域（例如管道入口或狭窄路缘）中必须</w:t>
      </w:r>
      <w:r>
        <w:rPr>
          <w:rFonts w:hint="eastAsia"/>
        </w:rPr>
        <w:t>设置</w:t>
      </w:r>
      <w:r w:rsidRPr="0098621D">
        <w:t>侵</w:t>
      </w:r>
      <w:r w:rsidRPr="0098621D">
        <w:lastRenderedPageBreak/>
        <w:t>蚀控制措施。</w:t>
      </w:r>
    </w:p>
    <w:p w14:paraId="1EE7F249" w14:textId="20658946" w:rsidR="003B5D31" w:rsidRPr="0098621D" w:rsidRDefault="003B5D31" w:rsidP="00CD6416">
      <w:pPr>
        <w:pStyle w:val="4"/>
      </w:pPr>
      <w:r w:rsidRPr="0098621D">
        <w:t>当进水口过小造成汇水面径流</w:t>
      </w:r>
      <w:r w:rsidR="002957A0">
        <w:rPr>
          <w:rFonts w:hint="eastAsia"/>
        </w:rPr>
        <w:t>汇</w:t>
      </w:r>
      <w:r w:rsidRPr="0098621D">
        <w:t>入设施缓慢，或局部路面凸起引起雨水汇流困难，进水口不能有效收集汇水面径流雨水时，应采取扩大雨水口</w:t>
      </w:r>
      <w:r w:rsidR="00095B7D">
        <w:rPr>
          <w:rFonts w:hint="eastAsia"/>
        </w:rPr>
        <w:t>尺寸</w:t>
      </w:r>
      <w:r w:rsidRPr="0098621D">
        <w:t>、改进路缘石设计、</w:t>
      </w:r>
      <w:r w:rsidR="006D712F">
        <w:rPr>
          <w:rFonts w:hint="eastAsia"/>
        </w:rPr>
        <w:t>调整局部竖向标高</w:t>
      </w:r>
      <w:r w:rsidRPr="0098621D">
        <w:t>等措施保证雨水收集。</w:t>
      </w:r>
    </w:p>
    <w:p w14:paraId="43469111" w14:textId="68D18881" w:rsidR="003B5D31" w:rsidRPr="0098621D" w:rsidRDefault="003B5D31" w:rsidP="00CD6416">
      <w:pPr>
        <w:pStyle w:val="4"/>
      </w:pPr>
      <w:r w:rsidRPr="0098621D">
        <w:t>进水口和溢流口的防冲刷设施（如消能碎石）应进行</w:t>
      </w:r>
      <w:r w:rsidR="00317992">
        <w:rPr>
          <w:rFonts w:hint="eastAsia"/>
        </w:rPr>
        <w:t>有效维护</w:t>
      </w:r>
      <w:r w:rsidRPr="0098621D">
        <w:t>，保持其设计功能。</w:t>
      </w:r>
    </w:p>
    <w:p w14:paraId="05381C03" w14:textId="77777777" w:rsidR="003B5D31" w:rsidRPr="0098621D" w:rsidRDefault="003B5D31" w:rsidP="003B5D31">
      <w:pPr>
        <w:ind w:firstLine="480"/>
        <w:rPr>
          <w:rFonts w:cs="Times New Roman"/>
        </w:rPr>
      </w:pPr>
      <w:r w:rsidRPr="0098621D">
        <w:rPr>
          <w:rFonts w:cs="Times New Roman"/>
        </w:rPr>
        <w:t>（二）蓄水层</w:t>
      </w:r>
    </w:p>
    <w:p w14:paraId="5497429B" w14:textId="77777777" w:rsidR="003B5D31" w:rsidRPr="0098621D" w:rsidRDefault="003B5D31" w:rsidP="003B5D31">
      <w:pPr>
        <w:ind w:firstLine="480"/>
        <w:rPr>
          <w:rFonts w:cs="Times New Roman"/>
        </w:rPr>
      </w:pPr>
      <w:r w:rsidRPr="0098621D">
        <w:rPr>
          <w:rFonts w:cs="Times New Roman"/>
        </w:rPr>
        <w:t>蓄水层是指设施下凹部分，用来暂时储存无法下渗的雨水。蓄水层深度应根据植物耐淹性能和土壤渗透性能来确定，一般为</w:t>
      </w:r>
      <w:r w:rsidRPr="0098621D">
        <w:rPr>
          <w:rFonts w:cs="Times New Roman"/>
        </w:rPr>
        <w:t>200~300mm</w:t>
      </w:r>
      <w:r w:rsidRPr="0098621D">
        <w:rPr>
          <w:rFonts w:cs="Times New Roman"/>
        </w:rPr>
        <w:t>，并应设</w:t>
      </w:r>
      <w:r w:rsidRPr="0098621D">
        <w:rPr>
          <w:rFonts w:cs="Times New Roman"/>
        </w:rPr>
        <w:t>100mm</w:t>
      </w:r>
      <w:r w:rsidRPr="0098621D">
        <w:rPr>
          <w:rFonts w:cs="Times New Roman"/>
        </w:rPr>
        <w:t>的超高。如果设施位于斜坡上，还需垂直于斜坡方向修建低渗透性坝，以保证蓄水。</w:t>
      </w:r>
    </w:p>
    <w:p w14:paraId="49E311E5" w14:textId="77777777" w:rsidR="003B5D31" w:rsidRPr="0098621D" w:rsidRDefault="003B5D31" w:rsidP="00CD6416">
      <w:pPr>
        <w:pStyle w:val="4"/>
      </w:pPr>
      <w:r w:rsidRPr="0098621D">
        <w:t>由于坡度导致调蓄空间调蓄能力不足时，应增设挡水堰或抬高挡水堰、溢流口高程。</w:t>
      </w:r>
    </w:p>
    <w:p w14:paraId="27325303" w14:textId="77777777" w:rsidR="003B5D31" w:rsidRPr="0098621D" w:rsidRDefault="003B5D31" w:rsidP="00CD6416">
      <w:pPr>
        <w:pStyle w:val="4"/>
      </w:pPr>
      <w:r w:rsidRPr="0098621D">
        <w:t>边坡或挡水堰由于冲刷、侵蚀出现豁口或坍塌时，应立即进行加固和修补。</w:t>
      </w:r>
    </w:p>
    <w:p w14:paraId="50A7653E" w14:textId="77777777" w:rsidR="003B5D31" w:rsidRPr="0098621D" w:rsidRDefault="003B5D31" w:rsidP="00CD6416">
      <w:pPr>
        <w:pStyle w:val="4"/>
      </w:pPr>
      <w:r w:rsidRPr="0098621D">
        <w:t>必须保持土堤和盆地墙的完整性，必须保护土壤区域免受侵蚀，并且必须清除积累的沉积物。</w:t>
      </w:r>
    </w:p>
    <w:p w14:paraId="40E3DC7B" w14:textId="725014EC" w:rsidR="003B5D31" w:rsidRPr="0098621D" w:rsidRDefault="003B5D31" w:rsidP="00CD6416">
      <w:pPr>
        <w:pStyle w:val="4"/>
      </w:pPr>
      <w:r w:rsidRPr="0098621D">
        <w:t>降雨停止后的</w:t>
      </w:r>
      <w:r w:rsidR="00375B5B">
        <w:rPr>
          <w:rFonts w:hint="eastAsia"/>
        </w:rPr>
        <w:t>24</w:t>
      </w:r>
      <w:r w:rsidR="00E83406">
        <w:rPr>
          <w:rFonts w:hint="eastAsia"/>
        </w:rPr>
        <w:t>-48</w:t>
      </w:r>
      <w:r w:rsidRPr="0098621D">
        <w:t>小时内，蓄水层内暂时储存的雨水必须全部下渗，不可有积水。土壤如果长期处于潮湿积水状态，容易滋生蚊虫。若</w:t>
      </w:r>
      <w:r w:rsidR="00A85F87">
        <w:rPr>
          <w:rFonts w:hint="eastAsia"/>
        </w:rPr>
        <w:t>设计停留时间</w:t>
      </w:r>
      <w:r w:rsidRPr="0098621D">
        <w:t>内无法全部下渗，则可能排水管被堵塞或土</w:t>
      </w:r>
      <w:r w:rsidR="00375B5B">
        <w:rPr>
          <w:rFonts w:hint="eastAsia"/>
        </w:rPr>
        <w:t>壤</w:t>
      </w:r>
      <w:r w:rsidRPr="0098621D">
        <w:t>被过度压实而导致下渗速度慢。维修措施包括清除</w:t>
      </w:r>
      <w:r>
        <w:rPr>
          <w:rFonts w:hint="eastAsia"/>
        </w:rPr>
        <w:t>管</w:t>
      </w:r>
      <w:r w:rsidRPr="0098621D">
        <w:t>渠障碍物，部分或完全更换生物滞留土以恢复生物滞留设施功能。</w:t>
      </w:r>
    </w:p>
    <w:p w14:paraId="008E362D" w14:textId="77777777" w:rsidR="003B5D31" w:rsidRPr="0098621D" w:rsidRDefault="003B5D31" w:rsidP="00CD6416">
      <w:pPr>
        <w:pStyle w:val="4"/>
      </w:pPr>
      <w:r w:rsidRPr="0098621D">
        <w:t>调蓄空间沉积物淤积会导致调蓄能力不足，应定期清理沉积物，并应符合以下规定：</w:t>
      </w:r>
    </w:p>
    <w:p w14:paraId="6AC10781" w14:textId="6AA24A82" w:rsidR="003B5D31" w:rsidRPr="0098621D" w:rsidRDefault="00080E8E" w:rsidP="003B5D31">
      <w:pPr>
        <w:ind w:firstLine="480"/>
        <w:rPr>
          <w:rFonts w:cs="Times New Roman"/>
        </w:rPr>
      </w:pPr>
      <w:r>
        <w:rPr>
          <w:rFonts w:cs="Times New Roman" w:hint="eastAsia"/>
        </w:rPr>
        <w:t>（</w:t>
      </w:r>
      <w:r>
        <w:rPr>
          <w:rFonts w:cs="Times New Roman" w:hint="eastAsia"/>
        </w:rPr>
        <w:t>1</w:t>
      </w:r>
      <w:r>
        <w:rPr>
          <w:rFonts w:cs="Times New Roman" w:hint="eastAsia"/>
        </w:rPr>
        <w:t>）</w:t>
      </w:r>
      <w:r w:rsidR="003B5D31" w:rsidRPr="0098621D">
        <w:rPr>
          <w:rFonts w:cs="Times New Roman"/>
        </w:rPr>
        <w:t>雨季时沉积物清理的频率应保证每周至少一次，旱季可根据沉积物情况适当减少清理次数；</w:t>
      </w:r>
    </w:p>
    <w:p w14:paraId="0A49D1AF" w14:textId="4C2EF712" w:rsidR="003B5D31" w:rsidRPr="0098621D" w:rsidRDefault="00080E8E" w:rsidP="003B5D31">
      <w:pPr>
        <w:ind w:firstLine="480"/>
        <w:rPr>
          <w:rFonts w:cs="Times New Roman"/>
        </w:rPr>
      </w:pPr>
      <w:r>
        <w:rPr>
          <w:rFonts w:cs="Times New Roman" w:hint="eastAsia"/>
        </w:rPr>
        <w:t>（</w:t>
      </w:r>
      <w:r>
        <w:rPr>
          <w:rFonts w:cs="Times New Roman" w:hint="eastAsia"/>
        </w:rPr>
        <w:t>2</w:t>
      </w:r>
      <w:r>
        <w:rPr>
          <w:rFonts w:cs="Times New Roman" w:hint="eastAsia"/>
        </w:rPr>
        <w:t>）</w:t>
      </w:r>
      <w:r w:rsidR="003B5D31" w:rsidRPr="0098621D">
        <w:rPr>
          <w:rFonts w:cs="Times New Roman"/>
        </w:rPr>
        <w:t>清理时应注意避免影响覆盖层和种植土层，若造成破坏应恢复坡度和深度至原始状况；</w:t>
      </w:r>
    </w:p>
    <w:p w14:paraId="4CFDE224" w14:textId="6D68BD08" w:rsidR="003B5D31" w:rsidRPr="0098621D" w:rsidRDefault="00080E8E" w:rsidP="003B5D31">
      <w:pPr>
        <w:ind w:firstLine="480"/>
        <w:rPr>
          <w:rFonts w:cs="Times New Roman"/>
        </w:rPr>
      </w:pPr>
      <w:r>
        <w:rPr>
          <w:rFonts w:cs="Times New Roman" w:hint="eastAsia"/>
        </w:rPr>
        <w:t>（</w:t>
      </w:r>
      <w:r>
        <w:rPr>
          <w:rFonts w:cs="Times New Roman" w:hint="eastAsia"/>
        </w:rPr>
        <w:t>3</w:t>
      </w:r>
      <w:r>
        <w:rPr>
          <w:rFonts w:cs="Times New Roman" w:hint="eastAsia"/>
        </w:rPr>
        <w:t>）</w:t>
      </w:r>
      <w:r w:rsidR="003B5D31" w:rsidRPr="0098621D">
        <w:rPr>
          <w:rFonts w:cs="Times New Roman"/>
        </w:rPr>
        <w:t>沉积物清理若影响到原有植物分布，清除后应重新补栽植物。</w:t>
      </w:r>
    </w:p>
    <w:p w14:paraId="42D9686D" w14:textId="77777777" w:rsidR="003B5D31" w:rsidRPr="0098621D" w:rsidRDefault="003B5D31" w:rsidP="003B5D31">
      <w:pPr>
        <w:ind w:firstLine="480"/>
        <w:rPr>
          <w:rFonts w:cs="Times New Roman"/>
        </w:rPr>
      </w:pPr>
      <w:r w:rsidRPr="0098621D">
        <w:rPr>
          <w:rFonts w:cs="Times New Roman"/>
        </w:rPr>
        <w:t>（三）植被</w:t>
      </w:r>
    </w:p>
    <w:p w14:paraId="29880646" w14:textId="73BD56AC" w:rsidR="003B5D31" w:rsidRPr="0098621D" w:rsidRDefault="003B5D31" w:rsidP="00CD6416">
      <w:pPr>
        <w:pStyle w:val="4"/>
      </w:pPr>
      <w:r w:rsidRPr="0098621D">
        <w:lastRenderedPageBreak/>
        <w:t>生物滞留设施应根据植被品种定期修剪</w:t>
      </w:r>
      <w:r w:rsidR="00D71CE4">
        <w:rPr>
          <w:rFonts w:hint="eastAsia"/>
        </w:rPr>
        <w:t>和施肥</w:t>
      </w:r>
      <w:r w:rsidRPr="0098621D">
        <w:t>，修剪高度保持在设计范围内，修剪的枝叶应及时清理，不得堆积。</w:t>
      </w:r>
    </w:p>
    <w:p w14:paraId="62657BC0" w14:textId="2ABACCFD" w:rsidR="003B5D31" w:rsidRPr="0098621D" w:rsidRDefault="003B5D31" w:rsidP="00CD6416">
      <w:pPr>
        <w:pStyle w:val="4"/>
      </w:pPr>
      <w:r w:rsidRPr="0098621D">
        <w:t>生物滞留设施内杂草宜手动清除，不宜使用除草剂和杀虫剂，特别是在生长期，应限制使用。</w:t>
      </w:r>
    </w:p>
    <w:p w14:paraId="6A496A29" w14:textId="05697F89" w:rsidR="003B5D31" w:rsidRPr="0098621D" w:rsidRDefault="003B5D31" w:rsidP="00CD6416">
      <w:pPr>
        <w:pStyle w:val="4"/>
      </w:pPr>
      <w:r w:rsidRPr="0098621D">
        <w:t>定期巡检评估植物是否存在疾病感染、长势不良等情况，当植被出现缺株时，应</w:t>
      </w:r>
      <w:r w:rsidR="003D27F5">
        <w:rPr>
          <w:rFonts w:hint="eastAsia"/>
        </w:rPr>
        <w:t>及时</w:t>
      </w:r>
      <w:r w:rsidRPr="0098621D">
        <w:t>补种；在植物长势不良处重新播种，如有需要，更换更适宜环境的植物品种。</w:t>
      </w:r>
    </w:p>
    <w:p w14:paraId="1D7A98F0" w14:textId="77777777" w:rsidR="003B5D31" w:rsidRPr="0098621D" w:rsidRDefault="003B5D31" w:rsidP="003B5D31">
      <w:pPr>
        <w:ind w:firstLine="480"/>
        <w:rPr>
          <w:rFonts w:cs="Times New Roman"/>
        </w:rPr>
      </w:pPr>
      <w:r w:rsidRPr="0098621D">
        <w:rPr>
          <w:rFonts w:cs="Times New Roman"/>
        </w:rPr>
        <w:t>（四）种植土</w:t>
      </w:r>
    </w:p>
    <w:p w14:paraId="0349F433" w14:textId="3B4E6AFC" w:rsidR="003B5D31" w:rsidRPr="0098621D" w:rsidRDefault="003B5D31" w:rsidP="00CD6416">
      <w:pPr>
        <w:pStyle w:val="4"/>
      </w:pPr>
      <w:r w:rsidRPr="0098621D">
        <w:t>定期检查植被种植土表面是否有冲蚀、土壤板结、沉积物等</w:t>
      </w:r>
      <w:r w:rsidR="003D27F5">
        <w:rPr>
          <w:rFonts w:hint="eastAsia"/>
        </w:rPr>
        <w:t>现象</w:t>
      </w:r>
      <w:r w:rsidRPr="0098621D">
        <w:t>。</w:t>
      </w:r>
    </w:p>
    <w:p w14:paraId="472A072B" w14:textId="3136EB2D" w:rsidR="003B5D31" w:rsidRPr="0098621D" w:rsidRDefault="003B5D31" w:rsidP="00CD6416">
      <w:pPr>
        <w:pStyle w:val="4"/>
      </w:pPr>
      <w:r w:rsidRPr="0098621D">
        <w:t>为使生物滞留</w:t>
      </w:r>
      <w:r w:rsidR="000A4E84">
        <w:rPr>
          <w:rFonts w:hint="eastAsia"/>
        </w:rPr>
        <w:t>设施</w:t>
      </w:r>
      <w:r w:rsidRPr="0098621D">
        <w:t>正常运</w:t>
      </w:r>
      <w:r w:rsidR="003D27F5">
        <w:rPr>
          <w:rFonts w:hint="eastAsia"/>
        </w:rPr>
        <w:t>行</w:t>
      </w:r>
      <w:r w:rsidRPr="0098621D">
        <w:t>，雨水必须通过</w:t>
      </w:r>
      <w:r w:rsidR="00D71CE4">
        <w:rPr>
          <w:rFonts w:hint="eastAsia"/>
        </w:rPr>
        <w:t>种植</w:t>
      </w:r>
      <w:r w:rsidRPr="0098621D">
        <w:t>土自由渗透。如果土壤过于压实（例如行人和车辆交通负荷），则土壤入渗率会降低。为了避免土壤压实而需要进行换土，应该保护设施免受外部负荷。当雨季土壤水饱和时，压实的风险较高，所以在潮湿条件下应避免生物滞留设施中的任何类型的负荷。</w:t>
      </w:r>
    </w:p>
    <w:p w14:paraId="3261D0C5" w14:textId="77777777" w:rsidR="003B5D31" w:rsidRPr="0098621D" w:rsidRDefault="003B5D31" w:rsidP="00CD6416">
      <w:pPr>
        <w:pStyle w:val="4"/>
      </w:pPr>
      <w:r w:rsidRPr="0098621D">
        <w:t>种植土厚度应每年检查一次，根据需要补充种植土到设计厚度；</w:t>
      </w:r>
    </w:p>
    <w:p w14:paraId="6D92DF5E" w14:textId="77777777" w:rsidR="003B5D31" w:rsidRPr="0098621D" w:rsidRDefault="003B5D31" w:rsidP="00CD6416">
      <w:pPr>
        <w:pStyle w:val="4"/>
      </w:pPr>
      <w:r w:rsidRPr="0098621D">
        <w:t>在进行植株移栽或替换时应快速完成种植土的翻耕，减少土壤裸露时间；</w:t>
      </w:r>
    </w:p>
    <w:p w14:paraId="36901621" w14:textId="77777777" w:rsidR="003B5D31" w:rsidRPr="0098621D" w:rsidRDefault="003B5D31" w:rsidP="00CD6416">
      <w:pPr>
        <w:pStyle w:val="4"/>
      </w:pPr>
      <w:r w:rsidRPr="0098621D">
        <w:t>在土壤裸露期间应在土壤表面覆盖塑</w:t>
      </w:r>
      <w:r>
        <w:rPr>
          <w:rFonts w:hint="eastAsia"/>
        </w:rPr>
        <w:t>料</w:t>
      </w:r>
      <w:r w:rsidRPr="0098621D">
        <w:t>薄膜或其他保护层，以防止土壤被降雨和风侵蚀；</w:t>
      </w:r>
    </w:p>
    <w:p w14:paraId="50ADC8ED" w14:textId="77777777" w:rsidR="003B5D31" w:rsidRPr="0098621D" w:rsidRDefault="003B5D31" w:rsidP="00CD6416">
      <w:pPr>
        <w:pStyle w:val="4"/>
      </w:pPr>
      <w:r w:rsidRPr="0098621D">
        <w:t>种植土出现明显的侵蚀、流失时应分析原因并纠正。</w:t>
      </w:r>
    </w:p>
    <w:p w14:paraId="36021D3E" w14:textId="18B45FD3" w:rsidR="003B5D31" w:rsidRPr="0098621D" w:rsidRDefault="003B5D31" w:rsidP="003B5D31">
      <w:pPr>
        <w:ind w:firstLine="480"/>
        <w:rPr>
          <w:rFonts w:cs="Times New Roman"/>
        </w:rPr>
      </w:pPr>
      <w:r w:rsidRPr="0098621D">
        <w:rPr>
          <w:rFonts w:cs="Times New Roman"/>
        </w:rPr>
        <w:t>（五）覆盖层</w:t>
      </w:r>
      <w:r w:rsidR="003931D4">
        <w:rPr>
          <w:rFonts w:cs="Times New Roman" w:hint="eastAsia"/>
        </w:rPr>
        <w:t>（可选）</w:t>
      </w:r>
    </w:p>
    <w:p w14:paraId="0A2891A5" w14:textId="34363671" w:rsidR="003B5D31" w:rsidRPr="0098621D" w:rsidRDefault="003B5D31" w:rsidP="003B5D31">
      <w:pPr>
        <w:ind w:firstLine="480"/>
        <w:rPr>
          <w:rFonts w:cs="Times New Roman"/>
        </w:rPr>
      </w:pPr>
      <w:r w:rsidRPr="0098621D">
        <w:rPr>
          <w:rFonts w:cs="Times New Roman"/>
        </w:rPr>
        <w:t>生物滞留</w:t>
      </w:r>
      <w:r w:rsidR="003931D4">
        <w:rPr>
          <w:rFonts w:cs="Times New Roman" w:hint="eastAsia"/>
        </w:rPr>
        <w:t>设施种植</w:t>
      </w:r>
      <w:r w:rsidRPr="0098621D">
        <w:rPr>
          <w:rFonts w:cs="Times New Roman"/>
        </w:rPr>
        <w:t>土上</w:t>
      </w:r>
      <w:r w:rsidR="003931D4">
        <w:rPr>
          <w:rFonts w:cs="Times New Roman" w:hint="eastAsia"/>
        </w:rPr>
        <w:t>可</w:t>
      </w:r>
      <w:r w:rsidR="00F3361F">
        <w:rPr>
          <w:rFonts w:cs="Times New Roman" w:hint="eastAsia"/>
        </w:rPr>
        <w:t>布置</w:t>
      </w:r>
      <w:r w:rsidRPr="0098621D">
        <w:rPr>
          <w:rFonts w:cs="Times New Roman"/>
        </w:rPr>
        <w:t>一层覆盖物，通常为树木木屑或</w:t>
      </w:r>
      <w:r>
        <w:rPr>
          <w:rFonts w:cs="Times New Roman" w:hint="eastAsia"/>
        </w:rPr>
        <w:t>30~50mm</w:t>
      </w:r>
      <w:r>
        <w:rPr>
          <w:rFonts w:cs="Times New Roman" w:hint="eastAsia"/>
        </w:rPr>
        <w:t>卵石</w:t>
      </w:r>
      <w:r w:rsidRPr="0098621D">
        <w:rPr>
          <w:rFonts w:cs="Times New Roman"/>
        </w:rPr>
        <w:t>。该层有机覆盖物可以减少杂草生长，同时调节土壤温度和湿度，并向土壤中添加有机物质，保护植物根系。覆盖物必须定期予以补充。</w:t>
      </w:r>
    </w:p>
    <w:p w14:paraId="51680A4F" w14:textId="77777777" w:rsidR="003B5D31" w:rsidRPr="0098621D" w:rsidRDefault="003B5D31" w:rsidP="00CD6416">
      <w:pPr>
        <w:pStyle w:val="4"/>
      </w:pPr>
      <w:r w:rsidRPr="0098621D">
        <w:t>每年补充覆盖层，保证设计要求的层厚。</w:t>
      </w:r>
    </w:p>
    <w:p w14:paraId="1F60485A" w14:textId="075E69D4" w:rsidR="003B5D31" w:rsidRPr="0098621D" w:rsidRDefault="003B5D31" w:rsidP="00CD6416">
      <w:pPr>
        <w:pStyle w:val="4"/>
      </w:pPr>
      <w:r w:rsidRPr="0098621D">
        <w:t>当调蓄空间雨水的排空时间超过</w:t>
      </w:r>
      <w:r w:rsidR="00FC3E8F">
        <w:rPr>
          <w:rFonts w:hint="eastAsia"/>
        </w:rPr>
        <w:t>设计停留时间</w:t>
      </w:r>
      <w:r w:rsidRPr="0098621D">
        <w:t>时，应及时置换覆盖层或表层种植土。</w:t>
      </w:r>
    </w:p>
    <w:p w14:paraId="4BC45B64" w14:textId="77777777" w:rsidR="003B5D31" w:rsidRPr="0098621D" w:rsidRDefault="003B5D31" w:rsidP="00CD6416">
      <w:pPr>
        <w:pStyle w:val="4"/>
      </w:pPr>
      <w:r w:rsidRPr="0098621D">
        <w:t>覆盖层下层腐烂影响土壤的透气性时，应更换覆盖物，更换时应尽量采用人工的方式。</w:t>
      </w:r>
    </w:p>
    <w:p w14:paraId="46F2FC18" w14:textId="77777777" w:rsidR="003B5D31" w:rsidRPr="0098621D" w:rsidRDefault="003B5D31" w:rsidP="003B5D31">
      <w:pPr>
        <w:ind w:firstLine="480"/>
        <w:rPr>
          <w:rFonts w:cs="Times New Roman"/>
        </w:rPr>
      </w:pPr>
      <w:bookmarkStart w:id="11" w:name="_Hlk536191355"/>
      <w:r w:rsidRPr="0098621D">
        <w:rPr>
          <w:rFonts w:cs="Times New Roman"/>
        </w:rPr>
        <w:t>（六）排水管（根据实际情况）</w:t>
      </w:r>
      <w:bookmarkEnd w:id="11"/>
    </w:p>
    <w:p w14:paraId="72BE0CB7" w14:textId="755C2E93" w:rsidR="003B5D31" w:rsidRPr="0098621D" w:rsidRDefault="003B5D31" w:rsidP="003B5D31">
      <w:pPr>
        <w:ind w:firstLine="480"/>
        <w:rPr>
          <w:rFonts w:cs="Times New Roman"/>
        </w:rPr>
      </w:pPr>
      <w:r w:rsidRPr="0098621D">
        <w:rPr>
          <w:rFonts w:cs="Times New Roman"/>
        </w:rPr>
        <w:lastRenderedPageBreak/>
        <w:t>排水管是生物滞留设施的可选组件。</w:t>
      </w:r>
      <w:r w:rsidRPr="002073E2">
        <w:rPr>
          <w:rFonts w:cs="Times New Roman"/>
        </w:rPr>
        <w:t>当土壤渗透系数低</w:t>
      </w:r>
      <w:r>
        <w:rPr>
          <w:rFonts w:cs="Times New Roman" w:hint="eastAsia"/>
        </w:rPr>
        <w:t>、</w:t>
      </w:r>
      <w:r w:rsidRPr="002073E2">
        <w:rPr>
          <w:rFonts w:cs="Times New Roman" w:hint="eastAsia"/>
        </w:rPr>
        <w:t>地下水位较高</w:t>
      </w:r>
      <w:r>
        <w:rPr>
          <w:rFonts w:cs="Times New Roman" w:hint="eastAsia"/>
        </w:rPr>
        <w:t>或因需要在生物滞留设施底部设置不透水土工布时</w:t>
      </w:r>
      <w:r w:rsidRPr="002073E2">
        <w:rPr>
          <w:rFonts w:cs="Times New Roman"/>
        </w:rPr>
        <w:t>，在设计降雨条件下，雨水无法在</w:t>
      </w:r>
      <w:r w:rsidR="00FC3E8F">
        <w:rPr>
          <w:rFonts w:cs="Times New Roman" w:hint="eastAsia"/>
        </w:rPr>
        <w:t>设计停留时间内</w:t>
      </w:r>
      <w:r w:rsidRPr="002073E2">
        <w:rPr>
          <w:rFonts w:cs="Times New Roman"/>
        </w:rPr>
        <w:t>下渗完，则需要设置排水管，以顺利排</w:t>
      </w:r>
      <w:r w:rsidR="003D27F5">
        <w:rPr>
          <w:rFonts w:cs="Times New Roman" w:hint="eastAsia"/>
        </w:rPr>
        <w:t>出</w:t>
      </w:r>
      <w:r w:rsidRPr="002073E2">
        <w:rPr>
          <w:rFonts w:cs="Times New Roman"/>
        </w:rPr>
        <w:t>滞留的雨水。</w:t>
      </w:r>
      <w:r w:rsidRPr="0098621D">
        <w:rPr>
          <w:rFonts w:cs="Times New Roman"/>
        </w:rPr>
        <w:t>排水管安装在生物滞留土下方、砾石层</w:t>
      </w:r>
      <w:r w:rsidR="003D27F5">
        <w:rPr>
          <w:rFonts w:cs="Times New Roman" w:hint="eastAsia"/>
        </w:rPr>
        <w:t>中</w:t>
      </w:r>
      <w:r w:rsidRPr="0098621D">
        <w:rPr>
          <w:rFonts w:cs="Times New Roman"/>
        </w:rPr>
        <w:t>，通常由穿孔管组成，周边包裹上透水土工布。排水管的管径需要根据汇流面积和设计降雨量计算得到，以保证雨水顺利排放。</w:t>
      </w:r>
    </w:p>
    <w:p w14:paraId="7FFACD2D" w14:textId="77777777" w:rsidR="003B5D31" w:rsidRPr="0098621D" w:rsidRDefault="003B5D31" w:rsidP="00CD6416">
      <w:pPr>
        <w:pStyle w:val="4"/>
      </w:pPr>
      <w:r w:rsidRPr="0098621D">
        <w:t>穿孔排水管需定期清除植物根部或碎片，避免其堵塞；若清除后排水管仍然堵塞，则需要予以更换。</w:t>
      </w:r>
    </w:p>
    <w:p w14:paraId="539E2B90" w14:textId="77777777" w:rsidR="003B5D31" w:rsidRPr="0098621D" w:rsidRDefault="003B5D31" w:rsidP="00CD6416">
      <w:pPr>
        <w:pStyle w:val="4"/>
      </w:pPr>
      <w:r w:rsidRPr="0098621D">
        <w:t>在穿孔排水管周围包裹透水土工布及砾石，降低其堵塞的可能性。</w:t>
      </w:r>
    </w:p>
    <w:p w14:paraId="75FA02A9" w14:textId="77777777" w:rsidR="003B5D31" w:rsidRDefault="003B5D31" w:rsidP="00CD6416">
      <w:pPr>
        <w:pStyle w:val="4"/>
      </w:pPr>
      <w:r w:rsidRPr="0098621D">
        <w:t>如果排水管安装有限流器（如孔口）以减弱流动，则孔口必须定期检查和清洁。</w:t>
      </w:r>
    </w:p>
    <w:p w14:paraId="1344F4F3" w14:textId="6F5974BB" w:rsidR="003B5D31" w:rsidRPr="00655434" w:rsidRDefault="003B5D31" w:rsidP="00CD6416">
      <w:pPr>
        <w:pStyle w:val="4"/>
        <w:rPr>
          <w:szCs w:val="22"/>
        </w:rPr>
      </w:pPr>
      <w:r>
        <w:rPr>
          <w:rFonts w:hint="eastAsia"/>
        </w:rPr>
        <w:t>本</w:t>
      </w:r>
      <w:r w:rsidR="00B45BBA">
        <w:rPr>
          <w:rFonts w:hint="eastAsia"/>
        </w:rPr>
        <w:t>导则</w:t>
      </w:r>
      <w:r w:rsidR="00FC3E8F">
        <w:rPr>
          <w:rFonts w:hint="eastAsia"/>
        </w:rPr>
        <w:t>列</w:t>
      </w:r>
      <w:r>
        <w:rPr>
          <w:rFonts w:hint="eastAsia"/>
        </w:rPr>
        <w:t>出了生物滞留设施运行维护中需要检查的各部分及详细的维护计划和维护步骤，详见</w:t>
      </w:r>
      <w:r>
        <w:fldChar w:fldCharType="begin"/>
      </w:r>
      <w:r>
        <w:instrText xml:space="preserve"> REF _Ref518663149 \h  \* MERGEFORMAT </w:instrText>
      </w:r>
      <w:r>
        <w:fldChar w:fldCharType="separate"/>
      </w:r>
      <w:r w:rsidR="00AD5B92" w:rsidRPr="00AD5B92">
        <w:rPr>
          <w:rFonts w:hint="eastAsia"/>
          <w:szCs w:val="22"/>
        </w:rPr>
        <w:t>表</w:t>
      </w:r>
      <w:r w:rsidR="00AD5B92" w:rsidRPr="00AD5B92">
        <w:rPr>
          <w:rFonts w:hint="eastAsia"/>
          <w:szCs w:val="22"/>
        </w:rPr>
        <w:t xml:space="preserve"> </w:t>
      </w:r>
      <w:r w:rsidR="00AD5B92" w:rsidRPr="00AD5B92">
        <w:rPr>
          <w:szCs w:val="22"/>
        </w:rPr>
        <w:t>4-1</w:t>
      </w:r>
      <w:r>
        <w:fldChar w:fldCharType="end"/>
      </w:r>
      <w:r>
        <w:t xml:space="preserve"> </w:t>
      </w:r>
      <w:r>
        <w:rPr>
          <w:rFonts w:hint="eastAsia"/>
        </w:rPr>
        <w:t>和</w:t>
      </w:r>
      <w:r>
        <w:t xml:space="preserve"> </w:t>
      </w:r>
      <w:r w:rsidR="00EC357A">
        <w:fldChar w:fldCharType="begin"/>
      </w:r>
      <w:r w:rsidR="00EC357A">
        <w:instrText xml:space="preserve"> REF _Ref536195566 \h </w:instrText>
      </w:r>
      <w:r w:rsidR="00EC357A">
        <w:fldChar w:fldCharType="separate"/>
      </w:r>
      <w:r w:rsidR="00AD5B92" w:rsidRPr="000661A6">
        <w:rPr>
          <w:rFonts w:hint="eastAsia"/>
        </w:rPr>
        <w:t>表</w:t>
      </w:r>
      <w:r w:rsidR="00AD5B92" w:rsidRPr="000661A6">
        <w:rPr>
          <w:rFonts w:hint="eastAsia"/>
        </w:rPr>
        <w:t xml:space="preserve"> </w:t>
      </w:r>
      <w:r w:rsidR="00AD5B92">
        <w:rPr>
          <w:noProof/>
        </w:rPr>
        <w:t>4</w:t>
      </w:r>
      <w:r w:rsidR="00AD5B92">
        <w:t>-</w:t>
      </w:r>
      <w:r w:rsidR="00AD5B92">
        <w:rPr>
          <w:noProof/>
        </w:rPr>
        <w:t>2</w:t>
      </w:r>
      <w:r w:rsidR="00EC357A">
        <w:fldChar w:fldCharType="end"/>
      </w:r>
      <w:r w:rsidR="00EC357A">
        <w:rPr>
          <w:rFonts w:hint="eastAsia"/>
        </w:rPr>
        <w:t>。</w:t>
      </w:r>
    </w:p>
    <w:p w14:paraId="5775C2F3" w14:textId="189CCB8E" w:rsidR="003B5D31" w:rsidRPr="000661A6" w:rsidRDefault="003B5D31" w:rsidP="00D13C9D">
      <w:pPr>
        <w:pStyle w:val="3"/>
        <w:ind w:firstLine="482"/>
      </w:pPr>
      <w:r w:rsidRPr="000661A6">
        <w:t>检查维护事项表</w:t>
      </w:r>
    </w:p>
    <w:p w14:paraId="5BC4D8B7" w14:textId="3AE1F5AB" w:rsidR="003B5D31" w:rsidRPr="000661A6" w:rsidRDefault="003B5D31" w:rsidP="0008343B">
      <w:pPr>
        <w:pStyle w:val="a3"/>
      </w:pPr>
      <w:bookmarkStart w:id="12" w:name="_Ref518663149"/>
      <w:r w:rsidRPr="000661A6">
        <w:rPr>
          <w:rFonts w:hint="eastAsia"/>
        </w:rPr>
        <w:t>表</w:t>
      </w:r>
      <w:r w:rsidRPr="000661A6">
        <w:rPr>
          <w:rFonts w:hint="eastAsia"/>
        </w:rPr>
        <w:t xml:space="preserve"> </w:t>
      </w:r>
      <w:r w:rsidR="00DA6D5A">
        <w:fldChar w:fldCharType="begin"/>
      </w:r>
      <w:r w:rsidR="00DA6D5A">
        <w:instrText xml:space="preserve"> </w:instrText>
      </w:r>
      <w:r w:rsidR="00DA6D5A">
        <w:rPr>
          <w:rFonts w:hint="eastAsia"/>
        </w:rPr>
        <w:instrText>STYLEREF 1 \s</w:instrText>
      </w:r>
      <w:r w:rsidR="00DA6D5A">
        <w:instrText xml:space="preserve"> </w:instrText>
      </w:r>
      <w:r w:rsidR="00DA6D5A">
        <w:fldChar w:fldCharType="separate"/>
      </w:r>
      <w:r w:rsidR="00AD5B92">
        <w:rPr>
          <w:noProof/>
        </w:rPr>
        <w:t>4</w:t>
      </w:r>
      <w:r w:rsidR="00DA6D5A">
        <w:fldChar w:fldCharType="end"/>
      </w:r>
      <w:r w:rsidR="00DA6D5A">
        <w:t>-</w:t>
      </w:r>
      <w:r w:rsidR="00DA6D5A">
        <w:fldChar w:fldCharType="begin"/>
      </w:r>
      <w:r w:rsidR="00DA6D5A">
        <w:instrText xml:space="preserve"> </w:instrText>
      </w:r>
      <w:r w:rsidR="00DA6D5A">
        <w:rPr>
          <w:rFonts w:hint="eastAsia"/>
        </w:rPr>
        <w:instrText xml:space="preserve">SEQ </w:instrText>
      </w:r>
      <w:r w:rsidR="00DA6D5A">
        <w:rPr>
          <w:rFonts w:hint="eastAsia"/>
        </w:rPr>
        <w:instrText>表</w:instrText>
      </w:r>
      <w:r w:rsidR="00DA6D5A">
        <w:rPr>
          <w:rFonts w:hint="eastAsia"/>
        </w:rPr>
        <w:instrText xml:space="preserve"> \* ARABIC \s 1</w:instrText>
      </w:r>
      <w:r w:rsidR="00DA6D5A">
        <w:instrText xml:space="preserve"> </w:instrText>
      </w:r>
      <w:r w:rsidR="00DA6D5A">
        <w:fldChar w:fldCharType="separate"/>
      </w:r>
      <w:r w:rsidR="00AD5B92">
        <w:rPr>
          <w:noProof/>
        </w:rPr>
        <w:t>1</w:t>
      </w:r>
      <w:r w:rsidR="00DA6D5A">
        <w:fldChar w:fldCharType="end"/>
      </w:r>
      <w:bookmarkStart w:id="13" w:name="_Ref518663143"/>
      <w:bookmarkEnd w:id="12"/>
      <w:r w:rsidRPr="000661A6">
        <w:rPr>
          <w:rFonts w:hint="eastAsia"/>
        </w:rPr>
        <w:t>生物滞留设施巡检要点一览表</w:t>
      </w:r>
      <w:bookmarkEnd w:id="13"/>
    </w:p>
    <w:tbl>
      <w:tblPr>
        <w:tblW w:w="5000" w:type="pct"/>
        <w:tblLook w:val="04A0" w:firstRow="1" w:lastRow="0" w:firstColumn="1" w:lastColumn="0" w:noHBand="0" w:noVBand="1"/>
      </w:tblPr>
      <w:tblGrid>
        <w:gridCol w:w="549"/>
        <w:gridCol w:w="881"/>
        <w:gridCol w:w="2534"/>
        <w:gridCol w:w="3196"/>
        <w:gridCol w:w="1136"/>
      </w:tblGrid>
      <w:tr w:rsidR="003B5D31" w:rsidRPr="00655434" w14:paraId="4624F0E4" w14:textId="77777777" w:rsidTr="003B5D31">
        <w:trPr>
          <w:trHeight w:val="983"/>
        </w:trPr>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AC8A9" w14:textId="77777777" w:rsidR="003B5D31" w:rsidRPr="00655434" w:rsidRDefault="003B5D31" w:rsidP="003B5D31">
            <w:pPr>
              <w:widowControl/>
              <w:adjustRightInd w:val="0"/>
              <w:snapToGrid w:val="0"/>
              <w:spacing w:line="240" w:lineRule="auto"/>
              <w:ind w:firstLineChars="0" w:firstLine="0"/>
              <w:jc w:val="center"/>
              <w:rPr>
                <w:rFonts w:eastAsia="仿宋" w:cs="Times New Roman"/>
                <w:b/>
                <w:color w:val="000000"/>
                <w:kern w:val="0"/>
                <w:sz w:val="22"/>
              </w:rPr>
            </w:pPr>
            <w:r w:rsidRPr="00655434">
              <w:rPr>
                <w:rFonts w:eastAsia="仿宋" w:cs="Times New Roman"/>
                <w:b/>
                <w:color w:val="000000"/>
                <w:kern w:val="0"/>
                <w:sz w:val="22"/>
              </w:rPr>
              <w:t>编号</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14:paraId="7DB0CF9C" w14:textId="77777777" w:rsidR="003B5D31" w:rsidRPr="00655434" w:rsidRDefault="003B5D31" w:rsidP="003B5D31">
            <w:pPr>
              <w:widowControl/>
              <w:adjustRightInd w:val="0"/>
              <w:snapToGrid w:val="0"/>
              <w:spacing w:line="240" w:lineRule="auto"/>
              <w:ind w:firstLineChars="0" w:firstLine="0"/>
              <w:jc w:val="left"/>
              <w:rPr>
                <w:rFonts w:eastAsia="仿宋" w:cs="Times New Roman"/>
                <w:b/>
                <w:color w:val="000000"/>
                <w:kern w:val="0"/>
                <w:sz w:val="22"/>
              </w:rPr>
            </w:pPr>
            <w:r w:rsidRPr="00655434">
              <w:rPr>
                <w:rFonts w:eastAsia="仿宋" w:cs="Times New Roman"/>
                <w:b/>
                <w:color w:val="000000"/>
                <w:kern w:val="0"/>
                <w:sz w:val="22"/>
              </w:rPr>
              <w:t>检查区域</w:t>
            </w:r>
          </w:p>
        </w:tc>
        <w:tc>
          <w:tcPr>
            <w:tcW w:w="1274" w:type="pct"/>
            <w:tcBorders>
              <w:top w:val="single" w:sz="4" w:space="0" w:color="auto"/>
              <w:left w:val="nil"/>
              <w:bottom w:val="single" w:sz="4" w:space="0" w:color="auto"/>
              <w:right w:val="single" w:sz="4" w:space="0" w:color="auto"/>
            </w:tcBorders>
            <w:shd w:val="clear" w:color="auto" w:fill="auto"/>
            <w:noWrap/>
            <w:vAlign w:val="center"/>
            <w:hideMark/>
          </w:tcPr>
          <w:p w14:paraId="03199A2C" w14:textId="77777777" w:rsidR="003B5D31" w:rsidRPr="00655434" w:rsidRDefault="003B5D31" w:rsidP="003B5D31">
            <w:pPr>
              <w:widowControl/>
              <w:adjustRightInd w:val="0"/>
              <w:snapToGrid w:val="0"/>
              <w:spacing w:line="240" w:lineRule="auto"/>
              <w:ind w:firstLineChars="0" w:firstLine="0"/>
              <w:jc w:val="center"/>
              <w:rPr>
                <w:rFonts w:eastAsia="仿宋" w:cs="Times New Roman"/>
                <w:b/>
                <w:color w:val="000000"/>
                <w:kern w:val="0"/>
                <w:sz w:val="22"/>
              </w:rPr>
            </w:pPr>
            <w:r w:rsidRPr="00655434">
              <w:rPr>
                <w:rFonts w:eastAsia="仿宋" w:cs="Times New Roman"/>
                <w:b/>
                <w:color w:val="000000"/>
                <w:kern w:val="0"/>
                <w:sz w:val="22"/>
              </w:rPr>
              <w:t>检查内容</w:t>
            </w:r>
          </w:p>
        </w:tc>
        <w:tc>
          <w:tcPr>
            <w:tcW w:w="2182" w:type="pct"/>
            <w:tcBorders>
              <w:top w:val="single" w:sz="4" w:space="0" w:color="auto"/>
              <w:left w:val="nil"/>
              <w:bottom w:val="single" w:sz="4" w:space="0" w:color="auto"/>
              <w:right w:val="single" w:sz="4" w:space="0" w:color="auto"/>
            </w:tcBorders>
            <w:shd w:val="clear" w:color="auto" w:fill="auto"/>
            <w:noWrap/>
            <w:vAlign w:val="center"/>
            <w:hideMark/>
          </w:tcPr>
          <w:p w14:paraId="083C3F43" w14:textId="77777777" w:rsidR="003B5D31" w:rsidRPr="00655434" w:rsidRDefault="003B5D31" w:rsidP="003B5D31">
            <w:pPr>
              <w:widowControl/>
              <w:adjustRightInd w:val="0"/>
              <w:snapToGrid w:val="0"/>
              <w:spacing w:line="240" w:lineRule="auto"/>
              <w:ind w:firstLineChars="0" w:firstLine="0"/>
              <w:jc w:val="center"/>
              <w:rPr>
                <w:rFonts w:eastAsia="仿宋" w:cs="Times New Roman"/>
                <w:b/>
                <w:color w:val="000000"/>
                <w:kern w:val="0"/>
                <w:sz w:val="22"/>
              </w:rPr>
            </w:pPr>
            <w:r w:rsidRPr="00655434">
              <w:rPr>
                <w:rFonts w:eastAsia="仿宋" w:cs="Times New Roman"/>
                <w:b/>
                <w:color w:val="000000"/>
                <w:kern w:val="0"/>
                <w:sz w:val="22"/>
              </w:rPr>
              <w:t>检查维护时间频次</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0A53A671" w14:textId="77777777" w:rsidR="003B5D31" w:rsidRPr="00655434" w:rsidRDefault="003B5D31" w:rsidP="003B5D31">
            <w:pPr>
              <w:widowControl/>
              <w:adjustRightInd w:val="0"/>
              <w:snapToGrid w:val="0"/>
              <w:spacing w:line="240" w:lineRule="auto"/>
              <w:ind w:firstLineChars="0" w:firstLine="0"/>
              <w:jc w:val="center"/>
              <w:rPr>
                <w:rFonts w:eastAsia="仿宋" w:cs="Times New Roman"/>
                <w:b/>
                <w:color w:val="000000"/>
                <w:kern w:val="0"/>
                <w:sz w:val="22"/>
              </w:rPr>
            </w:pPr>
            <w:r w:rsidRPr="00655434">
              <w:rPr>
                <w:rFonts w:eastAsia="仿宋" w:cs="Times New Roman"/>
                <w:b/>
                <w:color w:val="000000"/>
                <w:kern w:val="0"/>
                <w:sz w:val="22"/>
              </w:rPr>
              <w:t>备注</w:t>
            </w:r>
          </w:p>
        </w:tc>
      </w:tr>
      <w:tr w:rsidR="003B5D31" w:rsidRPr="00655434" w14:paraId="0BD8791B"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123A4016"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1</w:t>
            </w:r>
          </w:p>
        </w:tc>
        <w:tc>
          <w:tcPr>
            <w:tcW w:w="530" w:type="pct"/>
            <w:vMerge w:val="restart"/>
            <w:tcBorders>
              <w:top w:val="nil"/>
              <w:left w:val="single" w:sz="4" w:space="0" w:color="auto"/>
              <w:bottom w:val="single" w:sz="4" w:space="0" w:color="auto"/>
              <w:right w:val="single" w:sz="4" w:space="0" w:color="auto"/>
            </w:tcBorders>
            <w:shd w:val="clear" w:color="auto" w:fill="auto"/>
            <w:vAlign w:val="center"/>
            <w:hideMark/>
          </w:tcPr>
          <w:p w14:paraId="5FB95618"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进水口、出水口及溢流口</w:t>
            </w:r>
          </w:p>
        </w:tc>
        <w:tc>
          <w:tcPr>
            <w:tcW w:w="1274" w:type="pct"/>
            <w:tcBorders>
              <w:top w:val="nil"/>
              <w:left w:val="nil"/>
              <w:bottom w:val="single" w:sz="4" w:space="0" w:color="auto"/>
              <w:right w:val="single" w:sz="4" w:space="0" w:color="auto"/>
            </w:tcBorders>
            <w:shd w:val="clear" w:color="auto" w:fill="auto"/>
            <w:noWrap/>
            <w:vAlign w:val="center"/>
            <w:hideMark/>
          </w:tcPr>
          <w:p w14:paraId="6428C935"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是否堵塞</w:t>
            </w:r>
          </w:p>
        </w:tc>
        <w:tc>
          <w:tcPr>
            <w:tcW w:w="2182" w:type="pct"/>
            <w:tcBorders>
              <w:top w:val="nil"/>
              <w:left w:val="nil"/>
              <w:bottom w:val="single" w:sz="4" w:space="0" w:color="auto"/>
              <w:right w:val="single" w:sz="4" w:space="0" w:color="auto"/>
            </w:tcBorders>
            <w:shd w:val="clear" w:color="auto" w:fill="auto"/>
            <w:noWrap/>
            <w:vAlign w:val="center"/>
            <w:hideMark/>
          </w:tcPr>
          <w:p w14:paraId="0BBBE514"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每月</w:t>
            </w:r>
            <w:r w:rsidRPr="00655434">
              <w:rPr>
                <w:rFonts w:eastAsia="仿宋" w:cs="Times New Roman"/>
                <w:color w:val="000000"/>
                <w:kern w:val="0"/>
                <w:sz w:val="22"/>
              </w:rPr>
              <w:t>1</w:t>
            </w:r>
            <w:r w:rsidRPr="00655434">
              <w:rPr>
                <w:rFonts w:eastAsia="仿宋" w:cs="Times New Roman"/>
                <w:color w:val="000000"/>
                <w:kern w:val="0"/>
                <w:sz w:val="22"/>
              </w:rPr>
              <w:t>次</w:t>
            </w:r>
          </w:p>
        </w:tc>
        <w:tc>
          <w:tcPr>
            <w:tcW w:w="685" w:type="pct"/>
            <w:tcBorders>
              <w:top w:val="nil"/>
              <w:left w:val="nil"/>
              <w:bottom w:val="single" w:sz="4" w:space="0" w:color="auto"/>
              <w:right w:val="single" w:sz="4" w:space="0" w:color="auto"/>
            </w:tcBorders>
            <w:shd w:val="clear" w:color="auto" w:fill="auto"/>
            <w:noWrap/>
            <w:vAlign w:val="center"/>
            <w:hideMark/>
          </w:tcPr>
          <w:p w14:paraId="424FD62E"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2CB03AE9"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0AAAC4D9"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2</w:t>
            </w:r>
          </w:p>
        </w:tc>
        <w:tc>
          <w:tcPr>
            <w:tcW w:w="530" w:type="pct"/>
            <w:vMerge/>
            <w:tcBorders>
              <w:top w:val="nil"/>
              <w:left w:val="single" w:sz="4" w:space="0" w:color="auto"/>
              <w:bottom w:val="single" w:sz="4" w:space="0" w:color="auto"/>
              <w:right w:val="single" w:sz="4" w:space="0" w:color="auto"/>
            </w:tcBorders>
            <w:vAlign w:val="center"/>
            <w:hideMark/>
          </w:tcPr>
          <w:p w14:paraId="544E699C"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p>
        </w:tc>
        <w:tc>
          <w:tcPr>
            <w:tcW w:w="1274" w:type="pct"/>
            <w:tcBorders>
              <w:top w:val="nil"/>
              <w:left w:val="nil"/>
              <w:bottom w:val="single" w:sz="4" w:space="0" w:color="auto"/>
              <w:right w:val="single" w:sz="4" w:space="0" w:color="auto"/>
            </w:tcBorders>
            <w:shd w:val="clear" w:color="auto" w:fill="auto"/>
            <w:noWrap/>
            <w:vAlign w:val="center"/>
            <w:hideMark/>
          </w:tcPr>
          <w:p w14:paraId="5F366906"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消能措施是否完好</w:t>
            </w:r>
          </w:p>
        </w:tc>
        <w:tc>
          <w:tcPr>
            <w:tcW w:w="2182" w:type="pct"/>
            <w:tcBorders>
              <w:top w:val="nil"/>
              <w:left w:val="nil"/>
              <w:bottom w:val="single" w:sz="4" w:space="0" w:color="auto"/>
              <w:right w:val="single" w:sz="4" w:space="0" w:color="auto"/>
            </w:tcBorders>
            <w:shd w:val="clear" w:color="auto" w:fill="auto"/>
            <w:noWrap/>
            <w:vAlign w:val="center"/>
            <w:hideMark/>
          </w:tcPr>
          <w:p w14:paraId="456805D6"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每年</w:t>
            </w:r>
            <w:r w:rsidRPr="00655434">
              <w:rPr>
                <w:rFonts w:eastAsia="仿宋" w:cs="Times New Roman"/>
                <w:color w:val="000000"/>
                <w:kern w:val="0"/>
                <w:sz w:val="22"/>
              </w:rPr>
              <w:t>2</w:t>
            </w:r>
            <w:r w:rsidRPr="00655434">
              <w:rPr>
                <w:rFonts w:eastAsia="仿宋" w:cs="Times New Roman"/>
                <w:color w:val="000000"/>
                <w:kern w:val="0"/>
                <w:sz w:val="22"/>
              </w:rPr>
              <w:t>次，大于两年一遇降雨事件后</w:t>
            </w:r>
          </w:p>
        </w:tc>
        <w:tc>
          <w:tcPr>
            <w:tcW w:w="685" w:type="pct"/>
            <w:tcBorders>
              <w:top w:val="nil"/>
              <w:left w:val="nil"/>
              <w:bottom w:val="single" w:sz="4" w:space="0" w:color="auto"/>
              <w:right w:val="single" w:sz="4" w:space="0" w:color="auto"/>
            </w:tcBorders>
            <w:shd w:val="clear" w:color="auto" w:fill="auto"/>
            <w:noWrap/>
            <w:vAlign w:val="center"/>
            <w:hideMark/>
          </w:tcPr>
          <w:p w14:paraId="42B4C9D8"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雨季前</w:t>
            </w:r>
            <w:r w:rsidRPr="00655434">
              <w:rPr>
                <w:rFonts w:eastAsia="仿宋" w:cs="Times New Roman"/>
                <w:color w:val="000000"/>
                <w:kern w:val="0"/>
                <w:sz w:val="22"/>
              </w:rPr>
              <w:t>/</w:t>
            </w:r>
            <w:r w:rsidRPr="00655434">
              <w:rPr>
                <w:rFonts w:eastAsia="仿宋" w:cs="Times New Roman"/>
                <w:color w:val="000000"/>
                <w:kern w:val="0"/>
                <w:sz w:val="22"/>
              </w:rPr>
              <w:t>后</w:t>
            </w:r>
          </w:p>
        </w:tc>
      </w:tr>
      <w:tr w:rsidR="003B5D31" w:rsidRPr="00655434" w14:paraId="29988039"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7FD0D582"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3</w:t>
            </w:r>
          </w:p>
        </w:tc>
        <w:tc>
          <w:tcPr>
            <w:tcW w:w="530" w:type="pct"/>
            <w:vMerge/>
            <w:tcBorders>
              <w:top w:val="nil"/>
              <w:left w:val="single" w:sz="4" w:space="0" w:color="auto"/>
              <w:bottom w:val="single" w:sz="4" w:space="0" w:color="auto"/>
              <w:right w:val="single" w:sz="4" w:space="0" w:color="auto"/>
            </w:tcBorders>
            <w:vAlign w:val="center"/>
            <w:hideMark/>
          </w:tcPr>
          <w:p w14:paraId="099BC667"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p>
        </w:tc>
        <w:tc>
          <w:tcPr>
            <w:tcW w:w="1274" w:type="pct"/>
            <w:tcBorders>
              <w:top w:val="nil"/>
              <w:left w:val="nil"/>
              <w:bottom w:val="single" w:sz="4" w:space="0" w:color="auto"/>
              <w:right w:val="single" w:sz="4" w:space="0" w:color="auto"/>
            </w:tcBorders>
            <w:shd w:val="clear" w:color="auto" w:fill="auto"/>
            <w:noWrap/>
            <w:vAlign w:val="center"/>
            <w:hideMark/>
          </w:tcPr>
          <w:p w14:paraId="38171FBB"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是否出现侵蚀、损坏等现象</w:t>
            </w:r>
          </w:p>
        </w:tc>
        <w:tc>
          <w:tcPr>
            <w:tcW w:w="2182" w:type="pct"/>
            <w:tcBorders>
              <w:top w:val="nil"/>
              <w:left w:val="nil"/>
              <w:bottom w:val="single" w:sz="4" w:space="0" w:color="auto"/>
              <w:right w:val="single" w:sz="4" w:space="0" w:color="auto"/>
            </w:tcBorders>
            <w:shd w:val="clear" w:color="auto" w:fill="auto"/>
            <w:noWrap/>
            <w:vAlign w:val="center"/>
            <w:hideMark/>
          </w:tcPr>
          <w:p w14:paraId="6A291941"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每年</w:t>
            </w:r>
            <w:r w:rsidRPr="00655434">
              <w:rPr>
                <w:rFonts w:eastAsia="仿宋" w:cs="Times New Roman"/>
                <w:color w:val="000000"/>
                <w:kern w:val="0"/>
                <w:sz w:val="22"/>
              </w:rPr>
              <w:t>2</w:t>
            </w:r>
            <w:r w:rsidRPr="00655434">
              <w:rPr>
                <w:rFonts w:eastAsia="仿宋" w:cs="Times New Roman"/>
                <w:color w:val="000000"/>
                <w:kern w:val="0"/>
                <w:sz w:val="22"/>
              </w:rPr>
              <w:t>次，大于两年一遇降雨事件后</w:t>
            </w:r>
          </w:p>
        </w:tc>
        <w:tc>
          <w:tcPr>
            <w:tcW w:w="685" w:type="pct"/>
            <w:tcBorders>
              <w:top w:val="nil"/>
              <w:left w:val="nil"/>
              <w:bottom w:val="single" w:sz="4" w:space="0" w:color="auto"/>
              <w:right w:val="single" w:sz="4" w:space="0" w:color="auto"/>
            </w:tcBorders>
            <w:shd w:val="clear" w:color="auto" w:fill="auto"/>
            <w:noWrap/>
            <w:vAlign w:val="center"/>
            <w:hideMark/>
          </w:tcPr>
          <w:p w14:paraId="45BAC807"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雨季前</w:t>
            </w:r>
            <w:r w:rsidRPr="00655434">
              <w:rPr>
                <w:rFonts w:eastAsia="仿宋" w:cs="Times New Roman"/>
                <w:color w:val="000000"/>
                <w:kern w:val="0"/>
                <w:sz w:val="22"/>
              </w:rPr>
              <w:t>/</w:t>
            </w:r>
            <w:r w:rsidRPr="00655434">
              <w:rPr>
                <w:rFonts w:eastAsia="仿宋" w:cs="Times New Roman"/>
                <w:color w:val="000000"/>
                <w:kern w:val="0"/>
                <w:sz w:val="22"/>
              </w:rPr>
              <w:t>后</w:t>
            </w:r>
          </w:p>
        </w:tc>
      </w:tr>
      <w:tr w:rsidR="003B5D31" w:rsidRPr="00655434" w14:paraId="6200B29F"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5A7BCFB7"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4</w:t>
            </w:r>
          </w:p>
        </w:tc>
        <w:tc>
          <w:tcPr>
            <w:tcW w:w="530" w:type="pct"/>
            <w:vMerge/>
            <w:tcBorders>
              <w:top w:val="nil"/>
              <w:left w:val="single" w:sz="4" w:space="0" w:color="auto"/>
              <w:bottom w:val="single" w:sz="4" w:space="0" w:color="auto"/>
              <w:right w:val="single" w:sz="4" w:space="0" w:color="auto"/>
            </w:tcBorders>
            <w:vAlign w:val="center"/>
            <w:hideMark/>
          </w:tcPr>
          <w:p w14:paraId="5ADC847C"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p>
        </w:tc>
        <w:tc>
          <w:tcPr>
            <w:tcW w:w="1274" w:type="pct"/>
            <w:tcBorders>
              <w:top w:val="nil"/>
              <w:left w:val="nil"/>
              <w:bottom w:val="single" w:sz="4" w:space="0" w:color="auto"/>
              <w:right w:val="single" w:sz="4" w:space="0" w:color="auto"/>
            </w:tcBorders>
            <w:shd w:val="clear" w:color="auto" w:fill="auto"/>
            <w:noWrap/>
            <w:vAlign w:val="center"/>
            <w:hideMark/>
          </w:tcPr>
          <w:p w14:paraId="58D35D31"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进水口和出水口是否有落叶堆积</w:t>
            </w:r>
          </w:p>
        </w:tc>
        <w:tc>
          <w:tcPr>
            <w:tcW w:w="2182" w:type="pct"/>
            <w:tcBorders>
              <w:top w:val="nil"/>
              <w:left w:val="nil"/>
              <w:bottom w:val="single" w:sz="4" w:space="0" w:color="auto"/>
              <w:right w:val="single" w:sz="4" w:space="0" w:color="auto"/>
            </w:tcBorders>
            <w:shd w:val="clear" w:color="auto" w:fill="auto"/>
            <w:noWrap/>
            <w:vAlign w:val="center"/>
            <w:hideMark/>
          </w:tcPr>
          <w:p w14:paraId="3FAAF9F7"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每年</w:t>
            </w:r>
            <w:r w:rsidRPr="00655434">
              <w:rPr>
                <w:rFonts w:eastAsia="仿宋" w:cs="Times New Roman"/>
                <w:color w:val="000000"/>
                <w:kern w:val="0"/>
                <w:sz w:val="22"/>
              </w:rPr>
              <w:t>2</w:t>
            </w:r>
            <w:r w:rsidRPr="00655434">
              <w:rPr>
                <w:rFonts w:eastAsia="仿宋" w:cs="Times New Roman"/>
                <w:color w:val="000000"/>
                <w:kern w:val="0"/>
                <w:sz w:val="22"/>
              </w:rPr>
              <w:t>次，大于两年一遇降雨事件后</w:t>
            </w:r>
          </w:p>
        </w:tc>
        <w:tc>
          <w:tcPr>
            <w:tcW w:w="685" w:type="pct"/>
            <w:tcBorders>
              <w:top w:val="nil"/>
              <w:left w:val="nil"/>
              <w:bottom w:val="single" w:sz="4" w:space="0" w:color="auto"/>
              <w:right w:val="single" w:sz="4" w:space="0" w:color="auto"/>
            </w:tcBorders>
            <w:shd w:val="clear" w:color="auto" w:fill="auto"/>
            <w:noWrap/>
            <w:vAlign w:val="center"/>
            <w:hideMark/>
          </w:tcPr>
          <w:p w14:paraId="1D44586B"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雨季前</w:t>
            </w:r>
            <w:r w:rsidRPr="00655434">
              <w:rPr>
                <w:rFonts w:eastAsia="仿宋" w:cs="Times New Roman"/>
                <w:color w:val="000000"/>
                <w:kern w:val="0"/>
                <w:sz w:val="22"/>
              </w:rPr>
              <w:t>/</w:t>
            </w:r>
            <w:r w:rsidRPr="00655434">
              <w:rPr>
                <w:rFonts w:eastAsia="仿宋" w:cs="Times New Roman"/>
                <w:color w:val="000000"/>
                <w:kern w:val="0"/>
                <w:sz w:val="22"/>
              </w:rPr>
              <w:t>后</w:t>
            </w:r>
          </w:p>
        </w:tc>
      </w:tr>
      <w:tr w:rsidR="003B5D31" w:rsidRPr="00655434" w14:paraId="5FCCB162"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4FD16EFA"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5</w:t>
            </w:r>
          </w:p>
        </w:tc>
        <w:tc>
          <w:tcPr>
            <w:tcW w:w="530" w:type="pct"/>
            <w:tcBorders>
              <w:top w:val="nil"/>
              <w:left w:val="nil"/>
              <w:bottom w:val="single" w:sz="4" w:space="0" w:color="auto"/>
              <w:right w:val="single" w:sz="4" w:space="0" w:color="auto"/>
            </w:tcBorders>
            <w:shd w:val="clear" w:color="auto" w:fill="auto"/>
            <w:vAlign w:val="center"/>
            <w:hideMark/>
          </w:tcPr>
          <w:p w14:paraId="309B5845"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r w:rsidRPr="00655434">
              <w:rPr>
                <w:rFonts w:eastAsia="仿宋" w:cs="Times New Roman"/>
                <w:color w:val="000000"/>
                <w:kern w:val="0"/>
                <w:sz w:val="21"/>
                <w:szCs w:val="21"/>
              </w:rPr>
              <w:t>边坡、堰</w:t>
            </w:r>
          </w:p>
        </w:tc>
        <w:tc>
          <w:tcPr>
            <w:tcW w:w="1274" w:type="pct"/>
            <w:tcBorders>
              <w:top w:val="nil"/>
              <w:left w:val="nil"/>
              <w:bottom w:val="single" w:sz="4" w:space="0" w:color="auto"/>
              <w:right w:val="single" w:sz="4" w:space="0" w:color="auto"/>
            </w:tcBorders>
            <w:shd w:val="clear" w:color="auto" w:fill="auto"/>
            <w:vAlign w:val="center"/>
            <w:hideMark/>
          </w:tcPr>
          <w:p w14:paraId="529614AD"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裂口、沉降、侵蚀损坏</w:t>
            </w:r>
          </w:p>
        </w:tc>
        <w:tc>
          <w:tcPr>
            <w:tcW w:w="2182" w:type="pct"/>
            <w:tcBorders>
              <w:top w:val="nil"/>
              <w:left w:val="nil"/>
              <w:bottom w:val="single" w:sz="4" w:space="0" w:color="auto"/>
              <w:right w:val="single" w:sz="4" w:space="0" w:color="auto"/>
            </w:tcBorders>
            <w:shd w:val="clear" w:color="auto" w:fill="auto"/>
            <w:noWrap/>
            <w:vAlign w:val="center"/>
            <w:hideMark/>
          </w:tcPr>
          <w:p w14:paraId="62A400DF"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每年</w:t>
            </w:r>
            <w:r w:rsidRPr="00655434">
              <w:rPr>
                <w:rFonts w:eastAsia="仿宋" w:cs="Times New Roman"/>
                <w:color w:val="000000"/>
                <w:kern w:val="0"/>
                <w:sz w:val="22"/>
              </w:rPr>
              <w:t>2</w:t>
            </w:r>
            <w:r w:rsidRPr="00655434">
              <w:rPr>
                <w:rFonts w:eastAsia="仿宋" w:cs="Times New Roman"/>
                <w:color w:val="000000"/>
                <w:kern w:val="0"/>
                <w:sz w:val="22"/>
              </w:rPr>
              <w:t>次，大于两年一遇降雨事件后</w:t>
            </w:r>
          </w:p>
        </w:tc>
        <w:tc>
          <w:tcPr>
            <w:tcW w:w="685" w:type="pct"/>
            <w:tcBorders>
              <w:top w:val="nil"/>
              <w:left w:val="nil"/>
              <w:bottom w:val="single" w:sz="4" w:space="0" w:color="auto"/>
              <w:right w:val="single" w:sz="4" w:space="0" w:color="auto"/>
            </w:tcBorders>
            <w:shd w:val="clear" w:color="auto" w:fill="auto"/>
            <w:noWrap/>
            <w:vAlign w:val="center"/>
            <w:hideMark/>
          </w:tcPr>
          <w:p w14:paraId="48C2448D"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雨季前</w:t>
            </w:r>
            <w:r w:rsidRPr="00655434">
              <w:rPr>
                <w:rFonts w:eastAsia="仿宋" w:cs="Times New Roman"/>
                <w:color w:val="000000"/>
                <w:kern w:val="0"/>
                <w:sz w:val="22"/>
              </w:rPr>
              <w:t>/</w:t>
            </w:r>
            <w:r w:rsidRPr="00655434">
              <w:rPr>
                <w:rFonts w:eastAsia="仿宋" w:cs="Times New Roman"/>
                <w:color w:val="000000"/>
                <w:kern w:val="0"/>
                <w:sz w:val="22"/>
              </w:rPr>
              <w:t>后</w:t>
            </w:r>
          </w:p>
        </w:tc>
      </w:tr>
      <w:tr w:rsidR="003B5D31" w:rsidRPr="00655434" w14:paraId="5E26CF7C"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4ABDE67A"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6</w:t>
            </w:r>
          </w:p>
        </w:tc>
        <w:tc>
          <w:tcPr>
            <w:tcW w:w="530" w:type="pct"/>
            <w:vMerge w:val="restart"/>
            <w:tcBorders>
              <w:top w:val="nil"/>
              <w:left w:val="single" w:sz="4" w:space="0" w:color="auto"/>
              <w:bottom w:val="single" w:sz="4" w:space="0" w:color="auto"/>
              <w:right w:val="single" w:sz="4" w:space="0" w:color="auto"/>
            </w:tcBorders>
            <w:shd w:val="clear" w:color="auto" w:fill="auto"/>
            <w:vAlign w:val="center"/>
            <w:hideMark/>
          </w:tcPr>
          <w:p w14:paraId="723FA30B"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种植土</w:t>
            </w:r>
          </w:p>
        </w:tc>
        <w:tc>
          <w:tcPr>
            <w:tcW w:w="1274" w:type="pct"/>
            <w:tcBorders>
              <w:top w:val="nil"/>
              <w:left w:val="nil"/>
              <w:bottom w:val="single" w:sz="4" w:space="0" w:color="auto"/>
              <w:right w:val="single" w:sz="4" w:space="0" w:color="auto"/>
            </w:tcBorders>
            <w:shd w:val="clear" w:color="auto" w:fill="auto"/>
            <w:vAlign w:val="center"/>
            <w:hideMark/>
          </w:tcPr>
          <w:p w14:paraId="0E5EDD34"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表层沉积物</w:t>
            </w:r>
          </w:p>
        </w:tc>
        <w:tc>
          <w:tcPr>
            <w:tcW w:w="2182" w:type="pct"/>
            <w:tcBorders>
              <w:top w:val="nil"/>
              <w:left w:val="nil"/>
              <w:bottom w:val="single" w:sz="4" w:space="0" w:color="auto"/>
              <w:right w:val="single" w:sz="4" w:space="0" w:color="auto"/>
            </w:tcBorders>
            <w:shd w:val="clear" w:color="auto" w:fill="auto"/>
            <w:noWrap/>
            <w:vAlign w:val="center"/>
            <w:hideMark/>
          </w:tcPr>
          <w:p w14:paraId="6858BF46"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每周</w:t>
            </w:r>
            <w:r w:rsidRPr="00655434">
              <w:rPr>
                <w:rFonts w:eastAsia="仿宋" w:cs="Times New Roman"/>
                <w:color w:val="000000"/>
                <w:kern w:val="0"/>
                <w:sz w:val="22"/>
              </w:rPr>
              <w:t>1</w:t>
            </w:r>
            <w:r w:rsidRPr="00655434">
              <w:rPr>
                <w:rFonts w:eastAsia="仿宋" w:cs="Times New Roman"/>
                <w:color w:val="000000"/>
                <w:kern w:val="0"/>
                <w:sz w:val="22"/>
              </w:rPr>
              <w:t>次</w:t>
            </w:r>
          </w:p>
        </w:tc>
        <w:tc>
          <w:tcPr>
            <w:tcW w:w="685" w:type="pct"/>
            <w:tcBorders>
              <w:top w:val="nil"/>
              <w:left w:val="nil"/>
              <w:bottom w:val="single" w:sz="4" w:space="0" w:color="auto"/>
              <w:right w:val="single" w:sz="4" w:space="0" w:color="auto"/>
            </w:tcBorders>
            <w:shd w:val="clear" w:color="auto" w:fill="auto"/>
            <w:noWrap/>
            <w:vAlign w:val="center"/>
            <w:hideMark/>
          </w:tcPr>
          <w:p w14:paraId="2FAEC0CA"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6097643F"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11F2BA8A"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7</w:t>
            </w:r>
          </w:p>
        </w:tc>
        <w:tc>
          <w:tcPr>
            <w:tcW w:w="530" w:type="pct"/>
            <w:vMerge/>
            <w:tcBorders>
              <w:top w:val="nil"/>
              <w:left w:val="single" w:sz="4" w:space="0" w:color="auto"/>
              <w:bottom w:val="single" w:sz="4" w:space="0" w:color="auto"/>
              <w:right w:val="single" w:sz="4" w:space="0" w:color="auto"/>
            </w:tcBorders>
            <w:vAlign w:val="center"/>
            <w:hideMark/>
          </w:tcPr>
          <w:p w14:paraId="27EB0897"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p>
        </w:tc>
        <w:tc>
          <w:tcPr>
            <w:tcW w:w="1274" w:type="pct"/>
            <w:tcBorders>
              <w:top w:val="nil"/>
              <w:left w:val="nil"/>
              <w:bottom w:val="single" w:sz="4" w:space="0" w:color="auto"/>
              <w:right w:val="single" w:sz="4" w:space="0" w:color="auto"/>
            </w:tcBorders>
            <w:shd w:val="clear" w:color="auto" w:fill="auto"/>
            <w:vAlign w:val="center"/>
            <w:hideMark/>
          </w:tcPr>
          <w:p w14:paraId="7EB55521"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含水率</w:t>
            </w:r>
          </w:p>
        </w:tc>
        <w:tc>
          <w:tcPr>
            <w:tcW w:w="2182" w:type="pct"/>
            <w:tcBorders>
              <w:top w:val="nil"/>
              <w:left w:val="nil"/>
              <w:bottom w:val="single" w:sz="4" w:space="0" w:color="auto"/>
              <w:right w:val="single" w:sz="4" w:space="0" w:color="auto"/>
            </w:tcBorders>
            <w:shd w:val="clear" w:color="auto" w:fill="auto"/>
            <w:noWrap/>
            <w:vAlign w:val="center"/>
            <w:hideMark/>
          </w:tcPr>
          <w:p w14:paraId="0D8FCFBF"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每年</w:t>
            </w:r>
            <w:r w:rsidRPr="00655434">
              <w:rPr>
                <w:rFonts w:eastAsia="仿宋" w:cs="Times New Roman"/>
                <w:color w:val="000000"/>
                <w:kern w:val="0"/>
                <w:sz w:val="22"/>
              </w:rPr>
              <w:t>1</w:t>
            </w:r>
            <w:r w:rsidRPr="00655434">
              <w:rPr>
                <w:rFonts w:eastAsia="仿宋" w:cs="Times New Roman"/>
                <w:color w:val="000000"/>
                <w:kern w:val="0"/>
                <w:sz w:val="22"/>
              </w:rPr>
              <w:t>次，根据需求可相应增加</w:t>
            </w:r>
          </w:p>
        </w:tc>
        <w:tc>
          <w:tcPr>
            <w:tcW w:w="685" w:type="pct"/>
            <w:tcBorders>
              <w:top w:val="nil"/>
              <w:left w:val="nil"/>
              <w:bottom w:val="single" w:sz="4" w:space="0" w:color="auto"/>
              <w:right w:val="single" w:sz="4" w:space="0" w:color="auto"/>
            </w:tcBorders>
            <w:shd w:val="clear" w:color="auto" w:fill="auto"/>
            <w:noWrap/>
            <w:vAlign w:val="center"/>
            <w:hideMark/>
          </w:tcPr>
          <w:p w14:paraId="6121967F"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035DBA5C"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2AEDA41F"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8</w:t>
            </w:r>
          </w:p>
        </w:tc>
        <w:tc>
          <w:tcPr>
            <w:tcW w:w="530" w:type="pct"/>
            <w:vMerge/>
            <w:tcBorders>
              <w:top w:val="nil"/>
              <w:left w:val="single" w:sz="4" w:space="0" w:color="auto"/>
              <w:bottom w:val="single" w:sz="4" w:space="0" w:color="auto"/>
              <w:right w:val="single" w:sz="4" w:space="0" w:color="auto"/>
            </w:tcBorders>
            <w:vAlign w:val="center"/>
            <w:hideMark/>
          </w:tcPr>
          <w:p w14:paraId="79BE0DED"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p>
        </w:tc>
        <w:tc>
          <w:tcPr>
            <w:tcW w:w="1274" w:type="pct"/>
            <w:tcBorders>
              <w:top w:val="nil"/>
              <w:left w:val="nil"/>
              <w:bottom w:val="single" w:sz="4" w:space="0" w:color="auto"/>
              <w:right w:val="single" w:sz="4" w:space="0" w:color="auto"/>
            </w:tcBorders>
            <w:shd w:val="clear" w:color="auto" w:fill="auto"/>
            <w:vAlign w:val="center"/>
            <w:hideMark/>
          </w:tcPr>
          <w:p w14:paraId="0B29470B"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土壤肥力</w:t>
            </w:r>
          </w:p>
        </w:tc>
        <w:tc>
          <w:tcPr>
            <w:tcW w:w="2182" w:type="pct"/>
            <w:tcBorders>
              <w:top w:val="nil"/>
              <w:left w:val="nil"/>
              <w:bottom w:val="single" w:sz="4" w:space="0" w:color="auto"/>
              <w:right w:val="single" w:sz="4" w:space="0" w:color="auto"/>
            </w:tcBorders>
            <w:shd w:val="clear" w:color="auto" w:fill="auto"/>
            <w:noWrap/>
            <w:vAlign w:val="center"/>
            <w:hideMark/>
          </w:tcPr>
          <w:p w14:paraId="499733E8"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每年</w:t>
            </w:r>
            <w:r w:rsidRPr="00655434">
              <w:rPr>
                <w:rFonts w:eastAsia="仿宋" w:cs="Times New Roman"/>
                <w:color w:val="000000"/>
                <w:kern w:val="0"/>
                <w:sz w:val="22"/>
              </w:rPr>
              <w:t>1</w:t>
            </w:r>
            <w:r w:rsidRPr="00655434">
              <w:rPr>
                <w:rFonts w:eastAsia="仿宋" w:cs="Times New Roman"/>
                <w:color w:val="000000"/>
                <w:kern w:val="0"/>
                <w:sz w:val="22"/>
              </w:rPr>
              <w:t>次，根据需求可相应增加</w:t>
            </w:r>
          </w:p>
        </w:tc>
        <w:tc>
          <w:tcPr>
            <w:tcW w:w="685" w:type="pct"/>
            <w:tcBorders>
              <w:top w:val="nil"/>
              <w:left w:val="nil"/>
              <w:bottom w:val="single" w:sz="4" w:space="0" w:color="auto"/>
              <w:right w:val="single" w:sz="4" w:space="0" w:color="auto"/>
            </w:tcBorders>
            <w:shd w:val="clear" w:color="auto" w:fill="auto"/>
            <w:noWrap/>
            <w:vAlign w:val="center"/>
            <w:hideMark/>
          </w:tcPr>
          <w:p w14:paraId="48AF2CFD"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2CB0B6E0"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3DC303BC"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9</w:t>
            </w:r>
          </w:p>
        </w:tc>
        <w:tc>
          <w:tcPr>
            <w:tcW w:w="530" w:type="pct"/>
            <w:vMerge/>
            <w:tcBorders>
              <w:top w:val="nil"/>
              <w:left w:val="single" w:sz="4" w:space="0" w:color="auto"/>
              <w:bottom w:val="single" w:sz="4" w:space="0" w:color="auto"/>
              <w:right w:val="single" w:sz="4" w:space="0" w:color="auto"/>
            </w:tcBorders>
            <w:vAlign w:val="center"/>
            <w:hideMark/>
          </w:tcPr>
          <w:p w14:paraId="7D73127E"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p>
        </w:tc>
        <w:tc>
          <w:tcPr>
            <w:tcW w:w="1274" w:type="pct"/>
            <w:tcBorders>
              <w:top w:val="nil"/>
              <w:left w:val="nil"/>
              <w:bottom w:val="single" w:sz="4" w:space="0" w:color="auto"/>
              <w:right w:val="single" w:sz="4" w:space="0" w:color="auto"/>
            </w:tcBorders>
            <w:shd w:val="clear" w:color="auto" w:fill="auto"/>
            <w:vAlign w:val="center"/>
            <w:hideMark/>
          </w:tcPr>
          <w:p w14:paraId="42996BC0"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流失、侵蚀、板结</w:t>
            </w:r>
          </w:p>
        </w:tc>
        <w:tc>
          <w:tcPr>
            <w:tcW w:w="2182" w:type="pct"/>
            <w:tcBorders>
              <w:top w:val="nil"/>
              <w:left w:val="nil"/>
              <w:bottom w:val="single" w:sz="4" w:space="0" w:color="auto"/>
              <w:right w:val="single" w:sz="4" w:space="0" w:color="auto"/>
            </w:tcBorders>
            <w:shd w:val="clear" w:color="auto" w:fill="auto"/>
            <w:noWrap/>
            <w:vAlign w:val="center"/>
            <w:hideMark/>
          </w:tcPr>
          <w:p w14:paraId="12C787E2"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每年</w:t>
            </w:r>
            <w:r w:rsidRPr="00655434">
              <w:rPr>
                <w:rFonts w:eastAsia="仿宋" w:cs="Times New Roman"/>
                <w:color w:val="000000"/>
                <w:kern w:val="0"/>
                <w:sz w:val="22"/>
              </w:rPr>
              <w:t>1</w:t>
            </w:r>
            <w:r w:rsidRPr="00655434">
              <w:rPr>
                <w:rFonts w:eastAsia="仿宋" w:cs="Times New Roman"/>
                <w:color w:val="000000"/>
                <w:kern w:val="0"/>
                <w:sz w:val="22"/>
              </w:rPr>
              <w:t>次，根据需求可相应增加</w:t>
            </w:r>
          </w:p>
        </w:tc>
        <w:tc>
          <w:tcPr>
            <w:tcW w:w="685" w:type="pct"/>
            <w:tcBorders>
              <w:top w:val="nil"/>
              <w:left w:val="nil"/>
              <w:bottom w:val="single" w:sz="4" w:space="0" w:color="auto"/>
              <w:right w:val="single" w:sz="4" w:space="0" w:color="auto"/>
            </w:tcBorders>
            <w:shd w:val="clear" w:color="auto" w:fill="auto"/>
            <w:noWrap/>
            <w:vAlign w:val="center"/>
            <w:hideMark/>
          </w:tcPr>
          <w:p w14:paraId="0BB4A87F"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28CF1852"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126485B2"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10</w:t>
            </w:r>
          </w:p>
        </w:tc>
        <w:tc>
          <w:tcPr>
            <w:tcW w:w="530" w:type="pct"/>
            <w:vMerge/>
            <w:tcBorders>
              <w:top w:val="nil"/>
              <w:left w:val="single" w:sz="4" w:space="0" w:color="auto"/>
              <w:bottom w:val="single" w:sz="4" w:space="0" w:color="auto"/>
              <w:right w:val="single" w:sz="4" w:space="0" w:color="auto"/>
            </w:tcBorders>
            <w:vAlign w:val="center"/>
            <w:hideMark/>
          </w:tcPr>
          <w:p w14:paraId="3569BABB"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p>
        </w:tc>
        <w:tc>
          <w:tcPr>
            <w:tcW w:w="1274" w:type="pct"/>
            <w:tcBorders>
              <w:top w:val="nil"/>
              <w:left w:val="nil"/>
              <w:bottom w:val="single" w:sz="4" w:space="0" w:color="auto"/>
              <w:right w:val="single" w:sz="4" w:space="0" w:color="auto"/>
            </w:tcBorders>
            <w:shd w:val="clear" w:color="auto" w:fill="auto"/>
            <w:vAlign w:val="center"/>
            <w:hideMark/>
          </w:tcPr>
          <w:p w14:paraId="342D7333"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压实</w:t>
            </w:r>
          </w:p>
        </w:tc>
        <w:tc>
          <w:tcPr>
            <w:tcW w:w="2182" w:type="pct"/>
            <w:tcBorders>
              <w:top w:val="nil"/>
              <w:left w:val="nil"/>
              <w:bottom w:val="single" w:sz="4" w:space="0" w:color="auto"/>
              <w:right w:val="single" w:sz="4" w:space="0" w:color="auto"/>
            </w:tcBorders>
            <w:shd w:val="clear" w:color="auto" w:fill="auto"/>
            <w:noWrap/>
            <w:vAlign w:val="center"/>
            <w:hideMark/>
          </w:tcPr>
          <w:p w14:paraId="4EA92825"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每年</w:t>
            </w:r>
            <w:r w:rsidRPr="00655434">
              <w:rPr>
                <w:rFonts w:eastAsia="仿宋" w:cs="Times New Roman"/>
                <w:color w:val="000000"/>
                <w:kern w:val="0"/>
                <w:sz w:val="22"/>
              </w:rPr>
              <w:t>1</w:t>
            </w:r>
            <w:r w:rsidRPr="00655434">
              <w:rPr>
                <w:rFonts w:eastAsia="仿宋" w:cs="Times New Roman"/>
                <w:color w:val="000000"/>
                <w:kern w:val="0"/>
                <w:sz w:val="22"/>
              </w:rPr>
              <w:t>次，根据需求可相应增加</w:t>
            </w:r>
          </w:p>
        </w:tc>
        <w:tc>
          <w:tcPr>
            <w:tcW w:w="685" w:type="pct"/>
            <w:tcBorders>
              <w:top w:val="nil"/>
              <w:left w:val="nil"/>
              <w:bottom w:val="single" w:sz="4" w:space="0" w:color="auto"/>
              <w:right w:val="single" w:sz="4" w:space="0" w:color="auto"/>
            </w:tcBorders>
            <w:shd w:val="clear" w:color="auto" w:fill="auto"/>
            <w:noWrap/>
            <w:vAlign w:val="center"/>
            <w:hideMark/>
          </w:tcPr>
          <w:p w14:paraId="4A75EB42"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1B2E9F64"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2BE4D75C"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11</w:t>
            </w:r>
          </w:p>
        </w:tc>
        <w:tc>
          <w:tcPr>
            <w:tcW w:w="530" w:type="pct"/>
            <w:vMerge/>
            <w:tcBorders>
              <w:top w:val="nil"/>
              <w:left w:val="single" w:sz="4" w:space="0" w:color="auto"/>
              <w:bottom w:val="single" w:sz="4" w:space="0" w:color="auto"/>
              <w:right w:val="single" w:sz="4" w:space="0" w:color="auto"/>
            </w:tcBorders>
            <w:vAlign w:val="center"/>
            <w:hideMark/>
          </w:tcPr>
          <w:p w14:paraId="0526A889"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p>
        </w:tc>
        <w:tc>
          <w:tcPr>
            <w:tcW w:w="1274" w:type="pct"/>
            <w:tcBorders>
              <w:top w:val="nil"/>
              <w:left w:val="nil"/>
              <w:bottom w:val="single" w:sz="4" w:space="0" w:color="auto"/>
              <w:right w:val="single" w:sz="4" w:space="0" w:color="auto"/>
            </w:tcBorders>
            <w:shd w:val="clear" w:color="auto" w:fill="auto"/>
            <w:vAlign w:val="center"/>
            <w:hideMark/>
          </w:tcPr>
          <w:p w14:paraId="371C4784"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厚度</w:t>
            </w:r>
          </w:p>
        </w:tc>
        <w:tc>
          <w:tcPr>
            <w:tcW w:w="2182" w:type="pct"/>
            <w:tcBorders>
              <w:top w:val="nil"/>
              <w:left w:val="nil"/>
              <w:bottom w:val="single" w:sz="4" w:space="0" w:color="auto"/>
              <w:right w:val="single" w:sz="4" w:space="0" w:color="auto"/>
            </w:tcBorders>
            <w:shd w:val="clear" w:color="auto" w:fill="auto"/>
            <w:noWrap/>
            <w:vAlign w:val="center"/>
            <w:hideMark/>
          </w:tcPr>
          <w:p w14:paraId="52F07230"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每年</w:t>
            </w:r>
            <w:r w:rsidRPr="00655434">
              <w:rPr>
                <w:rFonts w:eastAsia="仿宋" w:cs="Times New Roman"/>
                <w:color w:val="000000"/>
                <w:kern w:val="0"/>
                <w:sz w:val="22"/>
              </w:rPr>
              <w:t>1</w:t>
            </w:r>
            <w:r w:rsidRPr="00655434">
              <w:rPr>
                <w:rFonts w:eastAsia="仿宋" w:cs="Times New Roman"/>
                <w:color w:val="000000"/>
                <w:kern w:val="0"/>
                <w:sz w:val="22"/>
              </w:rPr>
              <w:t>次，大于两年一遇降雨事件后</w:t>
            </w:r>
          </w:p>
        </w:tc>
        <w:tc>
          <w:tcPr>
            <w:tcW w:w="685" w:type="pct"/>
            <w:tcBorders>
              <w:top w:val="nil"/>
              <w:left w:val="nil"/>
              <w:bottom w:val="single" w:sz="4" w:space="0" w:color="auto"/>
              <w:right w:val="single" w:sz="4" w:space="0" w:color="auto"/>
            </w:tcBorders>
            <w:shd w:val="clear" w:color="auto" w:fill="auto"/>
            <w:noWrap/>
            <w:vAlign w:val="center"/>
            <w:hideMark/>
          </w:tcPr>
          <w:p w14:paraId="6D59701B"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6B6DA634"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66A5823D"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12</w:t>
            </w:r>
          </w:p>
        </w:tc>
        <w:tc>
          <w:tcPr>
            <w:tcW w:w="530" w:type="pct"/>
            <w:vMerge w:val="restart"/>
            <w:tcBorders>
              <w:top w:val="nil"/>
              <w:left w:val="single" w:sz="4" w:space="0" w:color="auto"/>
              <w:bottom w:val="single" w:sz="4" w:space="0" w:color="auto"/>
              <w:right w:val="single" w:sz="4" w:space="0" w:color="auto"/>
            </w:tcBorders>
            <w:shd w:val="clear" w:color="auto" w:fill="auto"/>
            <w:vAlign w:val="center"/>
            <w:hideMark/>
          </w:tcPr>
          <w:p w14:paraId="76823FDD"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覆盖层</w:t>
            </w:r>
          </w:p>
        </w:tc>
        <w:tc>
          <w:tcPr>
            <w:tcW w:w="1274" w:type="pct"/>
            <w:tcBorders>
              <w:top w:val="nil"/>
              <w:left w:val="nil"/>
              <w:bottom w:val="single" w:sz="4" w:space="0" w:color="auto"/>
              <w:right w:val="single" w:sz="4" w:space="0" w:color="auto"/>
            </w:tcBorders>
            <w:shd w:val="clear" w:color="auto" w:fill="auto"/>
            <w:vAlign w:val="center"/>
            <w:hideMark/>
          </w:tcPr>
          <w:p w14:paraId="7DD8FC17"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添加</w:t>
            </w:r>
          </w:p>
        </w:tc>
        <w:tc>
          <w:tcPr>
            <w:tcW w:w="2182" w:type="pct"/>
            <w:tcBorders>
              <w:top w:val="nil"/>
              <w:left w:val="nil"/>
              <w:bottom w:val="single" w:sz="4" w:space="0" w:color="auto"/>
              <w:right w:val="single" w:sz="4" w:space="0" w:color="auto"/>
            </w:tcBorders>
            <w:shd w:val="clear" w:color="auto" w:fill="auto"/>
            <w:noWrap/>
            <w:vAlign w:val="center"/>
            <w:hideMark/>
          </w:tcPr>
          <w:p w14:paraId="084BF379"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每年</w:t>
            </w:r>
            <w:r w:rsidRPr="00655434">
              <w:rPr>
                <w:rFonts w:eastAsia="仿宋" w:cs="Times New Roman"/>
                <w:color w:val="000000"/>
                <w:kern w:val="0"/>
                <w:sz w:val="22"/>
              </w:rPr>
              <w:t>2</w:t>
            </w:r>
            <w:r w:rsidRPr="00655434">
              <w:rPr>
                <w:rFonts w:eastAsia="仿宋" w:cs="Times New Roman"/>
                <w:color w:val="000000"/>
                <w:kern w:val="0"/>
                <w:sz w:val="22"/>
              </w:rPr>
              <w:t>次，大于两年一遇降雨事件后</w:t>
            </w:r>
          </w:p>
        </w:tc>
        <w:tc>
          <w:tcPr>
            <w:tcW w:w="685" w:type="pct"/>
            <w:tcBorders>
              <w:top w:val="nil"/>
              <w:left w:val="nil"/>
              <w:bottom w:val="single" w:sz="4" w:space="0" w:color="auto"/>
              <w:right w:val="single" w:sz="4" w:space="0" w:color="auto"/>
            </w:tcBorders>
            <w:shd w:val="clear" w:color="auto" w:fill="auto"/>
            <w:noWrap/>
            <w:vAlign w:val="center"/>
            <w:hideMark/>
          </w:tcPr>
          <w:p w14:paraId="64C818D6"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51512EB8"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688DF846"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lastRenderedPageBreak/>
              <w:t>13</w:t>
            </w:r>
          </w:p>
        </w:tc>
        <w:tc>
          <w:tcPr>
            <w:tcW w:w="530" w:type="pct"/>
            <w:vMerge/>
            <w:tcBorders>
              <w:top w:val="nil"/>
              <w:left w:val="single" w:sz="4" w:space="0" w:color="auto"/>
              <w:bottom w:val="single" w:sz="4" w:space="0" w:color="auto"/>
              <w:right w:val="single" w:sz="4" w:space="0" w:color="auto"/>
            </w:tcBorders>
            <w:vAlign w:val="center"/>
            <w:hideMark/>
          </w:tcPr>
          <w:p w14:paraId="297A781D"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p>
        </w:tc>
        <w:tc>
          <w:tcPr>
            <w:tcW w:w="1274" w:type="pct"/>
            <w:tcBorders>
              <w:top w:val="nil"/>
              <w:left w:val="nil"/>
              <w:bottom w:val="single" w:sz="4" w:space="0" w:color="auto"/>
              <w:right w:val="single" w:sz="4" w:space="0" w:color="auto"/>
            </w:tcBorders>
            <w:shd w:val="clear" w:color="auto" w:fill="auto"/>
            <w:vAlign w:val="center"/>
            <w:hideMark/>
          </w:tcPr>
          <w:p w14:paraId="5A5EAC7A"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更换</w:t>
            </w:r>
          </w:p>
        </w:tc>
        <w:tc>
          <w:tcPr>
            <w:tcW w:w="2182" w:type="pct"/>
            <w:tcBorders>
              <w:top w:val="nil"/>
              <w:left w:val="nil"/>
              <w:bottom w:val="single" w:sz="4" w:space="0" w:color="auto"/>
              <w:right w:val="single" w:sz="4" w:space="0" w:color="auto"/>
            </w:tcBorders>
            <w:shd w:val="clear" w:color="auto" w:fill="auto"/>
            <w:noWrap/>
            <w:vAlign w:val="center"/>
            <w:hideMark/>
          </w:tcPr>
          <w:p w14:paraId="7D0BAA25"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2~3</w:t>
            </w:r>
            <w:r w:rsidRPr="00655434">
              <w:rPr>
                <w:rFonts w:eastAsia="仿宋" w:cs="Times New Roman"/>
                <w:color w:val="000000"/>
                <w:kern w:val="0"/>
                <w:sz w:val="22"/>
              </w:rPr>
              <w:t>年</w:t>
            </w:r>
          </w:p>
        </w:tc>
        <w:tc>
          <w:tcPr>
            <w:tcW w:w="685" w:type="pct"/>
            <w:tcBorders>
              <w:top w:val="nil"/>
              <w:left w:val="nil"/>
              <w:bottom w:val="single" w:sz="4" w:space="0" w:color="auto"/>
              <w:right w:val="single" w:sz="4" w:space="0" w:color="auto"/>
            </w:tcBorders>
            <w:shd w:val="clear" w:color="auto" w:fill="auto"/>
            <w:noWrap/>
            <w:vAlign w:val="center"/>
            <w:hideMark/>
          </w:tcPr>
          <w:p w14:paraId="438B47E0"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0345F42D"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327A3A96"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14</w:t>
            </w:r>
          </w:p>
        </w:tc>
        <w:tc>
          <w:tcPr>
            <w:tcW w:w="530" w:type="pct"/>
            <w:tcBorders>
              <w:top w:val="nil"/>
              <w:left w:val="nil"/>
              <w:bottom w:val="single" w:sz="4" w:space="0" w:color="auto"/>
              <w:right w:val="single" w:sz="4" w:space="0" w:color="auto"/>
            </w:tcBorders>
            <w:shd w:val="clear" w:color="auto" w:fill="auto"/>
            <w:vAlign w:val="center"/>
            <w:hideMark/>
          </w:tcPr>
          <w:p w14:paraId="16265BFE"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r w:rsidRPr="00655434">
              <w:rPr>
                <w:rFonts w:eastAsia="仿宋" w:cs="Times New Roman"/>
                <w:color w:val="000000"/>
                <w:kern w:val="0"/>
                <w:sz w:val="21"/>
                <w:szCs w:val="21"/>
              </w:rPr>
              <w:t>配水、排水管</w:t>
            </w:r>
            <w:r w:rsidRPr="00655434">
              <w:rPr>
                <w:rFonts w:eastAsia="仿宋" w:cs="Times New Roman"/>
                <w:color w:val="000000"/>
                <w:kern w:val="0"/>
                <w:sz w:val="21"/>
                <w:szCs w:val="21"/>
              </w:rPr>
              <w:t>/</w:t>
            </w:r>
            <w:r w:rsidRPr="00655434">
              <w:rPr>
                <w:rFonts w:eastAsia="仿宋" w:cs="Times New Roman"/>
                <w:color w:val="000000"/>
                <w:kern w:val="0"/>
                <w:sz w:val="21"/>
                <w:szCs w:val="21"/>
              </w:rPr>
              <w:t>渠</w:t>
            </w:r>
          </w:p>
        </w:tc>
        <w:tc>
          <w:tcPr>
            <w:tcW w:w="1274" w:type="pct"/>
            <w:tcBorders>
              <w:top w:val="nil"/>
              <w:left w:val="nil"/>
              <w:bottom w:val="single" w:sz="4" w:space="0" w:color="auto"/>
              <w:right w:val="single" w:sz="4" w:space="0" w:color="auto"/>
            </w:tcBorders>
            <w:shd w:val="clear" w:color="auto" w:fill="auto"/>
            <w:vAlign w:val="center"/>
            <w:hideMark/>
          </w:tcPr>
          <w:p w14:paraId="58A3EE66"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是否堵塞、损坏、错位等</w:t>
            </w:r>
          </w:p>
        </w:tc>
        <w:tc>
          <w:tcPr>
            <w:tcW w:w="2182" w:type="pct"/>
            <w:tcBorders>
              <w:top w:val="nil"/>
              <w:left w:val="nil"/>
              <w:bottom w:val="single" w:sz="4" w:space="0" w:color="auto"/>
              <w:right w:val="single" w:sz="4" w:space="0" w:color="auto"/>
            </w:tcBorders>
            <w:shd w:val="clear" w:color="auto" w:fill="auto"/>
            <w:noWrap/>
            <w:vAlign w:val="center"/>
            <w:hideMark/>
          </w:tcPr>
          <w:p w14:paraId="23FD91B4"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每年</w:t>
            </w:r>
            <w:r w:rsidRPr="00655434">
              <w:rPr>
                <w:rFonts w:eastAsia="仿宋" w:cs="Times New Roman"/>
                <w:color w:val="000000"/>
                <w:kern w:val="0"/>
                <w:sz w:val="22"/>
              </w:rPr>
              <w:t>4</w:t>
            </w:r>
            <w:r w:rsidRPr="00655434">
              <w:rPr>
                <w:rFonts w:eastAsia="仿宋" w:cs="Times New Roman"/>
                <w:color w:val="000000"/>
                <w:kern w:val="0"/>
                <w:sz w:val="22"/>
              </w:rPr>
              <w:t>次，大于两年一遇降雨事件后</w:t>
            </w:r>
          </w:p>
        </w:tc>
        <w:tc>
          <w:tcPr>
            <w:tcW w:w="685" w:type="pct"/>
            <w:tcBorders>
              <w:top w:val="nil"/>
              <w:left w:val="nil"/>
              <w:bottom w:val="single" w:sz="4" w:space="0" w:color="auto"/>
              <w:right w:val="single" w:sz="4" w:space="0" w:color="auto"/>
            </w:tcBorders>
            <w:shd w:val="clear" w:color="auto" w:fill="auto"/>
            <w:noWrap/>
            <w:vAlign w:val="center"/>
            <w:hideMark/>
          </w:tcPr>
          <w:p w14:paraId="51CB6747"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雨季前</w:t>
            </w:r>
            <w:r w:rsidRPr="00655434">
              <w:rPr>
                <w:rFonts w:eastAsia="仿宋" w:cs="Times New Roman"/>
                <w:color w:val="000000"/>
                <w:kern w:val="0"/>
                <w:sz w:val="22"/>
              </w:rPr>
              <w:t>/</w:t>
            </w:r>
            <w:r w:rsidRPr="00655434">
              <w:rPr>
                <w:rFonts w:eastAsia="仿宋" w:cs="Times New Roman"/>
                <w:color w:val="000000"/>
                <w:kern w:val="0"/>
                <w:sz w:val="22"/>
              </w:rPr>
              <w:t>中</w:t>
            </w:r>
            <w:r w:rsidRPr="00655434">
              <w:rPr>
                <w:rFonts w:eastAsia="仿宋" w:cs="Times New Roman"/>
                <w:color w:val="000000"/>
                <w:kern w:val="0"/>
                <w:sz w:val="22"/>
              </w:rPr>
              <w:t>/</w:t>
            </w:r>
            <w:r w:rsidRPr="00655434">
              <w:rPr>
                <w:rFonts w:eastAsia="仿宋" w:cs="Times New Roman"/>
                <w:color w:val="000000"/>
                <w:kern w:val="0"/>
                <w:sz w:val="22"/>
              </w:rPr>
              <w:t>后</w:t>
            </w:r>
          </w:p>
        </w:tc>
      </w:tr>
      <w:tr w:rsidR="003B5D31" w:rsidRPr="00655434" w14:paraId="3DD4261B"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2DB50C9C"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15</w:t>
            </w:r>
          </w:p>
        </w:tc>
        <w:tc>
          <w:tcPr>
            <w:tcW w:w="530" w:type="pct"/>
            <w:tcBorders>
              <w:top w:val="nil"/>
              <w:left w:val="nil"/>
              <w:bottom w:val="single" w:sz="4" w:space="0" w:color="auto"/>
              <w:right w:val="single" w:sz="4" w:space="0" w:color="auto"/>
            </w:tcBorders>
            <w:shd w:val="clear" w:color="auto" w:fill="auto"/>
            <w:vAlign w:val="center"/>
            <w:hideMark/>
          </w:tcPr>
          <w:p w14:paraId="15B1813D"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r w:rsidRPr="00655434">
              <w:rPr>
                <w:rFonts w:eastAsia="仿宋" w:cs="Times New Roman"/>
                <w:color w:val="000000"/>
                <w:kern w:val="0"/>
                <w:sz w:val="21"/>
                <w:szCs w:val="21"/>
              </w:rPr>
              <w:t>防渗膜</w:t>
            </w:r>
          </w:p>
        </w:tc>
        <w:tc>
          <w:tcPr>
            <w:tcW w:w="1274" w:type="pct"/>
            <w:tcBorders>
              <w:top w:val="nil"/>
              <w:left w:val="nil"/>
              <w:bottom w:val="single" w:sz="4" w:space="0" w:color="auto"/>
              <w:right w:val="single" w:sz="4" w:space="0" w:color="auto"/>
            </w:tcBorders>
            <w:shd w:val="clear" w:color="auto" w:fill="auto"/>
            <w:vAlign w:val="center"/>
            <w:hideMark/>
          </w:tcPr>
          <w:p w14:paraId="55B7ACFE"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破损、渗漏</w:t>
            </w:r>
          </w:p>
        </w:tc>
        <w:tc>
          <w:tcPr>
            <w:tcW w:w="2182" w:type="pct"/>
            <w:tcBorders>
              <w:top w:val="nil"/>
              <w:left w:val="nil"/>
              <w:bottom w:val="single" w:sz="4" w:space="0" w:color="auto"/>
              <w:right w:val="single" w:sz="4" w:space="0" w:color="auto"/>
            </w:tcBorders>
            <w:shd w:val="clear" w:color="auto" w:fill="auto"/>
            <w:noWrap/>
            <w:vAlign w:val="center"/>
            <w:hideMark/>
          </w:tcPr>
          <w:p w14:paraId="02747015"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根据需求确定</w:t>
            </w:r>
          </w:p>
        </w:tc>
        <w:tc>
          <w:tcPr>
            <w:tcW w:w="685" w:type="pct"/>
            <w:tcBorders>
              <w:top w:val="nil"/>
              <w:left w:val="nil"/>
              <w:bottom w:val="single" w:sz="4" w:space="0" w:color="auto"/>
              <w:right w:val="single" w:sz="4" w:space="0" w:color="auto"/>
            </w:tcBorders>
            <w:shd w:val="clear" w:color="auto" w:fill="auto"/>
            <w:noWrap/>
            <w:vAlign w:val="center"/>
            <w:hideMark/>
          </w:tcPr>
          <w:p w14:paraId="47FC8702"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09EEE7D6"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0EC6A424"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16</w:t>
            </w:r>
          </w:p>
        </w:tc>
        <w:tc>
          <w:tcPr>
            <w:tcW w:w="530" w:type="pct"/>
            <w:tcBorders>
              <w:top w:val="nil"/>
              <w:left w:val="nil"/>
              <w:bottom w:val="single" w:sz="4" w:space="0" w:color="auto"/>
              <w:right w:val="single" w:sz="4" w:space="0" w:color="auto"/>
            </w:tcBorders>
            <w:shd w:val="clear" w:color="auto" w:fill="auto"/>
            <w:vAlign w:val="center"/>
            <w:hideMark/>
          </w:tcPr>
          <w:p w14:paraId="7593B3BE"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r w:rsidRPr="00655434">
              <w:rPr>
                <w:rFonts w:eastAsia="仿宋" w:cs="Times New Roman"/>
                <w:color w:val="000000"/>
                <w:kern w:val="0"/>
                <w:sz w:val="21"/>
                <w:szCs w:val="21"/>
              </w:rPr>
              <w:t>设施内空间</w:t>
            </w:r>
          </w:p>
        </w:tc>
        <w:tc>
          <w:tcPr>
            <w:tcW w:w="1274" w:type="pct"/>
            <w:tcBorders>
              <w:top w:val="nil"/>
              <w:left w:val="nil"/>
              <w:bottom w:val="single" w:sz="4" w:space="0" w:color="auto"/>
              <w:right w:val="single" w:sz="4" w:space="0" w:color="auto"/>
            </w:tcBorders>
            <w:shd w:val="clear" w:color="auto" w:fill="auto"/>
            <w:vAlign w:val="center"/>
            <w:hideMark/>
          </w:tcPr>
          <w:p w14:paraId="3E6388D8"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设施内是否存在垃圾杂物</w:t>
            </w:r>
          </w:p>
        </w:tc>
        <w:tc>
          <w:tcPr>
            <w:tcW w:w="2182" w:type="pct"/>
            <w:tcBorders>
              <w:top w:val="nil"/>
              <w:left w:val="nil"/>
              <w:bottom w:val="single" w:sz="4" w:space="0" w:color="auto"/>
              <w:right w:val="single" w:sz="4" w:space="0" w:color="auto"/>
            </w:tcBorders>
            <w:shd w:val="clear" w:color="auto" w:fill="auto"/>
            <w:noWrap/>
            <w:vAlign w:val="center"/>
            <w:hideMark/>
          </w:tcPr>
          <w:p w14:paraId="0B859406"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与市政卫生同步</w:t>
            </w:r>
          </w:p>
        </w:tc>
        <w:tc>
          <w:tcPr>
            <w:tcW w:w="685" w:type="pct"/>
            <w:tcBorders>
              <w:top w:val="nil"/>
              <w:left w:val="nil"/>
              <w:bottom w:val="single" w:sz="4" w:space="0" w:color="auto"/>
              <w:right w:val="single" w:sz="4" w:space="0" w:color="auto"/>
            </w:tcBorders>
            <w:shd w:val="clear" w:color="auto" w:fill="auto"/>
            <w:noWrap/>
            <w:vAlign w:val="center"/>
            <w:hideMark/>
          </w:tcPr>
          <w:p w14:paraId="1E8C5D95"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1D4B0744"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2D40B3E4"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17</w:t>
            </w:r>
          </w:p>
        </w:tc>
        <w:tc>
          <w:tcPr>
            <w:tcW w:w="530" w:type="pct"/>
            <w:vMerge w:val="restart"/>
            <w:tcBorders>
              <w:top w:val="nil"/>
              <w:left w:val="single" w:sz="4" w:space="0" w:color="auto"/>
              <w:bottom w:val="single" w:sz="4" w:space="0" w:color="auto"/>
              <w:right w:val="single" w:sz="4" w:space="0" w:color="auto"/>
            </w:tcBorders>
            <w:shd w:val="clear" w:color="auto" w:fill="auto"/>
            <w:vAlign w:val="center"/>
            <w:hideMark/>
          </w:tcPr>
          <w:p w14:paraId="2641FFAE"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植被</w:t>
            </w:r>
          </w:p>
        </w:tc>
        <w:tc>
          <w:tcPr>
            <w:tcW w:w="1274" w:type="pct"/>
            <w:tcBorders>
              <w:top w:val="nil"/>
              <w:left w:val="nil"/>
              <w:bottom w:val="single" w:sz="4" w:space="0" w:color="auto"/>
              <w:right w:val="single" w:sz="4" w:space="0" w:color="auto"/>
            </w:tcBorders>
            <w:shd w:val="clear" w:color="auto" w:fill="auto"/>
            <w:vAlign w:val="center"/>
            <w:hideMark/>
          </w:tcPr>
          <w:p w14:paraId="4CFA857C"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植被存活状况</w:t>
            </w:r>
          </w:p>
        </w:tc>
        <w:tc>
          <w:tcPr>
            <w:tcW w:w="2182" w:type="pct"/>
            <w:tcBorders>
              <w:top w:val="nil"/>
              <w:left w:val="nil"/>
              <w:bottom w:val="single" w:sz="4" w:space="0" w:color="auto"/>
              <w:right w:val="single" w:sz="4" w:space="0" w:color="auto"/>
            </w:tcBorders>
            <w:shd w:val="clear" w:color="auto" w:fill="auto"/>
            <w:noWrap/>
            <w:vAlign w:val="center"/>
            <w:hideMark/>
          </w:tcPr>
          <w:p w14:paraId="41DFC6A1"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根据需求确定，大于两年一遇降雨事件后</w:t>
            </w:r>
          </w:p>
        </w:tc>
        <w:tc>
          <w:tcPr>
            <w:tcW w:w="685" w:type="pct"/>
            <w:tcBorders>
              <w:top w:val="nil"/>
              <w:left w:val="nil"/>
              <w:bottom w:val="single" w:sz="4" w:space="0" w:color="auto"/>
              <w:right w:val="single" w:sz="4" w:space="0" w:color="auto"/>
            </w:tcBorders>
            <w:shd w:val="clear" w:color="auto" w:fill="auto"/>
            <w:noWrap/>
            <w:vAlign w:val="center"/>
            <w:hideMark/>
          </w:tcPr>
          <w:p w14:paraId="40D3ED7F"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693DC3FD"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62628548"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18</w:t>
            </w:r>
          </w:p>
        </w:tc>
        <w:tc>
          <w:tcPr>
            <w:tcW w:w="530" w:type="pct"/>
            <w:vMerge/>
            <w:tcBorders>
              <w:top w:val="nil"/>
              <w:left w:val="single" w:sz="4" w:space="0" w:color="auto"/>
              <w:bottom w:val="single" w:sz="4" w:space="0" w:color="auto"/>
              <w:right w:val="single" w:sz="4" w:space="0" w:color="auto"/>
            </w:tcBorders>
            <w:vAlign w:val="center"/>
            <w:hideMark/>
          </w:tcPr>
          <w:p w14:paraId="78A0033A"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p>
        </w:tc>
        <w:tc>
          <w:tcPr>
            <w:tcW w:w="1274" w:type="pct"/>
            <w:tcBorders>
              <w:top w:val="nil"/>
              <w:left w:val="nil"/>
              <w:bottom w:val="single" w:sz="4" w:space="0" w:color="auto"/>
              <w:right w:val="single" w:sz="4" w:space="0" w:color="auto"/>
            </w:tcBorders>
            <w:shd w:val="clear" w:color="auto" w:fill="auto"/>
            <w:vAlign w:val="center"/>
            <w:hideMark/>
          </w:tcPr>
          <w:p w14:paraId="2DA8D3BD"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植被外观情况，确定是否需要修剪</w:t>
            </w:r>
          </w:p>
        </w:tc>
        <w:tc>
          <w:tcPr>
            <w:tcW w:w="2182" w:type="pct"/>
            <w:tcBorders>
              <w:top w:val="nil"/>
              <w:left w:val="nil"/>
              <w:bottom w:val="single" w:sz="4" w:space="0" w:color="auto"/>
              <w:right w:val="single" w:sz="4" w:space="0" w:color="auto"/>
            </w:tcBorders>
            <w:shd w:val="clear" w:color="auto" w:fill="auto"/>
            <w:noWrap/>
            <w:vAlign w:val="center"/>
            <w:hideMark/>
          </w:tcPr>
          <w:p w14:paraId="40CFC351"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根据需求确定</w:t>
            </w:r>
          </w:p>
        </w:tc>
        <w:tc>
          <w:tcPr>
            <w:tcW w:w="685" w:type="pct"/>
            <w:tcBorders>
              <w:top w:val="nil"/>
              <w:left w:val="nil"/>
              <w:bottom w:val="single" w:sz="4" w:space="0" w:color="auto"/>
              <w:right w:val="single" w:sz="4" w:space="0" w:color="auto"/>
            </w:tcBorders>
            <w:shd w:val="clear" w:color="auto" w:fill="auto"/>
            <w:noWrap/>
            <w:vAlign w:val="center"/>
            <w:hideMark/>
          </w:tcPr>
          <w:p w14:paraId="7D84C31A"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34CC6FC6"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0194B162"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19</w:t>
            </w:r>
          </w:p>
        </w:tc>
        <w:tc>
          <w:tcPr>
            <w:tcW w:w="530" w:type="pct"/>
            <w:vMerge/>
            <w:tcBorders>
              <w:top w:val="nil"/>
              <w:left w:val="single" w:sz="4" w:space="0" w:color="auto"/>
              <w:bottom w:val="single" w:sz="4" w:space="0" w:color="auto"/>
              <w:right w:val="single" w:sz="4" w:space="0" w:color="auto"/>
            </w:tcBorders>
            <w:vAlign w:val="center"/>
            <w:hideMark/>
          </w:tcPr>
          <w:p w14:paraId="4065A25E"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p>
        </w:tc>
        <w:tc>
          <w:tcPr>
            <w:tcW w:w="1274" w:type="pct"/>
            <w:tcBorders>
              <w:top w:val="nil"/>
              <w:left w:val="nil"/>
              <w:bottom w:val="single" w:sz="4" w:space="0" w:color="auto"/>
              <w:right w:val="single" w:sz="4" w:space="0" w:color="auto"/>
            </w:tcBorders>
            <w:shd w:val="clear" w:color="auto" w:fill="auto"/>
            <w:vAlign w:val="center"/>
            <w:hideMark/>
          </w:tcPr>
          <w:p w14:paraId="1612B89C"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植被是否遭受病虫害</w:t>
            </w:r>
          </w:p>
        </w:tc>
        <w:tc>
          <w:tcPr>
            <w:tcW w:w="2182" w:type="pct"/>
            <w:tcBorders>
              <w:top w:val="nil"/>
              <w:left w:val="nil"/>
              <w:bottom w:val="single" w:sz="4" w:space="0" w:color="auto"/>
              <w:right w:val="single" w:sz="4" w:space="0" w:color="auto"/>
            </w:tcBorders>
            <w:shd w:val="clear" w:color="auto" w:fill="auto"/>
            <w:noWrap/>
            <w:vAlign w:val="center"/>
            <w:hideMark/>
          </w:tcPr>
          <w:p w14:paraId="6740EA0C"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根据需求确定</w:t>
            </w:r>
          </w:p>
        </w:tc>
        <w:tc>
          <w:tcPr>
            <w:tcW w:w="685" w:type="pct"/>
            <w:tcBorders>
              <w:top w:val="nil"/>
              <w:left w:val="nil"/>
              <w:bottom w:val="single" w:sz="4" w:space="0" w:color="auto"/>
              <w:right w:val="single" w:sz="4" w:space="0" w:color="auto"/>
            </w:tcBorders>
            <w:shd w:val="clear" w:color="auto" w:fill="auto"/>
            <w:noWrap/>
            <w:vAlign w:val="center"/>
            <w:hideMark/>
          </w:tcPr>
          <w:p w14:paraId="405FC319"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0AB909C5" w14:textId="77777777" w:rsidTr="003B5D31">
        <w:trPr>
          <w:trHeight w:val="285"/>
        </w:trPr>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8C2AB"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20</w:t>
            </w:r>
          </w:p>
        </w:tc>
        <w:tc>
          <w:tcPr>
            <w:tcW w:w="530" w:type="pct"/>
            <w:vMerge/>
            <w:tcBorders>
              <w:top w:val="single" w:sz="4" w:space="0" w:color="auto"/>
              <w:left w:val="single" w:sz="4" w:space="0" w:color="auto"/>
              <w:bottom w:val="single" w:sz="4" w:space="0" w:color="auto"/>
              <w:right w:val="single" w:sz="4" w:space="0" w:color="auto"/>
            </w:tcBorders>
            <w:vAlign w:val="center"/>
            <w:hideMark/>
          </w:tcPr>
          <w:p w14:paraId="7980D563"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p>
        </w:tc>
        <w:tc>
          <w:tcPr>
            <w:tcW w:w="1274" w:type="pct"/>
            <w:tcBorders>
              <w:top w:val="single" w:sz="4" w:space="0" w:color="auto"/>
              <w:left w:val="nil"/>
              <w:bottom w:val="single" w:sz="4" w:space="0" w:color="auto"/>
              <w:right w:val="single" w:sz="4" w:space="0" w:color="auto"/>
            </w:tcBorders>
            <w:shd w:val="clear" w:color="auto" w:fill="auto"/>
            <w:vAlign w:val="center"/>
            <w:hideMark/>
          </w:tcPr>
          <w:p w14:paraId="5E872ACD"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植被是否缺水</w:t>
            </w:r>
          </w:p>
        </w:tc>
        <w:tc>
          <w:tcPr>
            <w:tcW w:w="2182" w:type="pct"/>
            <w:tcBorders>
              <w:top w:val="single" w:sz="4" w:space="0" w:color="auto"/>
              <w:left w:val="nil"/>
              <w:bottom w:val="single" w:sz="4" w:space="0" w:color="auto"/>
              <w:right w:val="single" w:sz="4" w:space="0" w:color="auto"/>
            </w:tcBorders>
            <w:shd w:val="clear" w:color="auto" w:fill="auto"/>
            <w:noWrap/>
            <w:vAlign w:val="center"/>
            <w:hideMark/>
          </w:tcPr>
          <w:p w14:paraId="0281F3C9"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根据需求确定</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4E721C6B"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4C8F1466"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77B88D53"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21</w:t>
            </w:r>
          </w:p>
        </w:tc>
        <w:tc>
          <w:tcPr>
            <w:tcW w:w="530" w:type="pct"/>
            <w:vMerge/>
            <w:tcBorders>
              <w:top w:val="nil"/>
              <w:left w:val="single" w:sz="4" w:space="0" w:color="auto"/>
              <w:bottom w:val="single" w:sz="4" w:space="0" w:color="auto"/>
              <w:right w:val="single" w:sz="4" w:space="0" w:color="auto"/>
            </w:tcBorders>
            <w:vAlign w:val="center"/>
            <w:hideMark/>
          </w:tcPr>
          <w:p w14:paraId="7E12A348"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p>
        </w:tc>
        <w:tc>
          <w:tcPr>
            <w:tcW w:w="1274" w:type="pct"/>
            <w:tcBorders>
              <w:top w:val="nil"/>
              <w:left w:val="nil"/>
              <w:bottom w:val="single" w:sz="4" w:space="0" w:color="auto"/>
              <w:right w:val="single" w:sz="4" w:space="0" w:color="auto"/>
            </w:tcBorders>
            <w:shd w:val="clear" w:color="auto" w:fill="auto"/>
            <w:vAlign w:val="center"/>
            <w:hideMark/>
          </w:tcPr>
          <w:p w14:paraId="2C0F045B"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设施内杂草生长状况</w:t>
            </w:r>
          </w:p>
        </w:tc>
        <w:tc>
          <w:tcPr>
            <w:tcW w:w="2182" w:type="pct"/>
            <w:tcBorders>
              <w:top w:val="nil"/>
              <w:left w:val="nil"/>
              <w:bottom w:val="single" w:sz="4" w:space="0" w:color="auto"/>
              <w:right w:val="single" w:sz="4" w:space="0" w:color="auto"/>
            </w:tcBorders>
            <w:shd w:val="clear" w:color="auto" w:fill="auto"/>
            <w:noWrap/>
            <w:vAlign w:val="center"/>
            <w:hideMark/>
          </w:tcPr>
          <w:p w14:paraId="5726F2FF"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根据需求确定</w:t>
            </w:r>
          </w:p>
        </w:tc>
        <w:tc>
          <w:tcPr>
            <w:tcW w:w="685" w:type="pct"/>
            <w:tcBorders>
              <w:top w:val="nil"/>
              <w:left w:val="nil"/>
              <w:bottom w:val="single" w:sz="4" w:space="0" w:color="auto"/>
              <w:right w:val="single" w:sz="4" w:space="0" w:color="auto"/>
            </w:tcBorders>
            <w:shd w:val="clear" w:color="auto" w:fill="auto"/>
            <w:noWrap/>
            <w:vAlign w:val="center"/>
            <w:hideMark/>
          </w:tcPr>
          <w:p w14:paraId="0C44F59C"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5CE97769"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280E65C6"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22</w:t>
            </w:r>
          </w:p>
        </w:tc>
        <w:tc>
          <w:tcPr>
            <w:tcW w:w="530" w:type="pct"/>
            <w:vMerge/>
            <w:tcBorders>
              <w:top w:val="nil"/>
              <w:left w:val="single" w:sz="4" w:space="0" w:color="auto"/>
              <w:bottom w:val="single" w:sz="4" w:space="0" w:color="auto"/>
              <w:right w:val="single" w:sz="4" w:space="0" w:color="auto"/>
            </w:tcBorders>
            <w:vAlign w:val="center"/>
            <w:hideMark/>
          </w:tcPr>
          <w:p w14:paraId="4B6312CE"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p>
        </w:tc>
        <w:tc>
          <w:tcPr>
            <w:tcW w:w="1274" w:type="pct"/>
            <w:tcBorders>
              <w:top w:val="nil"/>
              <w:left w:val="nil"/>
              <w:bottom w:val="single" w:sz="4" w:space="0" w:color="auto"/>
              <w:right w:val="single" w:sz="4" w:space="0" w:color="auto"/>
            </w:tcBorders>
            <w:shd w:val="clear" w:color="auto" w:fill="auto"/>
            <w:vAlign w:val="center"/>
            <w:hideMark/>
          </w:tcPr>
          <w:p w14:paraId="32D53351"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是否需要安装树支撑架</w:t>
            </w:r>
          </w:p>
        </w:tc>
        <w:tc>
          <w:tcPr>
            <w:tcW w:w="2182" w:type="pct"/>
            <w:tcBorders>
              <w:top w:val="nil"/>
              <w:left w:val="nil"/>
              <w:bottom w:val="single" w:sz="4" w:space="0" w:color="auto"/>
              <w:right w:val="single" w:sz="4" w:space="0" w:color="auto"/>
            </w:tcBorders>
            <w:shd w:val="clear" w:color="auto" w:fill="auto"/>
            <w:noWrap/>
            <w:vAlign w:val="center"/>
            <w:hideMark/>
          </w:tcPr>
          <w:p w14:paraId="381E7308"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根据需求确定</w:t>
            </w:r>
          </w:p>
        </w:tc>
        <w:tc>
          <w:tcPr>
            <w:tcW w:w="685" w:type="pct"/>
            <w:tcBorders>
              <w:top w:val="nil"/>
              <w:left w:val="nil"/>
              <w:bottom w:val="single" w:sz="4" w:space="0" w:color="auto"/>
              <w:right w:val="single" w:sz="4" w:space="0" w:color="auto"/>
            </w:tcBorders>
            <w:shd w:val="clear" w:color="auto" w:fill="auto"/>
            <w:noWrap/>
            <w:vAlign w:val="center"/>
            <w:hideMark/>
          </w:tcPr>
          <w:p w14:paraId="032FD420"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3FE523F9" w14:textId="77777777" w:rsidTr="003B5D31">
        <w:trPr>
          <w:trHeight w:val="51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0396E24C"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23</w:t>
            </w:r>
          </w:p>
        </w:tc>
        <w:tc>
          <w:tcPr>
            <w:tcW w:w="530" w:type="pct"/>
            <w:vMerge/>
            <w:tcBorders>
              <w:top w:val="nil"/>
              <w:left w:val="single" w:sz="4" w:space="0" w:color="auto"/>
              <w:bottom w:val="single" w:sz="4" w:space="0" w:color="auto"/>
              <w:right w:val="single" w:sz="4" w:space="0" w:color="auto"/>
            </w:tcBorders>
            <w:vAlign w:val="center"/>
            <w:hideMark/>
          </w:tcPr>
          <w:p w14:paraId="4E743E59"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p>
        </w:tc>
        <w:tc>
          <w:tcPr>
            <w:tcW w:w="1274" w:type="pct"/>
            <w:tcBorders>
              <w:top w:val="nil"/>
              <w:left w:val="nil"/>
              <w:bottom w:val="single" w:sz="4" w:space="0" w:color="auto"/>
              <w:right w:val="single" w:sz="4" w:space="0" w:color="auto"/>
            </w:tcBorders>
            <w:shd w:val="clear" w:color="auto" w:fill="auto"/>
            <w:vAlign w:val="center"/>
            <w:hideMark/>
          </w:tcPr>
          <w:p w14:paraId="5C88B3C6"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周围设施是否影响设施功能的正常发挥或存在安全隐患问题</w:t>
            </w:r>
          </w:p>
        </w:tc>
        <w:tc>
          <w:tcPr>
            <w:tcW w:w="2182" w:type="pct"/>
            <w:tcBorders>
              <w:top w:val="nil"/>
              <w:left w:val="nil"/>
              <w:bottom w:val="single" w:sz="4" w:space="0" w:color="auto"/>
              <w:right w:val="single" w:sz="4" w:space="0" w:color="auto"/>
            </w:tcBorders>
            <w:shd w:val="clear" w:color="auto" w:fill="auto"/>
            <w:noWrap/>
            <w:vAlign w:val="center"/>
            <w:hideMark/>
          </w:tcPr>
          <w:p w14:paraId="03658BCC"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根据需求确定</w:t>
            </w:r>
          </w:p>
        </w:tc>
        <w:tc>
          <w:tcPr>
            <w:tcW w:w="685" w:type="pct"/>
            <w:tcBorders>
              <w:top w:val="nil"/>
              <w:left w:val="nil"/>
              <w:bottom w:val="single" w:sz="4" w:space="0" w:color="auto"/>
              <w:right w:val="single" w:sz="4" w:space="0" w:color="auto"/>
            </w:tcBorders>
            <w:shd w:val="clear" w:color="auto" w:fill="auto"/>
            <w:noWrap/>
            <w:vAlign w:val="center"/>
            <w:hideMark/>
          </w:tcPr>
          <w:p w14:paraId="69B0D4EB"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4E73D8F2"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54A1D0D0"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24</w:t>
            </w:r>
          </w:p>
        </w:tc>
        <w:tc>
          <w:tcPr>
            <w:tcW w:w="530" w:type="pct"/>
            <w:vMerge/>
            <w:tcBorders>
              <w:top w:val="nil"/>
              <w:left w:val="single" w:sz="4" w:space="0" w:color="auto"/>
              <w:bottom w:val="single" w:sz="4" w:space="0" w:color="auto"/>
              <w:right w:val="single" w:sz="4" w:space="0" w:color="auto"/>
            </w:tcBorders>
            <w:vAlign w:val="center"/>
            <w:hideMark/>
          </w:tcPr>
          <w:p w14:paraId="5ED48EBB"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p>
        </w:tc>
        <w:tc>
          <w:tcPr>
            <w:tcW w:w="1274" w:type="pct"/>
            <w:tcBorders>
              <w:top w:val="nil"/>
              <w:left w:val="nil"/>
              <w:bottom w:val="single" w:sz="4" w:space="0" w:color="auto"/>
              <w:right w:val="single" w:sz="4" w:space="0" w:color="auto"/>
            </w:tcBorders>
            <w:shd w:val="clear" w:color="auto" w:fill="auto"/>
            <w:vAlign w:val="center"/>
            <w:hideMark/>
          </w:tcPr>
          <w:p w14:paraId="1B748D9A"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植被是否生长过度</w:t>
            </w:r>
          </w:p>
        </w:tc>
        <w:tc>
          <w:tcPr>
            <w:tcW w:w="2182" w:type="pct"/>
            <w:tcBorders>
              <w:top w:val="nil"/>
              <w:left w:val="nil"/>
              <w:bottom w:val="single" w:sz="4" w:space="0" w:color="auto"/>
              <w:right w:val="single" w:sz="4" w:space="0" w:color="auto"/>
            </w:tcBorders>
            <w:shd w:val="clear" w:color="auto" w:fill="auto"/>
            <w:noWrap/>
            <w:vAlign w:val="center"/>
            <w:hideMark/>
          </w:tcPr>
          <w:p w14:paraId="61691579"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根据需求确定</w:t>
            </w:r>
          </w:p>
        </w:tc>
        <w:tc>
          <w:tcPr>
            <w:tcW w:w="685" w:type="pct"/>
            <w:tcBorders>
              <w:top w:val="nil"/>
              <w:left w:val="nil"/>
              <w:bottom w:val="single" w:sz="4" w:space="0" w:color="auto"/>
              <w:right w:val="single" w:sz="4" w:space="0" w:color="auto"/>
            </w:tcBorders>
            <w:shd w:val="clear" w:color="auto" w:fill="auto"/>
            <w:noWrap/>
            <w:vAlign w:val="center"/>
            <w:hideMark/>
          </w:tcPr>
          <w:p w14:paraId="1769BC92"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40F36589"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4D56A6B0"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25</w:t>
            </w:r>
          </w:p>
        </w:tc>
        <w:tc>
          <w:tcPr>
            <w:tcW w:w="530" w:type="pct"/>
            <w:vMerge/>
            <w:tcBorders>
              <w:top w:val="nil"/>
              <w:left w:val="single" w:sz="4" w:space="0" w:color="auto"/>
              <w:bottom w:val="single" w:sz="4" w:space="0" w:color="auto"/>
              <w:right w:val="single" w:sz="4" w:space="0" w:color="auto"/>
            </w:tcBorders>
            <w:vAlign w:val="center"/>
            <w:hideMark/>
          </w:tcPr>
          <w:p w14:paraId="10458190"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p>
        </w:tc>
        <w:tc>
          <w:tcPr>
            <w:tcW w:w="1274" w:type="pct"/>
            <w:tcBorders>
              <w:top w:val="nil"/>
              <w:left w:val="nil"/>
              <w:bottom w:val="single" w:sz="4" w:space="0" w:color="auto"/>
              <w:right w:val="single" w:sz="4" w:space="0" w:color="auto"/>
            </w:tcBorders>
            <w:shd w:val="clear" w:color="auto" w:fill="auto"/>
            <w:vAlign w:val="center"/>
            <w:hideMark/>
          </w:tcPr>
          <w:p w14:paraId="558819B3"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植被覆盖率是否下降</w:t>
            </w:r>
          </w:p>
        </w:tc>
        <w:tc>
          <w:tcPr>
            <w:tcW w:w="2182" w:type="pct"/>
            <w:tcBorders>
              <w:top w:val="nil"/>
              <w:left w:val="nil"/>
              <w:bottom w:val="single" w:sz="4" w:space="0" w:color="auto"/>
              <w:right w:val="single" w:sz="4" w:space="0" w:color="auto"/>
            </w:tcBorders>
            <w:shd w:val="clear" w:color="auto" w:fill="auto"/>
            <w:noWrap/>
            <w:vAlign w:val="center"/>
            <w:hideMark/>
          </w:tcPr>
          <w:p w14:paraId="614EBE31"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根据需求确定</w:t>
            </w:r>
          </w:p>
        </w:tc>
        <w:tc>
          <w:tcPr>
            <w:tcW w:w="685" w:type="pct"/>
            <w:tcBorders>
              <w:top w:val="nil"/>
              <w:left w:val="nil"/>
              <w:bottom w:val="single" w:sz="4" w:space="0" w:color="auto"/>
              <w:right w:val="single" w:sz="4" w:space="0" w:color="auto"/>
            </w:tcBorders>
            <w:shd w:val="clear" w:color="auto" w:fill="auto"/>
            <w:noWrap/>
            <w:vAlign w:val="center"/>
            <w:hideMark/>
          </w:tcPr>
          <w:p w14:paraId="24E359A9"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20D26ED7"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548B1B00"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26</w:t>
            </w:r>
          </w:p>
        </w:tc>
        <w:tc>
          <w:tcPr>
            <w:tcW w:w="530" w:type="pct"/>
            <w:tcBorders>
              <w:top w:val="nil"/>
              <w:left w:val="nil"/>
              <w:bottom w:val="single" w:sz="4" w:space="0" w:color="auto"/>
              <w:right w:val="single" w:sz="4" w:space="0" w:color="auto"/>
            </w:tcBorders>
            <w:shd w:val="clear" w:color="auto" w:fill="auto"/>
            <w:vAlign w:val="center"/>
            <w:hideMark/>
          </w:tcPr>
          <w:p w14:paraId="7797ADDB"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积水</w:t>
            </w:r>
          </w:p>
        </w:tc>
        <w:tc>
          <w:tcPr>
            <w:tcW w:w="1274" w:type="pct"/>
            <w:tcBorders>
              <w:top w:val="nil"/>
              <w:left w:val="nil"/>
              <w:bottom w:val="single" w:sz="4" w:space="0" w:color="auto"/>
              <w:right w:val="single" w:sz="4" w:space="0" w:color="auto"/>
            </w:tcBorders>
            <w:shd w:val="clear" w:color="auto" w:fill="auto"/>
            <w:vAlign w:val="center"/>
            <w:hideMark/>
          </w:tcPr>
          <w:p w14:paraId="10F5A91E"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积水时间是否超过</w:t>
            </w:r>
            <w:r w:rsidRPr="00655434">
              <w:rPr>
                <w:rFonts w:eastAsia="仿宋" w:cs="Times New Roman"/>
                <w:color w:val="000000"/>
                <w:kern w:val="0"/>
                <w:sz w:val="21"/>
                <w:szCs w:val="21"/>
              </w:rPr>
              <w:t>24</w:t>
            </w:r>
            <w:r w:rsidRPr="00655434">
              <w:rPr>
                <w:rFonts w:eastAsia="仿宋" w:cs="Times New Roman"/>
                <w:color w:val="000000"/>
                <w:kern w:val="0"/>
                <w:sz w:val="21"/>
                <w:szCs w:val="21"/>
              </w:rPr>
              <w:t>小时</w:t>
            </w:r>
          </w:p>
        </w:tc>
        <w:tc>
          <w:tcPr>
            <w:tcW w:w="2182" w:type="pct"/>
            <w:tcBorders>
              <w:top w:val="nil"/>
              <w:left w:val="nil"/>
              <w:bottom w:val="single" w:sz="4" w:space="0" w:color="auto"/>
              <w:right w:val="single" w:sz="4" w:space="0" w:color="auto"/>
            </w:tcBorders>
            <w:shd w:val="clear" w:color="auto" w:fill="auto"/>
            <w:noWrap/>
            <w:vAlign w:val="center"/>
            <w:hideMark/>
          </w:tcPr>
          <w:p w14:paraId="3B658F6F"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大于两年一遇降雨事件后</w:t>
            </w:r>
          </w:p>
        </w:tc>
        <w:tc>
          <w:tcPr>
            <w:tcW w:w="685" w:type="pct"/>
            <w:tcBorders>
              <w:top w:val="nil"/>
              <w:left w:val="nil"/>
              <w:bottom w:val="single" w:sz="4" w:space="0" w:color="auto"/>
              <w:right w:val="single" w:sz="4" w:space="0" w:color="auto"/>
            </w:tcBorders>
            <w:shd w:val="clear" w:color="auto" w:fill="auto"/>
            <w:noWrap/>
            <w:vAlign w:val="center"/>
            <w:hideMark/>
          </w:tcPr>
          <w:p w14:paraId="423C5D41"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2A90D13B" w14:textId="77777777" w:rsidTr="003B5D31">
        <w:trPr>
          <w:trHeight w:val="76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43F2FAFB"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27</w:t>
            </w:r>
          </w:p>
        </w:tc>
        <w:tc>
          <w:tcPr>
            <w:tcW w:w="530" w:type="pct"/>
            <w:tcBorders>
              <w:top w:val="nil"/>
              <w:left w:val="nil"/>
              <w:bottom w:val="single" w:sz="4" w:space="0" w:color="auto"/>
              <w:right w:val="single" w:sz="4" w:space="0" w:color="auto"/>
            </w:tcBorders>
            <w:shd w:val="clear" w:color="auto" w:fill="auto"/>
            <w:vAlign w:val="center"/>
            <w:hideMark/>
          </w:tcPr>
          <w:p w14:paraId="5B9356F5"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r w:rsidRPr="00655434">
              <w:rPr>
                <w:rFonts w:eastAsia="仿宋" w:cs="Times New Roman"/>
                <w:color w:val="000000"/>
                <w:kern w:val="0"/>
                <w:sz w:val="21"/>
                <w:szCs w:val="21"/>
              </w:rPr>
              <w:t>灌溉系统</w:t>
            </w:r>
          </w:p>
        </w:tc>
        <w:tc>
          <w:tcPr>
            <w:tcW w:w="1274" w:type="pct"/>
            <w:tcBorders>
              <w:top w:val="nil"/>
              <w:left w:val="nil"/>
              <w:bottom w:val="single" w:sz="4" w:space="0" w:color="auto"/>
              <w:right w:val="single" w:sz="4" w:space="0" w:color="auto"/>
            </w:tcBorders>
            <w:shd w:val="clear" w:color="auto" w:fill="auto"/>
            <w:vAlign w:val="center"/>
            <w:hideMark/>
          </w:tcPr>
          <w:p w14:paraId="3E7BE4CC" w14:textId="49E13CD9"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喷灌滴灌喷头定位不准确或设计区域不恰当导致部分植物浇洒过度或无水</w:t>
            </w:r>
          </w:p>
        </w:tc>
        <w:tc>
          <w:tcPr>
            <w:tcW w:w="2182" w:type="pct"/>
            <w:tcBorders>
              <w:top w:val="nil"/>
              <w:left w:val="nil"/>
              <w:bottom w:val="single" w:sz="4" w:space="0" w:color="auto"/>
              <w:right w:val="single" w:sz="4" w:space="0" w:color="auto"/>
            </w:tcBorders>
            <w:shd w:val="clear" w:color="auto" w:fill="auto"/>
            <w:noWrap/>
            <w:vAlign w:val="center"/>
            <w:hideMark/>
          </w:tcPr>
          <w:p w14:paraId="32054040"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每年</w:t>
            </w:r>
            <w:r w:rsidRPr="00655434">
              <w:rPr>
                <w:rFonts w:eastAsia="仿宋" w:cs="Times New Roman"/>
                <w:color w:val="000000"/>
                <w:kern w:val="0"/>
                <w:sz w:val="22"/>
              </w:rPr>
              <w:t>1</w:t>
            </w:r>
            <w:r w:rsidRPr="00655434">
              <w:rPr>
                <w:rFonts w:eastAsia="仿宋" w:cs="Times New Roman"/>
                <w:color w:val="000000"/>
                <w:kern w:val="0"/>
                <w:szCs w:val="24"/>
              </w:rPr>
              <w:t>次</w:t>
            </w:r>
          </w:p>
        </w:tc>
        <w:tc>
          <w:tcPr>
            <w:tcW w:w="685" w:type="pct"/>
            <w:tcBorders>
              <w:top w:val="nil"/>
              <w:left w:val="nil"/>
              <w:bottom w:val="single" w:sz="4" w:space="0" w:color="auto"/>
              <w:right w:val="single" w:sz="4" w:space="0" w:color="auto"/>
            </w:tcBorders>
            <w:shd w:val="clear" w:color="auto" w:fill="auto"/>
            <w:noWrap/>
            <w:vAlign w:val="center"/>
            <w:hideMark/>
          </w:tcPr>
          <w:p w14:paraId="0E7E9E6F"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37C86F39" w14:textId="77777777" w:rsidTr="003B5D31">
        <w:trPr>
          <w:trHeight w:val="51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10B79429"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28</w:t>
            </w:r>
          </w:p>
        </w:tc>
        <w:tc>
          <w:tcPr>
            <w:tcW w:w="530" w:type="pct"/>
            <w:tcBorders>
              <w:top w:val="nil"/>
              <w:left w:val="nil"/>
              <w:bottom w:val="single" w:sz="4" w:space="0" w:color="auto"/>
              <w:right w:val="single" w:sz="4" w:space="0" w:color="auto"/>
            </w:tcBorders>
            <w:shd w:val="clear" w:color="auto" w:fill="auto"/>
            <w:vAlign w:val="center"/>
            <w:hideMark/>
          </w:tcPr>
          <w:p w14:paraId="6DBBA68F"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r w:rsidRPr="00655434">
              <w:rPr>
                <w:rFonts w:eastAsia="仿宋" w:cs="Times New Roman"/>
                <w:color w:val="000000"/>
                <w:kern w:val="0"/>
                <w:sz w:val="21"/>
                <w:szCs w:val="21"/>
              </w:rPr>
              <w:t>有害动物</w:t>
            </w:r>
          </w:p>
        </w:tc>
        <w:tc>
          <w:tcPr>
            <w:tcW w:w="1274" w:type="pct"/>
            <w:tcBorders>
              <w:top w:val="nil"/>
              <w:left w:val="nil"/>
              <w:bottom w:val="single" w:sz="4" w:space="0" w:color="auto"/>
              <w:right w:val="single" w:sz="4" w:space="0" w:color="auto"/>
            </w:tcBorders>
            <w:shd w:val="clear" w:color="auto" w:fill="auto"/>
            <w:vAlign w:val="center"/>
            <w:hideMark/>
          </w:tcPr>
          <w:p w14:paraId="52F1A898" w14:textId="60E81AA2"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有害动物侵蚀设施，损害植物或设施中积有粪便</w:t>
            </w:r>
          </w:p>
        </w:tc>
        <w:tc>
          <w:tcPr>
            <w:tcW w:w="2182" w:type="pct"/>
            <w:tcBorders>
              <w:top w:val="nil"/>
              <w:left w:val="nil"/>
              <w:bottom w:val="single" w:sz="4" w:space="0" w:color="auto"/>
              <w:right w:val="single" w:sz="4" w:space="0" w:color="auto"/>
            </w:tcBorders>
            <w:shd w:val="clear" w:color="auto" w:fill="auto"/>
            <w:noWrap/>
            <w:vAlign w:val="center"/>
            <w:hideMark/>
          </w:tcPr>
          <w:p w14:paraId="1BDDB7BF"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根据需要</w:t>
            </w:r>
          </w:p>
        </w:tc>
        <w:tc>
          <w:tcPr>
            <w:tcW w:w="685" w:type="pct"/>
            <w:tcBorders>
              <w:top w:val="nil"/>
              <w:left w:val="nil"/>
              <w:bottom w:val="single" w:sz="4" w:space="0" w:color="auto"/>
              <w:right w:val="single" w:sz="4" w:space="0" w:color="auto"/>
            </w:tcBorders>
            <w:shd w:val="clear" w:color="auto" w:fill="auto"/>
            <w:noWrap/>
            <w:vAlign w:val="center"/>
            <w:hideMark/>
          </w:tcPr>
          <w:p w14:paraId="23DEDCC6"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396DAF3C" w14:textId="77777777" w:rsidTr="003B5D31">
        <w:trPr>
          <w:trHeight w:val="76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1F5FA8A3"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29</w:t>
            </w:r>
          </w:p>
        </w:tc>
        <w:tc>
          <w:tcPr>
            <w:tcW w:w="530" w:type="pct"/>
            <w:tcBorders>
              <w:top w:val="nil"/>
              <w:left w:val="nil"/>
              <w:bottom w:val="single" w:sz="4" w:space="0" w:color="auto"/>
              <w:right w:val="single" w:sz="4" w:space="0" w:color="auto"/>
            </w:tcBorders>
            <w:shd w:val="clear" w:color="auto" w:fill="auto"/>
            <w:vAlign w:val="center"/>
            <w:hideMark/>
          </w:tcPr>
          <w:p w14:paraId="33D54145" w14:textId="611957BF"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r w:rsidRPr="00655434">
              <w:rPr>
                <w:rFonts w:eastAsia="仿宋" w:cs="Times New Roman"/>
                <w:color w:val="000000"/>
                <w:kern w:val="0"/>
                <w:sz w:val="21"/>
                <w:szCs w:val="21"/>
              </w:rPr>
              <w:t>害虫</w:t>
            </w:r>
          </w:p>
        </w:tc>
        <w:tc>
          <w:tcPr>
            <w:tcW w:w="1274" w:type="pct"/>
            <w:tcBorders>
              <w:top w:val="nil"/>
              <w:left w:val="nil"/>
              <w:bottom w:val="single" w:sz="4" w:space="0" w:color="auto"/>
              <w:right w:val="single" w:sz="4" w:space="0" w:color="auto"/>
            </w:tcBorders>
            <w:shd w:val="clear" w:color="auto" w:fill="auto"/>
            <w:vAlign w:val="center"/>
            <w:hideMark/>
          </w:tcPr>
          <w:p w14:paraId="1735B58E" w14:textId="7C7EE3C4"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害虫的迹象，如枯萎叶，咀嚼叶和树皮，斑点或其他表明存在害虫的迹象</w:t>
            </w:r>
          </w:p>
        </w:tc>
        <w:tc>
          <w:tcPr>
            <w:tcW w:w="2182" w:type="pct"/>
            <w:tcBorders>
              <w:top w:val="nil"/>
              <w:left w:val="nil"/>
              <w:bottom w:val="single" w:sz="4" w:space="0" w:color="auto"/>
              <w:right w:val="single" w:sz="4" w:space="0" w:color="auto"/>
            </w:tcBorders>
            <w:shd w:val="clear" w:color="auto" w:fill="auto"/>
            <w:noWrap/>
            <w:vAlign w:val="center"/>
            <w:hideMark/>
          </w:tcPr>
          <w:p w14:paraId="0282D8FD"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根据需要</w:t>
            </w:r>
          </w:p>
        </w:tc>
        <w:tc>
          <w:tcPr>
            <w:tcW w:w="685" w:type="pct"/>
            <w:tcBorders>
              <w:top w:val="nil"/>
              <w:left w:val="nil"/>
              <w:bottom w:val="single" w:sz="4" w:space="0" w:color="auto"/>
              <w:right w:val="single" w:sz="4" w:space="0" w:color="auto"/>
            </w:tcBorders>
            <w:shd w:val="clear" w:color="auto" w:fill="auto"/>
            <w:noWrap/>
            <w:vAlign w:val="center"/>
            <w:hideMark/>
          </w:tcPr>
          <w:p w14:paraId="70CB1190"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313B0478"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3FE86D2F"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30</w:t>
            </w:r>
          </w:p>
        </w:tc>
        <w:tc>
          <w:tcPr>
            <w:tcW w:w="530" w:type="pct"/>
            <w:tcBorders>
              <w:top w:val="nil"/>
              <w:left w:val="nil"/>
              <w:bottom w:val="single" w:sz="4" w:space="0" w:color="auto"/>
              <w:right w:val="single" w:sz="4" w:space="0" w:color="auto"/>
            </w:tcBorders>
            <w:shd w:val="clear" w:color="auto" w:fill="auto"/>
            <w:vAlign w:val="center"/>
            <w:hideMark/>
          </w:tcPr>
          <w:p w14:paraId="52B17C7D"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r w:rsidRPr="00655434">
              <w:rPr>
                <w:rFonts w:eastAsia="仿宋" w:cs="Times New Roman"/>
                <w:color w:val="000000"/>
                <w:kern w:val="0"/>
                <w:sz w:val="21"/>
                <w:szCs w:val="21"/>
              </w:rPr>
              <w:t>公共卫生</w:t>
            </w:r>
          </w:p>
        </w:tc>
        <w:tc>
          <w:tcPr>
            <w:tcW w:w="1274" w:type="pct"/>
            <w:tcBorders>
              <w:top w:val="nil"/>
              <w:left w:val="nil"/>
              <w:bottom w:val="single" w:sz="4" w:space="0" w:color="auto"/>
              <w:right w:val="single" w:sz="4" w:space="0" w:color="auto"/>
            </w:tcBorders>
            <w:shd w:val="clear" w:color="auto" w:fill="auto"/>
            <w:vAlign w:val="center"/>
            <w:hideMark/>
          </w:tcPr>
          <w:p w14:paraId="7E01AE22"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蚊蝇</w:t>
            </w:r>
          </w:p>
        </w:tc>
        <w:tc>
          <w:tcPr>
            <w:tcW w:w="2182" w:type="pct"/>
            <w:tcBorders>
              <w:top w:val="nil"/>
              <w:left w:val="nil"/>
              <w:bottom w:val="single" w:sz="4" w:space="0" w:color="auto"/>
              <w:right w:val="single" w:sz="4" w:space="0" w:color="auto"/>
            </w:tcBorders>
            <w:shd w:val="clear" w:color="auto" w:fill="auto"/>
            <w:noWrap/>
            <w:vAlign w:val="center"/>
            <w:hideMark/>
          </w:tcPr>
          <w:p w14:paraId="21824FAE"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每年</w:t>
            </w:r>
            <w:r w:rsidRPr="00655434">
              <w:rPr>
                <w:rFonts w:eastAsia="仿宋" w:cs="Times New Roman"/>
                <w:color w:val="000000"/>
                <w:kern w:val="0"/>
                <w:sz w:val="22"/>
              </w:rPr>
              <w:t>1</w:t>
            </w:r>
            <w:r w:rsidRPr="00655434">
              <w:rPr>
                <w:rFonts w:eastAsia="仿宋" w:cs="Times New Roman"/>
                <w:color w:val="000000"/>
                <w:kern w:val="0"/>
                <w:szCs w:val="24"/>
              </w:rPr>
              <w:t>次，</w:t>
            </w:r>
            <w:r w:rsidRPr="00655434">
              <w:rPr>
                <w:rFonts w:eastAsia="仿宋" w:cs="Times New Roman"/>
                <w:color w:val="000000"/>
                <w:kern w:val="0"/>
                <w:sz w:val="22"/>
              </w:rPr>
              <w:t>大于两年一遇降雨事件后</w:t>
            </w:r>
          </w:p>
        </w:tc>
        <w:tc>
          <w:tcPr>
            <w:tcW w:w="685" w:type="pct"/>
            <w:tcBorders>
              <w:top w:val="nil"/>
              <w:left w:val="nil"/>
              <w:bottom w:val="single" w:sz="4" w:space="0" w:color="auto"/>
              <w:right w:val="single" w:sz="4" w:space="0" w:color="auto"/>
            </w:tcBorders>
            <w:shd w:val="clear" w:color="auto" w:fill="auto"/>
            <w:noWrap/>
            <w:vAlign w:val="center"/>
            <w:hideMark/>
          </w:tcPr>
          <w:p w14:paraId="1F378D78"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r w:rsidR="003B5D31" w:rsidRPr="00655434" w14:paraId="7834CC8A" w14:textId="77777777" w:rsidTr="003B5D31">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40273B32" w14:textId="77777777" w:rsidR="003B5D31" w:rsidRPr="00655434" w:rsidRDefault="003B5D31" w:rsidP="003B5D31">
            <w:pPr>
              <w:widowControl/>
              <w:adjustRightInd w:val="0"/>
              <w:snapToGrid w:val="0"/>
              <w:spacing w:line="240" w:lineRule="auto"/>
              <w:ind w:firstLineChars="0" w:firstLine="0"/>
              <w:jc w:val="center"/>
              <w:rPr>
                <w:rFonts w:eastAsia="仿宋" w:cs="Times New Roman"/>
                <w:color w:val="000000"/>
                <w:kern w:val="0"/>
                <w:sz w:val="22"/>
              </w:rPr>
            </w:pPr>
            <w:r w:rsidRPr="00655434">
              <w:rPr>
                <w:rFonts w:eastAsia="仿宋" w:cs="Times New Roman"/>
                <w:color w:val="000000"/>
                <w:kern w:val="0"/>
                <w:sz w:val="22"/>
              </w:rPr>
              <w:t>31</w:t>
            </w:r>
          </w:p>
        </w:tc>
        <w:tc>
          <w:tcPr>
            <w:tcW w:w="530" w:type="pct"/>
            <w:tcBorders>
              <w:top w:val="nil"/>
              <w:left w:val="nil"/>
              <w:bottom w:val="single" w:sz="4" w:space="0" w:color="auto"/>
              <w:right w:val="single" w:sz="4" w:space="0" w:color="auto"/>
            </w:tcBorders>
            <w:shd w:val="clear" w:color="auto" w:fill="auto"/>
            <w:vAlign w:val="center"/>
            <w:hideMark/>
          </w:tcPr>
          <w:p w14:paraId="3C16D192"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1"/>
                <w:szCs w:val="21"/>
              </w:rPr>
            </w:pPr>
            <w:r w:rsidRPr="00655434">
              <w:rPr>
                <w:rFonts w:eastAsia="仿宋" w:cs="Times New Roman"/>
                <w:color w:val="000000"/>
                <w:kern w:val="0"/>
                <w:sz w:val="21"/>
                <w:szCs w:val="21"/>
              </w:rPr>
              <w:t>安全检查</w:t>
            </w:r>
          </w:p>
        </w:tc>
        <w:tc>
          <w:tcPr>
            <w:tcW w:w="1274" w:type="pct"/>
            <w:tcBorders>
              <w:top w:val="nil"/>
              <w:left w:val="nil"/>
              <w:bottom w:val="single" w:sz="4" w:space="0" w:color="auto"/>
              <w:right w:val="single" w:sz="4" w:space="0" w:color="auto"/>
            </w:tcBorders>
            <w:shd w:val="clear" w:color="auto" w:fill="auto"/>
            <w:vAlign w:val="center"/>
            <w:hideMark/>
          </w:tcPr>
          <w:p w14:paraId="527290CD" w14:textId="77777777" w:rsidR="003B5D31" w:rsidRPr="00655434" w:rsidRDefault="003B5D31" w:rsidP="003B5D31">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警示标识、护栏等是否完好</w:t>
            </w:r>
          </w:p>
        </w:tc>
        <w:tc>
          <w:tcPr>
            <w:tcW w:w="2182" w:type="pct"/>
            <w:tcBorders>
              <w:top w:val="nil"/>
              <w:left w:val="nil"/>
              <w:bottom w:val="single" w:sz="4" w:space="0" w:color="auto"/>
              <w:right w:val="single" w:sz="4" w:space="0" w:color="auto"/>
            </w:tcBorders>
            <w:shd w:val="clear" w:color="auto" w:fill="auto"/>
            <w:noWrap/>
            <w:vAlign w:val="center"/>
            <w:hideMark/>
          </w:tcPr>
          <w:p w14:paraId="1029DC3F"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每月</w:t>
            </w:r>
            <w:r w:rsidRPr="00655434">
              <w:rPr>
                <w:rFonts w:eastAsia="仿宋" w:cs="Times New Roman"/>
                <w:color w:val="000000"/>
                <w:kern w:val="0"/>
                <w:sz w:val="22"/>
              </w:rPr>
              <w:t>1</w:t>
            </w:r>
            <w:r w:rsidRPr="00655434">
              <w:rPr>
                <w:rFonts w:eastAsia="仿宋" w:cs="Times New Roman"/>
                <w:color w:val="000000"/>
                <w:kern w:val="0"/>
                <w:szCs w:val="24"/>
              </w:rPr>
              <w:t>次</w:t>
            </w:r>
          </w:p>
        </w:tc>
        <w:tc>
          <w:tcPr>
            <w:tcW w:w="685" w:type="pct"/>
            <w:tcBorders>
              <w:top w:val="nil"/>
              <w:left w:val="nil"/>
              <w:bottom w:val="single" w:sz="4" w:space="0" w:color="auto"/>
              <w:right w:val="single" w:sz="4" w:space="0" w:color="auto"/>
            </w:tcBorders>
            <w:shd w:val="clear" w:color="auto" w:fill="auto"/>
            <w:noWrap/>
            <w:vAlign w:val="center"/>
            <w:hideMark/>
          </w:tcPr>
          <w:p w14:paraId="30F31336" w14:textId="77777777" w:rsidR="003B5D31" w:rsidRPr="00655434" w:rsidRDefault="003B5D31" w:rsidP="003B5D31">
            <w:pPr>
              <w:widowControl/>
              <w:adjustRightInd w:val="0"/>
              <w:snapToGrid w:val="0"/>
              <w:spacing w:line="240" w:lineRule="auto"/>
              <w:ind w:firstLineChars="0" w:firstLine="0"/>
              <w:jc w:val="left"/>
              <w:rPr>
                <w:rFonts w:eastAsia="仿宋" w:cs="Times New Roman"/>
                <w:color w:val="000000"/>
                <w:kern w:val="0"/>
                <w:sz w:val="22"/>
              </w:rPr>
            </w:pPr>
            <w:r w:rsidRPr="00655434">
              <w:rPr>
                <w:rFonts w:eastAsia="仿宋" w:cs="Times New Roman"/>
                <w:color w:val="000000"/>
                <w:kern w:val="0"/>
                <w:sz w:val="22"/>
              </w:rPr>
              <w:t xml:space="preserve">　</w:t>
            </w:r>
          </w:p>
        </w:tc>
      </w:tr>
    </w:tbl>
    <w:p w14:paraId="1C97C6BE" w14:textId="59B2A7C0" w:rsidR="003B5D31" w:rsidRPr="000661A6" w:rsidRDefault="003B5D31" w:rsidP="0008343B">
      <w:pPr>
        <w:pStyle w:val="a3"/>
      </w:pPr>
      <w:bookmarkStart w:id="14" w:name="_Ref518663163"/>
      <w:bookmarkStart w:id="15" w:name="_Ref536195566"/>
      <w:r w:rsidRPr="000661A6">
        <w:rPr>
          <w:rFonts w:hint="eastAsia"/>
        </w:rPr>
        <w:t>表</w:t>
      </w:r>
      <w:r w:rsidRPr="000661A6">
        <w:rPr>
          <w:rFonts w:hint="eastAsia"/>
        </w:rPr>
        <w:t xml:space="preserve"> </w:t>
      </w:r>
      <w:r w:rsidR="00DA6D5A">
        <w:fldChar w:fldCharType="begin"/>
      </w:r>
      <w:r w:rsidR="00DA6D5A">
        <w:instrText xml:space="preserve"> </w:instrText>
      </w:r>
      <w:r w:rsidR="00DA6D5A">
        <w:rPr>
          <w:rFonts w:hint="eastAsia"/>
        </w:rPr>
        <w:instrText>STYLEREF 1 \s</w:instrText>
      </w:r>
      <w:r w:rsidR="00DA6D5A">
        <w:instrText xml:space="preserve"> </w:instrText>
      </w:r>
      <w:r w:rsidR="00DA6D5A">
        <w:fldChar w:fldCharType="separate"/>
      </w:r>
      <w:r w:rsidR="00AD5B92">
        <w:rPr>
          <w:noProof/>
        </w:rPr>
        <w:t>4</w:t>
      </w:r>
      <w:r w:rsidR="00DA6D5A">
        <w:fldChar w:fldCharType="end"/>
      </w:r>
      <w:r w:rsidR="00DA6D5A">
        <w:t>-</w:t>
      </w:r>
      <w:r w:rsidR="00DA6D5A">
        <w:fldChar w:fldCharType="begin"/>
      </w:r>
      <w:r w:rsidR="00DA6D5A">
        <w:instrText xml:space="preserve"> </w:instrText>
      </w:r>
      <w:r w:rsidR="00DA6D5A">
        <w:rPr>
          <w:rFonts w:hint="eastAsia"/>
        </w:rPr>
        <w:instrText xml:space="preserve">SEQ </w:instrText>
      </w:r>
      <w:r w:rsidR="00DA6D5A">
        <w:rPr>
          <w:rFonts w:hint="eastAsia"/>
        </w:rPr>
        <w:instrText>表</w:instrText>
      </w:r>
      <w:r w:rsidR="00DA6D5A">
        <w:rPr>
          <w:rFonts w:hint="eastAsia"/>
        </w:rPr>
        <w:instrText xml:space="preserve"> \* ARABIC \s 1</w:instrText>
      </w:r>
      <w:r w:rsidR="00DA6D5A">
        <w:instrText xml:space="preserve"> </w:instrText>
      </w:r>
      <w:r w:rsidR="00DA6D5A">
        <w:fldChar w:fldCharType="separate"/>
      </w:r>
      <w:r w:rsidR="00AD5B92">
        <w:rPr>
          <w:noProof/>
        </w:rPr>
        <w:t>2</w:t>
      </w:r>
      <w:r w:rsidR="00DA6D5A">
        <w:fldChar w:fldCharType="end"/>
      </w:r>
      <w:bookmarkEnd w:id="14"/>
      <w:bookmarkEnd w:id="15"/>
      <w:r w:rsidRPr="000661A6">
        <w:rPr>
          <w:rFonts w:hint="eastAsia"/>
        </w:rPr>
        <w:t>生物滞留设施维护要点一览表</w:t>
      </w:r>
    </w:p>
    <w:tbl>
      <w:tblPr>
        <w:tblStyle w:val="af3"/>
        <w:tblW w:w="0" w:type="auto"/>
        <w:tblLook w:val="04A0" w:firstRow="1" w:lastRow="0" w:firstColumn="1" w:lastColumn="0" w:noHBand="0" w:noVBand="1"/>
      </w:tblPr>
      <w:tblGrid>
        <w:gridCol w:w="1696"/>
        <w:gridCol w:w="2180"/>
        <w:gridCol w:w="4420"/>
      </w:tblGrid>
      <w:tr w:rsidR="003B5D31" w:rsidRPr="00655434" w14:paraId="558D0766" w14:textId="77777777" w:rsidTr="003B5D31">
        <w:trPr>
          <w:trHeight w:val="624"/>
          <w:tblHeader/>
        </w:trPr>
        <w:tc>
          <w:tcPr>
            <w:tcW w:w="1696" w:type="dxa"/>
            <w:vMerge w:val="restart"/>
            <w:vAlign w:val="center"/>
          </w:tcPr>
          <w:p w14:paraId="05B01D33"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b/>
              </w:rPr>
            </w:pPr>
            <w:r w:rsidRPr="00655434">
              <w:rPr>
                <w:rFonts w:ascii="仿宋" w:eastAsia="仿宋" w:hAnsi="仿宋" w:cs="Times New Roman"/>
                <w:b/>
              </w:rPr>
              <w:t>维护区域</w:t>
            </w:r>
          </w:p>
        </w:tc>
        <w:tc>
          <w:tcPr>
            <w:tcW w:w="2180" w:type="dxa"/>
            <w:vMerge w:val="restart"/>
            <w:vAlign w:val="center"/>
          </w:tcPr>
          <w:p w14:paraId="505CED84"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b/>
              </w:rPr>
            </w:pPr>
            <w:r w:rsidRPr="00655434">
              <w:rPr>
                <w:rFonts w:ascii="仿宋" w:eastAsia="仿宋" w:hAnsi="仿宋" w:cs="Times New Roman"/>
                <w:b/>
              </w:rPr>
              <w:t>需要维护的状况</w:t>
            </w:r>
          </w:p>
        </w:tc>
        <w:tc>
          <w:tcPr>
            <w:tcW w:w="0" w:type="auto"/>
            <w:vMerge w:val="restart"/>
            <w:vAlign w:val="center"/>
          </w:tcPr>
          <w:p w14:paraId="1810BF71"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b/>
              </w:rPr>
            </w:pPr>
            <w:r w:rsidRPr="00655434">
              <w:rPr>
                <w:rFonts w:ascii="仿宋" w:eastAsia="仿宋" w:hAnsi="仿宋" w:cs="Times New Roman"/>
                <w:b/>
              </w:rPr>
              <w:t>维护步骤</w:t>
            </w:r>
          </w:p>
        </w:tc>
      </w:tr>
      <w:tr w:rsidR="003B5D31" w:rsidRPr="00655434" w14:paraId="77C42B22" w14:textId="77777777" w:rsidTr="003B5D31">
        <w:trPr>
          <w:trHeight w:val="624"/>
          <w:tblHeader/>
        </w:trPr>
        <w:tc>
          <w:tcPr>
            <w:tcW w:w="1696" w:type="dxa"/>
            <w:vMerge/>
            <w:vAlign w:val="center"/>
          </w:tcPr>
          <w:p w14:paraId="1E61BA7C"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b/>
              </w:rPr>
            </w:pPr>
          </w:p>
        </w:tc>
        <w:tc>
          <w:tcPr>
            <w:tcW w:w="2180" w:type="dxa"/>
            <w:vMerge/>
            <w:vAlign w:val="center"/>
          </w:tcPr>
          <w:p w14:paraId="263BE623"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b/>
              </w:rPr>
            </w:pPr>
          </w:p>
        </w:tc>
        <w:tc>
          <w:tcPr>
            <w:tcW w:w="0" w:type="auto"/>
            <w:vMerge/>
            <w:vAlign w:val="center"/>
          </w:tcPr>
          <w:p w14:paraId="62F8A44E"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b/>
              </w:rPr>
            </w:pPr>
          </w:p>
        </w:tc>
      </w:tr>
      <w:tr w:rsidR="003B5D31" w:rsidRPr="00655434" w14:paraId="4CAD012A" w14:textId="77777777" w:rsidTr="003B5D31">
        <w:tc>
          <w:tcPr>
            <w:tcW w:w="1696" w:type="dxa"/>
            <w:vAlign w:val="center"/>
          </w:tcPr>
          <w:p w14:paraId="3BB7BFA6"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设施调蓄空间</w:t>
            </w:r>
          </w:p>
        </w:tc>
        <w:tc>
          <w:tcPr>
            <w:tcW w:w="2180" w:type="dxa"/>
            <w:vAlign w:val="center"/>
          </w:tcPr>
          <w:p w14:paraId="1340065E"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沉积物淤积导致调蓄能力不足。</w:t>
            </w:r>
          </w:p>
        </w:tc>
        <w:tc>
          <w:tcPr>
            <w:tcW w:w="0" w:type="auto"/>
            <w:vAlign w:val="center"/>
          </w:tcPr>
          <w:p w14:paraId="1A410D6E"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定期清理沉积物，清理时应注意避免影响覆盖层和种植土层，若造成破坏应恢复坡度和深度至原始设计状况。</w:t>
            </w:r>
          </w:p>
        </w:tc>
      </w:tr>
      <w:tr w:rsidR="003B5D31" w:rsidRPr="00655434" w14:paraId="6225AB16" w14:textId="77777777" w:rsidTr="003B5D31">
        <w:tc>
          <w:tcPr>
            <w:tcW w:w="1696" w:type="dxa"/>
            <w:vMerge w:val="restart"/>
            <w:vAlign w:val="center"/>
          </w:tcPr>
          <w:p w14:paraId="241277AF"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设施底部区域</w:t>
            </w:r>
          </w:p>
        </w:tc>
        <w:tc>
          <w:tcPr>
            <w:tcW w:w="2180" w:type="dxa"/>
            <w:vAlign w:val="center"/>
          </w:tcPr>
          <w:p w14:paraId="73863CBA"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沉积物大量累积，使渗透率显著降低或雨水蓄存能力显著受影响</w:t>
            </w:r>
          </w:p>
        </w:tc>
        <w:tc>
          <w:tcPr>
            <w:tcW w:w="0" w:type="auto"/>
            <w:vAlign w:val="center"/>
          </w:tcPr>
          <w:p w14:paraId="7FD4A8B2"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1）去除沉积物；</w:t>
            </w:r>
          </w:p>
          <w:p w14:paraId="1C58C20E"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2）因沉积物积聚和清除而损坏或破坏的植被；</w:t>
            </w:r>
          </w:p>
          <w:p w14:paraId="141963A3"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3）重新种植新植被</w:t>
            </w:r>
          </w:p>
          <w:p w14:paraId="2D1021CF"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4）识别沉积物来源，并加以控制；</w:t>
            </w:r>
          </w:p>
          <w:p w14:paraId="5EEDC183" w14:textId="4352B5D5"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lastRenderedPageBreak/>
              <w:t>5）如果沉积物来源无法控制而导致沉积物反复大量沉淀，增加预沉降或预处理措施。</w:t>
            </w:r>
          </w:p>
        </w:tc>
      </w:tr>
      <w:tr w:rsidR="003B5D31" w:rsidRPr="00655434" w14:paraId="688B7D61" w14:textId="77777777" w:rsidTr="003B5D31">
        <w:tc>
          <w:tcPr>
            <w:tcW w:w="1696" w:type="dxa"/>
            <w:vMerge/>
            <w:vAlign w:val="center"/>
          </w:tcPr>
          <w:p w14:paraId="5A21456E"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p>
        </w:tc>
        <w:tc>
          <w:tcPr>
            <w:tcW w:w="2180" w:type="dxa"/>
            <w:vAlign w:val="center"/>
          </w:tcPr>
          <w:p w14:paraId="49717004" w14:textId="57168551"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设施有落叶而堵塞排水口或使水流受阻</w:t>
            </w:r>
          </w:p>
        </w:tc>
        <w:tc>
          <w:tcPr>
            <w:tcW w:w="0" w:type="auto"/>
            <w:vAlign w:val="center"/>
          </w:tcPr>
          <w:p w14:paraId="1FE3283D"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清除落叶。</w:t>
            </w:r>
          </w:p>
        </w:tc>
      </w:tr>
      <w:tr w:rsidR="003B5D31" w:rsidRPr="00655434" w14:paraId="0B1ECFAD" w14:textId="77777777" w:rsidTr="003B5D31">
        <w:tc>
          <w:tcPr>
            <w:tcW w:w="1696" w:type="dxa"/>
            <w:vAlign w:val="center"/>
          </w:tcPr>
          <w:p w14:paraId="4A55EE8B"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积水</w:t>
            </w:r>
          </w:p>
        </w:tc>
        <w:tc>
          <w:tcPr>
            <w:tcW w:w="2180" w:type="dxa"/>
            <w:vAlign w:val="center"/>
          </w:tcPr>
          <w:p w14:paraId="5DAD3172" w14:textId="6264ECC0"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积水：在设计降雨量条件下，设施出现溢流情况；或降雨结束48h后，</w:t>
            </w:r>
            <w:r w:rsidR="00E54AE5" w:rsidRPr="00655434">
              <w:rPr>
                <w:rFonts w:ascii="仿宋" w:eastAsia="仿宋" w:hAnsi="仿宋" w:cs="Times New Roman" w:hint="eastAsia"/>
              </w:rPr>
              <w:t>设施</w:t>
            </w:r>
            <w:r w:rsidRPr="00655434">
              <w:rPr>
                <w:rFonts w:ascii="仿宋" w:eastAsia="仿宋" w:hAnsi="仿宋" w:cs="Times New Roman"/>
              </w:rPr>
              <w:t>中仍有积水。</w:t>
            </w:r>
          </w:p>
        </w:tc>
        <w:tc>
          <w:tcPr>
            <w:tcW w:w="0" w:type="auto"/>
            <w:vAlign w:val="center"/>
          </w:tcPr>
          <w:p w14:paraId="584ED248" w14:textId="3B0DD843"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1）确认设施底部是否有</w:t>
            </w:r>
            <w:r w:rsidR="00C50FDA">
              <w:rPr>
                <w:rFonts w:ascii="仿宋" w:eastAsia="仿宋" w:hAnsi="仿宋" w:cs="Times New Roman" w:hint="eastAsia"/>
              </w:rPr>
              <w:t>落叶</w:t>
            </w:r>
            <w:r w:rsidRPr="00655434">
              <w:rPr>
                <w:rFonts w:ascii="仿宋" w:eastAsia="仿宋" w:hAnsi="仿宋" w:cs="Times New Roman"/>
              </w:rPr>
              <w:t>或碎屑等堆积，阻碍渗透。如果堆积，清除</w:t>
            </w:r>
            <w:r w:rsidR="00C50FDA">
              <w:rPr>
                <w:rFonts w:ascii="仿宋" w:eastAsia="仿宋" w:hAnsi="仿宋" w:cs="Times New Roman" w:hint="eastAsia"/>
              </w:rPr>
              <w:t>落叶或</w:t>
            </w:r>
            <w:r w:rsidRPr="00655434">
              <w:rPr>
                <w:rFonts w:ascii="仿宋" w:eastAsia="仿宋" w:hAnsi="仿宋" w:cs="Times New Roman"/>
              </w:rPr>
              <w:t>碎屑等；</w:t>
            </w:r>
          </w:p>
          <w:p w14:paraId="62E5F543" w14:textId="2B05BEDC"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2）确保排水管（如果存在）没有堵塞。如果堵塞，清除堵塞</w:t>
            </w:r>
            <w:r w:rsidR="00C50FDA">
              <w:rPr>
                <w:rFonts w:ascii="仿宋" w:eastAsia="仿宋" w:hAnsi="仿宋" w:cs="Times New Roman" w:hint="eastAsia"/>
              </w:rPr>
              <w:t>物</w:t>
            </w:r>
            <w:r w:rsidRPr="00655434">
              <w:rPr>
                <w:rFonts w:ascii="仿宋" w:eastAsia="仿宋" w:hAnsi="仿宋" w:cs="Times New Roman"/>
              </w:rPr>
              <w:t>；</w:t>
            </w:r>
          </w:p>
          <w:p w14:paraId="2AFEF4C4"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3）检查是否有水源非法汇入，如污水；</w:t>
            </w:r>
          </w:p>
          <w:p w14:paraId="1200CC7C" w14:textId="1D2E51FE"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4）验证设施的规模大小是否满足汇水区域的径流量</w:t>
            </w:r>
            <w:r w:rsidR="00C50FDA">
              <w:rPr>
                <w:rFonts w:ascii="仿宋" w:eastAsia="仿宋" w:hAnsi="仿宋" w:cs="Times New Roman" w:hint="eastAsia"/>
              </w:rPr>
              <w:t>，</w:t>
            </w:r>
            <w:r w:rsidRPr="00655434">
              <w:rPr>
                <w:rFonts w:ascii="仿宋" w:eastAsia="仿宋" w:hAnsi="仿宋" w:cs="Times New Roman"/>
              </w:rPr>
              <w:t>确认汇水区域是否有增加；</w:t>
            </w:r>
          </w:p>
          <w:p w14:paraId="43B17D40" w14:textId="0191A813"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5）如果步骤1-4没有解决问题，则生物滞留土可能被表面沉积物积聚堵塞或被过度压实。可通过挖小洞以观察土壤剖面并识别压实深度或堵塞</w:t>
            </w:r>
            <w:r w:rsidR="00C50FDA">
              <w:rPr>
                <w:rFonts w:ascii="仿宋" w:eastAsia="仿宋" w:hAnsi="仿宋" w:cs="Times New Roman" w:hint="eastAsia"/>
              </w:rPr>
              <w:t>情况，</w:t>
            </w:r>
            <w:r w:rsidRPr="00655434">
              <w:rPr>
                <w:rFonts w:ascii="仿宋" w:eastAsia="仿宋" w:hAnsi="仿宋" w:cs="Times New Roman"/>
              </w:rPr>
              <w:t>确定是否要移除生物滞留土或以其他方式修复的土壤深度。</w:t>
            </w:r>
          </w:p>
        </w:tc>
      </w:tr>
      <w:tr w:rsidR="003B5D31" w:rsidRPr="00655434" w14:paraId="4349F8E2" w14:textId="77777777" w:rsidTr="003B5D31">
        <w:tc>
          <w:tcPr>
            <w:tcW w:w="1696" w:type="dxa"/>
            <w:vMerge w:val="restart"/>
            <w:vAlign w:val="center"/>
          </w:tcPr>
          <w:p w14:paraId="3811E801"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种植土</w:t>
            </w:r>
          </w:p>
        </w:tc>
        <w:tc>
          <w:tcPr>
            <w:tcW w:w="2180" w:type="dxa"/>
            <w:vAlign w:val="center"/>
          </w:tcPr>
          <w:p w14:paraId="21FE4522"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种植土被压实</w:t>
            </w:r>
          </w:p>
        </w:tc>
        <w:tc>
          <w:tcPr>
            <w:tcW w:w="0" w:type="auto"/>
            <w:vAlign w:val="center"/>
          </w:tcPr>
          <w:p w14:paraId="32AEE9DE"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1）将设施外部压力（行人和车辆）降至可被接受的程度，以防止生物滞留土被压实；</w:t>
            </w:r>
          </w:p>
          <w:p w14:paraId="7B4EAC2E" w14:textId="4BE98851"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2）严禁在</w:t>
            </w:r>
            <w:r w:rsidR="00C50FDA">
              <w:rPr>
                <w:rFonts w:ascii="仿宋" w:eastAsia="仿宋" w:hAnsi="仿宋" w:cs="Times New Roman" w:hint="eastAsia"/>
              </w:rPr>
              <w:t>设施</w:t>
            </w:r>
            <w:r w:rsidRPr="00655434">
              <w:rPr>
                <w:rFonts w:ascii="仿宋" w:eastAsia="仿宋" w:hAnsi="仿宋" w:cs="Times New Roman"/>
              </w:rPr>
              <w:t>红线范围内施加其他外在负荷；</w:t>
            </w:r>
          </w:p>
          <w:p w14:paraId="14306C4E" w14:textId="239536D2"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3）土壤水饱和条件下</w:t>
            </w:r>
            <w:r w:rsidR="00772F4D">
              <w:rPr>
                <w:rFonts w:ascii="仿宋" w:eastAsia="仿宋" w:hAnsi="仿宋" w:cs="Times New Roman" w:hint="eastAsia"/>
              </w:rPr>
              <w:t>种植土</w:t>
            </w:r>
            <w:r w:rsidRPr="00655434">
              <w:rPr>
                <w:rFonts w:ascii="仿宋" w:eastAsia="仿宋" w:hAnsi="仿宋" w:cs="Times New Roman"/>
              </w:rPr>
              <w:t>被压实的可能性会大大提升，在潮湿条件下，应把任何外部压力（行人和车辆）降低至最低值；</w:t>
            </w:r>
          </w:p>
          <w:p w14:paraId="20B7AF19" w14:textId="7126561D"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4）考虑如果必须有大量客流量或必须将其他设备放置在设施中时，可采用分散负荷的措施</w:t>
            </w:r>
            <w:r w:rsidR="00772F4D">
              <w:rPr>
                <w:rFonts w:ascii="仿宋" w:eastAsia="仿宋" w:hAnsi="仿宋" w:cs="Times New Roman" w:hint="eastAsia"/>
              </w:rPr>
              <w:t>，如</w:t>
            </w:r>
            <w:r w:rsidRPr="00655434">
              <w:rPr>
                <w:rFonts w:ascii="仿宋" w:eastAsia="仿宋" w:hAnsi="仿宋" w:cs="Times New Roman"/>
              </w:rPr>
              <w:t>将木板放置在设施表面以分散负载；</w:t>
            </w:r>
          </w:p>
          <w:p w14:paraId="41C525DA" w14:textId="5248C08B"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5）如果土壤被压实，可采用松</w:t>
            </w:r>
            <w:r w:rsidR="00772F4D">
              <w:rPr>
                <w:rFonts w:ascii="仿宋" w:eastAsia="仿宋" w:hAnsi="仿宋" w:cs="Times New Roman" w:hint="eastAsia"/>
              </w:rPr>
              <w:t>土</w:t>
            </w:r>
            <w:r w:rsidRPr="00655434">
              <w:rPr>
                <w:rFonts w:ascii="仿宋" w:eastAsia="仿宋" w:hAnsi="仿宋" w:cs="Times New Roman"/>
              </w:rPr>
              <w:t>或其他方式恢复到原始设计状态。</w:t>
            </w:r>
          </w:p>
        </w:tc>
      </w:tr>
      <w:tr w:rsidR="003B5D31" w:rsidRPr="00655434" w14:paraId="3BCF45C8" w14:textId="77777777" w:rsidTr="003B5D31">
        <w:tc>
          <w:tcPr>
            <w:tcW w:w="1696" w:type="dxa"/>
            <w:vMerge/>
            <w:vAlign w:val="center"/>
          </w:tcPr>
          <w:p w14:paraId="07DDC408"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p>
        </w:tc>
        <w:tc>
          <w:tcPr>
            <w:tcW w:w="2180" w:type="dxa"/>
            <w:vAlign w:val="center"/>
          </w:tcPr>
          <w:p w14:paraId="61B616C9"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种植土裸露（出现在植株移栽或替换时）</w:t>
            </w:r>
          </w:p>
        </w:tc>
        <w:tc>
          <w:tcPr>
            <w:tcW w:w="0" w:type="auto"/>
            <w:vAlign w:val="center"/>
          </w:tcPr>
          <w:p w14:paraId="2194F97C"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1）应快速完成种植土的翻耕，减少土壤裸露时间；</w:t>
            </w:r>
          </w:p>
          <w:p w14:paraId="6B33C311" w14:textId="058A5C1E"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2）土壤裸露期间应在土壤表面覆盖塑</w:t>
            </w:r>
            <w:r w:rsidRPr="00655434">
              <w:rPr>
                <w:rFonts w:ascii="仿宋" w:eastAsia="仿宋" w:hAnsi="仿宋" w:cs="Times New Roman" w:hint="eastAsia"/>
              </w:rPr>
              <w:t>料</w:t>
            </w:r>
            <w:r w:rsidRPr="00655434">
              <w:rPr>
                <w:rFonts w:ascii="仿宋" w:eastAsia="仿宋" w:hAnsi="仿宋" w:cs="Times New Roman"/>
              </w:rPr>
              <w:t>薄膜或其他保护层，防止土壤</w:t>
            </w:r>
            <w:r w:rsidR="00772F4D">
              <w:rPr>
                <w:rFonts w:ascii="仿宋" w:eastAsia="仿宋" w:hAnsi="仿宋" w:cs="Times New Roman" w:hint="eastAsia"/>
              </w:rPr>
              <w:t>被</w:t>
            </w:r>
            <w:r w:rsidRPr="00655434">
              <w:rPr>
                <w:rFonts w:ascii="仿宋" w:eastAsia="仿宋" w:hAnsi="仿宋" w:cs="Times New Roman"/>
              </w:rPr>
              <w:t>侵蚀。</w:t>
            </w:r>
          </w:p>
        </w:tc>
      </w:tr>
      <w:tr w:rsidR="003B5D31" w:rsidRPr="00655434" w14:paraId="60142922" w14:textId="77777777" w:rsidTr="003B5D31">
        <w:tc>
          <w:tcPr>
            <w:tcW w:w="1696" w:type="dxa"/>
            <w:vMerge/>
            <w:vAlign w:val="center"/>
          </w:tcPr>
          <w:p w14:paraId="19B4E4FF"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p>
        </w:tc>
        <w:tc>
          <w:tcPr>
            <w:tcW w:w="2180" w:type="dxa"/>
            <w:vAlign w:val="center"/>
          </w:tcPr>
          <w:p w14:paraId="4BC1CE39"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出现明显的侵蚀、流失</w:t>
            </w:r>
          </w:p>
        </w:tc>
        <w:tc>
          <w:tcPr>
            <w:tcW w:w="0" w:type="auto"/>
            <w:vAlign w:val="center"/>
          </w:tcPr>
          <w:p w14:paraId="65113466" w14:textId="028218D6"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更换土壤，推荐使用渗透性能良好、以土壤为基底</w:t>
            </w:r>
            <w:r w:rsidR="00772F4D">
              <w:rPr>
                <w:rFonts w:ascii="仿宋" w:eastAsia="仿宋" w:hAnsi="仿宋" w:cs="Times New Roman" w:hint="eastAsia"/>
              </w:rPr>
              <w:t>且</w:t>
            </w:r>
            <w:r w:rsidRPr="00655434">
              <w:rPr>
                <w:rFonts w:ascii="仿宋" w:eastAsia="仿宋" w:hAnsi="仿宋" w:cs="Times New Roman"/>
              </w:rPr>
              <w:t>有一定有机质含量的填料混合物。</w:t>
            </w:r>
          </w:p>
        </w:tc>
      </w:tr>
      <w:tr w:rsidR="003B5D31" w:rsidRPr="00655434" w14:paraId="3B9E4973" w14:textId="77777777" w:rsidTr="003B5D31">
        <w:tc>
          <w:tcPr>
            <w:tcW w:w="1696" w:type="dxa"/>
            <w:vAlign w:val="center"/>
          </w:tcPr>
          <w:p w14:paraId="007AF5C4"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进水口</w:t>
            </w:r>
          </w:p>
        </w:tc>
        <w:tc>
          <w:tcPr>
            <w:tcW w:w="2180" w:type="dxa"/>
            <w:vAlign w:val="center"/>
          </w:tcPr>
          <w:p w14:paraId="08330FB6"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地表径流无法顺利流入设施，造成雨季设施仍然无水</w:t>
            </w:r>
          </w:p>
        </w:tc>
        <w:tc>
          <w:tcPr>
            <w:tcW w:w="0" w:type="auto"/>
            <w:vAlign w:val="center"/>
          </w:tcPr>
          <w:p w14:paraId="29EE72BD" w14:textId="53FF8010"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1）重新评估设施位置；</w:t>
            </w:r>
          </w:p>
          <w:p w14:paraId="3BB495CA" w14:textId="0BE0DA1B"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2）在设施周边设置植草沟等引导措施将雨水引入设施中；</w:t>
            </w:r>
          </w:p>
          <w:p w14:paraId="19E32F67" w14:textId="4C1C04B1"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3）加大进水口规模或进行局部下凹等。</w:t>
            </w:r>
          </w:p>
        </w:tc>
      </w:tr>
      <w:tr w:rsidR="003B5D31" w:rsidRPr="00655434" w14:paraId="5D4904F6" w14:textId="77777777" w:rsidTr="003B5D31">
        <w:tc>
          <w:tcPr>
            <w:tcW w:w="1696" w:type="dxa"/>
            <w:vAlign w:val="center"/>
          </w:tcPr>
          <w:p w14:paraId="4274A21C"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路缘石进水口/出水口</w:t>
            </w:r>
          </w:p>
        </w:tc>
        <w:tc>
          <w:tcPr>
            <w:tcW w:w="2180" w:type="dxa"/>
            <w:vAlign w:val="center"/>
          </w:tcPr>
          <w:p w14:paraId="0F7BE424"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路缘石边缘积有落叶</w:t>
            </w:r>
          </w:p>
        </w:tc>
        <w:tc>
          <w:tcPr>
            <w:tcW w:w="0" w:type="auto"/>
            <w:vAlign w:val="center"/>
          </w:tcPr>
          <w:p w14:paraId="1EEBF5FF" w14:textId="3C9C05DF"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清扫落叶</w:t>
            </w:r>
            <w:r w:rsidR="00772F4D">
              <w:rPr>
                <w:rFonts w:ascii="仿宋" w:eastAsia="仿宋" w:hAnsi="仿宋" w:cs="Times New Roman" w:hint="eastAsia"/>
              </w:rPr>
              <w:t>，</w:t>
            </w:r>
            <w:r w:rsidRPr="00655434">
              <w:rPr>
                <w:rFonts w:ascii="仿宋" w:eastAsia="仿宋" w:hAnsi="仿宋" w:cs="Times New Roman"/>
              </w:rPr>
              <w:t>对于主要进水口和长条形设施低点尤其需要进行维护。</w:t>
            </w:r>
          </w:p>
        </w:tc>
      </w:tr>
      <w:tr w:rsidR="003B5D31" w:rsidRPr="00655434" w14:paraId="38572AAE" w14:textId="77777777" w:rsidTr="003B5D31">
        <w:tc>
          <w:tcPr>
            <w:tcW w:w="1696" w:type="dxa"/>
            <w:vMerge w:val="restart"/>
            <w:vAlign w:val="center"/>
          </w:tcPr>
          <w:p w14:paraId="55503C97"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管道进水口/出水口</w:t>
            </w:r>
          </w:p>
        </w:tc>
        <w:tc>
          <w:tcPr>
            <w:tcW w:w="2180" w:type="dxa"/>
            <w:vAlign w:val="center"/>
          </w:tcPr>
          <w:p w14:paraId="023143ED"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管道损坏</w:t>
            </w:r>
          </w:p>
        </w:tc>
        <w:tc>
          <w:tcPr>
            <w:tcW w:w="0" w:type="auto"/>
            <w:vAlign w:val="center"/>
          </w:tcPr>
          <w:p w14:paraId="3707911F"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维修/更换。</w:t>
            </w:r>
          </w:p>
        </w:tc>
      </w:tr>
      <w:tr w:rsidR="003B5D31" w:rsidRPr="00655434" w14:paraId="29120F2B" w14:textId="77777777" w:rsidTr="003B5D31">
        <w:tc>
          <w:tcPr>
            <w:tcW w:w="1696" w:type="dxa"/>
            <w:vMerge/>
            <w:vAlign w:val="center"/>
          </w:tcPr>
          <w:p w14:paraId="030D2C95"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p>
        </w:tc>
        <w:tc>
          <w:tcPr>
            <w:tcW w:w="2180" w:type="dxa"/>
            <w:vAlign w:val="center"/>
          </w:tcPr>
          <w:p w14:paraId="2B73FBAA"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管道堵塞</w:t>
            </w:r>
          </w:p>
        </w:tc>
        <w:tc>
          <w:tcPr>
            <w:tcW w:w="0" w:type="auto"/>
            <w:vAlign w:val="center"/>
          </w:tcPr>
          <w:p w14:paraId="1B8A70B2"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移除堵塞物。</w:t>
            </w:r>
          </w:p>
        </w:tc>
      </w:tr>
      <w:tr w:rsidR="003B5D31" w:rsidRPr="00655434" w14:paraId="1635F08D" w14:textId="77777777" w:rsidTr="003B5D31">
        <w:tc>
          <w:tcPr>
            <w:tcW w:w="1696" w:type="dxa"/>
            <w:vMerge/>
            <w:vAlign w:val="center"/>
          </w:tcPr>
          <w:p w14:paraId="34DCA86F"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p>
        </w:tc>
        <w:tc>
          <w:tcPr>
            <w:tcW w:w="2180" w:type="dxa"/>
            <w:vAlign w:val="center"/>
          </w:tcPr>
          <w:p w14:paraId="10366C90" w14:textId="5B928EDD"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沉积物</w:t>
            </w:r>
            <w:r w:rsidR="00772F4D">
              <w:rPr>
                <w:rFonts w:ascii="仿宋" w:eastAsia="仿宋" w:hAnsi="仿宋" w:cs="Times New Roman" w:hint="eastAsia"/>
              </w:rPr>
              <w:t>、</w:t>
            </w:r>
            <w:r w:rsidRPr="00655434">
              <w:rPr>
                <w:rFonts w:ascii="仿宋" w:eastAsia="仿宋" w:hAnsi="仿宋" w:cs="Times New Roman"/>
              </w:rPr>
              <w:t>碎屑</w:t>
            </w:r>
            <w:r w:rsidR="00772F4D">
              <w:rPr>
                <w:rFonts w:ascii="仿宋" w:eastAsia="仿宋" w:hAnsi="仿宋" w:cs="Times New Roman" w:hint="eastAsia"/>
              </w:rPr>
              <w:t>、</w:t>
            </w:r>
            <w:r w:rsidRPr="00655434">
              <w:rPr>
                <w:rFonts w:ascii="仿宋" w:eastAsia="仿宋" w:hAnsi="仿宋" w:cs="Times New Roman"/>
              </w:rPr>
              <w:t>垃圾或其他覆盖物，减弱进/出水口的进/出水能力</w:t>
            </w:r>
          </w:p>
        </w:tc>
        <w:tc>
          <w:tcPr>
            <w:tcW w:w="0" w:type="auto"/>
            <w:vAlign w:val="center"/>
          </w:tcPr>
          <w:p w14:paraId="12EF99AC"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1）清除堵塞；</w:t>
            </w:r>
          </w:p>
          <w:p w14:paraId="0CE7084C"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2）确定堵塞的来源，并采取预防措施，以防止再次被堵塞。</w:t>
            </w:r>
          </w:p>
        </w:tc>
      </w:tr>
      <w:tr w:rsidR="003B5D31" w:rsidRPr="00655434" w14:paraId="73E83412" w14:textId="77777777" w:rsidTr="003B5D31">
        <w:tc>
          <w:tcPr>
            <w:tcW w:w="1696" w:type="dxa"/>
            <w:vMerge/>
            <w:vAlign w:val="center"/>
          </w:tcPr>
          <w:p w14:paraId="2E5A19C1"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p>
        </w:tc>
        <w:tc>
          <w:tcPr>
            <w:tcW w:w="2180" w:type="dxa"/>
            <w:vAlign w:val="center"/>
          </w:tcPr>
          <w:p w14:paraId="519AD45C"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在进水口/出水口处积有落叶</w:t>
            </w:r>
          </w:p>
        </w:tc>
        <w:tc>
          <w:tcPr>
            <w:tcW w:w="0" w:type="auto"/>
            <w:vAlign w:val="center"/>
          </w:tcPr>
          <w:p w14:paraId="3BD19FB2" w14:textId="5B845061"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清扫落叶</w:t>
            </w:r>
            <w:r w:rsidR="00772F4D">
              <w:rPr>
                <w:rFonts w:ascii="仿宋" w:eastAsia="仿宋" w:hAnsi="仿宋" w:cs="Times New Roman" w:hint="eastAsia"/>
              </w:rPr>
              <w:t>，</w:t>
            </w:r>
            <w:r w:rsidRPr="00655434">
              <w:rPr>
                <w:rFonts w:ascii="仿宋" w:eastAsia="仿宋" w:hAnsi="仿宋" w:cs="Times New Roman"/>
              </w:rPr>
              <w:t>对于主要进水口和长条形设施低点尤其需要进行维护。</w:t>
            </w:r>
          </w:p>
        </w:tc>
      </w:tr>
      <w:tr w:rsidR="003B5D31" w:rsidRPr="00655434" w14:paraId="15D7BDEF" w14:textId="77777777" w:rsidTr="003B5D31">
        <w:tc>
          <w:tcPr>
            <w:tcW w:w="1696" w:type="dxa"/>
            <w:vMerge/>
            <w:vAlign w:val="center"/>
          </w:tcPr>
          <w:p w14:paraId="2E229086"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p>
        </w:tc>
        <w:tc>
          <w:tcPr>
            <w:tcW w:w="2180" w:type="dxa"/>
            <w:vAlign w:val="center"/>
          </w:tcPr>
          <w:p w14:paraId="7F0F336D"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保持通道畅通</w:t>
            </w:r>
          </w:p>
        </w:tc>
        <w:tc>
          <w:tcPr>
            <w:tcW w:w="0" w:type="auto"/>
            <w:vAlign w:val="center"/>
          </w:tcPr>
          <w:p w14:paraId="0534D922"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1）在进水口/出水口0.3m范围内不得有植物，保持进/出水口通道畅通；</w:t>
            </w:r>
          </w:p>
          <w:p w14:paraId="577A9CA1"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2）建议与景观设计师协商，清除、移植或采取其他景观小品替代植物。</w:t>
            </w:r>
          </w:p>
        </w:tc>
      </w:tr>
      <w:tr w:rsidR="003B5D31" w:rsidRPr="00655434" w14:paraId="35B7E683" w14:textId="77777777" w:rsidTr="003B5D31">
        <w:tc>
          <w:tcPr>
            <w:tcW w:w="1696" w:type="dxa"/>
            <w:vAlign w:val="center"/>
          </w:tcPr>
          <w:p w14:paraId="109E2D74"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进水口（管道缘石或洼地）</w:t>
            </w:r>
          </w:p>
        </w:tc>
        <w:tc>
          <w:tcPr>
            <w:tcW w:w="2180" w:type="dxa"/>
            <w:vAlign w:val="center"/>
          </w:tcPr>
          <w:p w14:paraId="1F427463"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水流长期冲刷导致进水口被侵蚀</w:t>
            </w:r>
          </w:p>
        </w:tc>
        <w:tc>
          <w:tcPr>
            <w:tcW w:w="0" w:type="auto"/>
            <w:vAlign w:val="center"/>
          </w:tcPr>
          <w:p w14:paraId="5377CB1C" w14:textId="77777777" w:rsidR="003B5D31" w:rsidRPr="00655434" w:rsidRDefault="003B5D31" w:rsidP="003B5D31">
            <w:pPr>
              <w:adjustRightInd w:val="0"/>
              <w:snapToGrid w:val="0"/>
              <w:spacing w:line="240" w:lineRule="auto"/>
              <w:ind w:firstLineChars="0" w:firstLine="0"/>
              <w:rPr>
                <w:rFonts w:ascii="仿宋" w:eastAsia="仿宋" w:hAnsi="仿宋" w:cs="Times New Roman"/>
              </w:rPr>
            </w:pPr>
            <w:r w:rsidRPr="00655434">
              <w:rPr>
                <w:rFonts w:ascii="仿宋" w:eastAsia="仿宋" w:hAnsi="仿宋" w:cs="Times New Roman"/>
              </w:rPr>
              <w:t>对防冲刷设施（如消能碎石）进行合理维护，保持其设计功能。</w:t>
            </w:r>
          </w:p>
        </w:tc>
      </w:tr>
      <w:tr w:rsidR="003B5D31" w:rsidRPr="00655434" w14:paraId="48C166C7" w14:textId="77777777" w:rsidTr="003B5D31">
        <w:tc>
          <w:tcPr>
            <w:tcW w:w="1696" w:type="dxa"/>
            <w:vAlign w:val="center"/>
          </w:tcPr>
          <w:p w14:paraId="17E15F9E"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溢流口</w:t>
            </w:r>
          </w:p>
        </w:tc>
        <w:tc>
          <w:tcPr>
            <w:tcW w:w="2180" w:type="dxa"/>
            <w:vAlign w:val="center"/>
          </w:tcPr>
          <w:p w14:paraId="3C1E0152"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泥沙、碎屑或其他沉积物积聚，降低了溢流能力</w:t>
            </w:r>
          </w:p>
        </w:tc>
        <w:tc>
          <w:tcPr>
            <w:tcW w:w="0" w:type="auto"/>
            <w:vAlign w:val="center"/>
          </w:tcPr>
          <w:p w14:paraId="66258738"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清除泥沙、碎屑等</w:t>
            </w:r>
          </w:p>
        </w:tc>
      </w:tr>
      <w:tr w:rsidR="003B5D31" w:rsidRPr="00655434" w14:paraId="3498DAD9" w14:textId="77777777" w:rsidTr="003B5D31">
        <w:tc>
          <w:tcPr>
            <w:tcW w:w="1696" w:type="dxa"/>
            <w:vAlign w:val="center"/>
          </w:tcPr>
          <w:p w14:paraId="3E90CEAA"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排水管</w:t>
            </w:r>
          </w:p>
        </w:tc>
        <w:tc>
          <w:tcPr>
            <w:tcW w:w="2180" w:type="dxa"/>
            <w:vAlign w:val="center"/>
          </w:tcPr>
          <w:p w14:paraId="54551896" w14:textId="7E0C7279"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植物根</w:t>
            </w:r>
            <w:r w:rsidR="00772F4D">
              <w:rPr>
                <w:rFonts w:ascii="仿宋" w:eastAsia="仿宋" w:hAnsi="仿宋" w:cs="Times New Roman" w:hint="eastAsia"/>
              </w:rPr>
              <w:t>、</w:t>
            </w:r>
            <w:r w:rsidRPr="00655434">
              <w:rPr>
                <w:rFonts w:ascii="仿宋" w:eastAsia="仿宋" w:hAnsi="仿宋" w:cs="Times New Roman"/>
              </w:rPr>
              <w:t>沉积物或碎片降低排水管排水能力</w:t>
            </w:r>
          </w:p>
          <w:p w14:paraId="5F9D219C"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长期表面积水</w:t>
            </w:r>
          </w:p>
        </w:tc>
        <w:tc>
          <w:tcPr>
            <w:tcW w:w="0" w:type="auto"/>
            <w:vAlign w:val="center"/>
          </w:tcPr>
          <w:p w14:paraId="2A1F45D3"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1）采用喷射清洁的方式来清洁排水管；</w:t>
            </w:r>
          </w:p>
          <w:p w14:paraId="0CC67590"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2）如果排水管为穿孔排水管，以减少雨水排除量，增加雨水下渗量，则必须定期清洁孔口。</w:t>
            </w:r>
          </w:p>
        </w:tc>
      </w:tr>
      <w:tr w:rsidR="003B5D31" w:rsidRPr="00655434" w14:paraId="07A41317" w14:textId="77777777" w:rsidTr="003B5D31">
        <w:tc>
          <w:tcPr>
            <w:tcW w:w="1696" w:type="dxa"/>
            <w:vAlign w:val="center"/>
          </w:tcPr>
          <w:p w14:paraId="67107FE3"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植被</w:t>
            </w:r>
          </w:p>
        </w:tc>
        <w:tc>
          <w:tcPr>
            <w:tcW w:w="2180" w:type="dxa"/>
            <w:vAlign w:val="center"/>
          </w:tcPr>
          <w:p w14:paraId="7F07051F"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植物覆盖率在种植后的两年内降至75％以下</w:t>
            </w:r>
          </w:p>
        </w:tc>
        <w:tc>
          <w:tcPr>
            <w:tcW w:w="0" w:type="auto"/>
            <w:vAlign w:val="center"/>
          </w:tcPr>
          <w:p w14:paraId="4B5C7869"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1）找出植物生长不良的原因和需要的生长环境；</w:t>
            </w:r>
          </w:p>
          <w:p w14:paraId="3584419E" w14:textId="2C88F44D"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2）分析现场生长环境是否满足现有植被物种的生长；若不满足，则需要移植或更改植物物种；</w:t>
            </w:r>
          </w:p>
          <w:p w14:paraId="2DD60C56"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3）必要时需要补植，以保证覆盖率在75％以上。</w:t>
            </w:r>
          </w:p>
        </w:tc>
      </w:tr>
      <w:tr w:rsidR="003B5D31" w:rsidRPr="00655434" w14:paraId="0CA77F18" w14:textId="77777777" w:rsidTr="003B5D31">
        <w:tc>
          <w:tcPr>
            <w:tcW w:w="1696" w:type="dxa"/>
            <w:vAlign w:val="center"/>
          </w:tcPr>
          <w:p w14:paraId="3C7D16A6"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一般植被</w:t>
            </w:r>
          </w:p>
        </w:tc>
        <w:tc>
          <w:tcPr>
            <w:tcW w:w="2180" w:type="dxa"/>
            <w:vAlign w:val="center"/>
          </w:tcPr>
          <w:p w14:paraId="25DAA81C"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植物患病</w:t>
            </w:r>
          </w:p>
        </w:tc>
        <w:tc>
          <w:tcPr>
            <w:tcW w:w="0" w:type="auto"/>
            <w:vAlign w:val="center"/>
          </w:tcPr>
          <w:p w14:paraId="507010CA" w14:textId="666353FD"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1）移除所有患病植物或植物患病部分，并堆放至</w:t>
            </w:r>
            <w:r w:rsidR="003D27F5">
              <w:rPr>
                <w:rFonts w:ascii="仿宋" w:eastAsia="仿宋" w:hAnsi="仿宋" w:cs="Times New Roman" w:hint="eastAsia"/>
              </w:rPr>
              <w:t>指定</w:t>
            </w:r>
            <w:r w:rsidRPr="00655434">
              <w:rPr>
                <w:rFonts w:ascii="仿宋" w:eastAsia="仿宋" w:hAnsi="仿宋" w:cs="Times New Roman"/>
              </w:rPr>
              <w:t>位置进行处理，以避免将疾病传播到其他植物；</w:t>
            </w:r>
          </w:p>
          <w:p w14:paraId="7640EE52" w14:textId="36624634"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lastRenderedPageBreak/>
              <w:t>2）修剪后需要</w:t>
            </w:r>
            <w:r w:rsidR="00772F4D">
              <w:rPr>
                <w:rFonts w:ascii="仿宋" w:eastAsia="仿宋" w:hAnsi="仿宋" w:cs="Times New Roman" w:hint="eastAsia"/>
              </w:rPr>
              <w:t>对</w:t>
            </w:r>
            <w:r w:rsidR="00772F4D" w:rsidRPr="00655434">
              <w:rPr>
                <w:rFonts w:ascii="仿宋" w:eastAsia="仿宋" w:hAnsi="仿宋" w:cs="Times New Roman"/>
              </w:rPr>
              <w:t>工具</w:t>
            </w:r>
            <w:r w:rsidR="00772F4D">
              <w:rPr>
                <w:rFonts w:ascii="仿宋" w:eastAsia="仿宋" w:hAnsi="仿宋" w:cs="Times New Roman" w:hint="eastAsia"/>
              </w:rPr>
              <w:t>进行</w:t>
            </w:r>
            <w:r w:rsidRPr="00655434">
              <w:rPr>
                <w:rFonts w:ascii="仿宋" w:eastAsia="仿宋" w:hAnsi="仿宋" w:cs="Times New Roman"/>
              </w:rPr>
              <w:t>消毒，以防止疾病的传播；</w:t>
            </w:r>
          </w:p>
          <w:p w14:paraId="3403B0EF"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3）修剪后需要进行补植，以保证覆盖率在75%以上。</w:t>
            </w:r>
          </w:p>
        </w:tc>
      </w:tr>
      <w:tr w:rsidR="003B5D31" w:rsidRPr="00655434" w14:paraId="776E61B2" w14:textId="77777777" w:rsidTr="003B5D31">
        <w:tc>
          <w:tcPr>
            <w:tcW w:w="1696" w:type="dxa"/>
            <w:vMerge w:val="restart"/>
            <w:vAlign w:val="center"/>
          </w:tcPr>
          <w:p w14:paraId="10C36D06"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lastRenderedPageBreak/>
              <w:t>乔木和灌木</w:t>
            </w:r>
          </w:p>
        </w:tc>
        <w:tc>
          <w:tcPr>
            <w:tcW w:w="2180" w:type="dxa"/>
            <w:vAlign w:val="center"/>
          </w:tcPr>
          <w:p w14:paraId="343A4696"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根据需要修剪</w:t>
            </w:r>
          </w:p>
        </w:tc>
        <w:tc>
          <w:tcPr>
            <w:tcW w:w="0" w:type="auto"/>
            <w:vAlign w:val="center"/>
          </w:tcPr>
          <w:p w14:paraId="3AB2C64E"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根据物种类别，选择合适的方式进行修剪。修剪应由熟练修剪技术的专业人员进行。</w:t>
            </w:r>
          </w:p>
        </w:tc>
      </w:tr>
      <w:tr w:rsidR="003B5D31" w:rsidRPr="00655434" w14:paraId="000EF7AC" w14:textId="77777777" w:rsidTr="003B5D31">
        <w:tc>
          <w:tcPr>
            <w:tcW w:w="1696" w:type="dxa"/>
            <w:vMerge/>
            <w:vAlign w:val="center"/>
          </w:tcPr>
          <w:p w14:paraId="60A6CED1"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p>
        </w:tc>
        <w:tc>
          <w:tcPr>
            <w:tcW w:w="2180" w:type="dxa"/>
            <w:vAlign w:val="center"/>
          </w:tcPr>
          <w:p w14:paraId="7A590A27"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乔木和灌木影响设施的正常功能或影响维护人员进入设施</w:t>
            </w:r>
          </w:p>
        </w:tc>
        <w:tc>
          <w:tcPr>
            <w:tcW w:w="0" w:type="auto"/>
            <w:vAlign w:val="center"/>
          </w:tcPr>
          <w:p w14:paraId="44E77F64"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移除乔木和灌木。</w:t>
            </w:r>
          </w:p>
        </w:tc>
      </w:tr>
      <w:tr w:rsidR="003B5D31" w:rsidRPr="00655434" w14:paraId="49B54F42" w14:textId="77777777" w:rsidTr="003B5D31">
        <w:tc>
          <w:tcPr>
            <w:tcW w:w="1696" w:type="dxa"/>
            <w:vMerge/>
            <w:vAlign w:val="center"/>
          </w:tcPr>
          <w:p w14:paraId="59403AE1"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p>
        </w:tc>
        <w:tc>
          <w:tcPr>
            <w:tcW w:w="2180" w:type="dxa"/>
            <w:vAlign w:val="center"/>
          </w:tcPr>
          <w:p w14:paraId="101FA8D4"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植被死亡</w:t>
            </w:r>
          </w:p>
        </w:tc>
        <w:tc>
          <w:tcPr>
            <w:tcW w:w="0" w:type="auto"/>
            <w:vAlign w:val="center"/>
          </w:tcPr>
          <w:p w14:paraId="299C7B06" w14:textId="732C19D8"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1）</w:t>
            </w:r>
            <w:r w:rsidR="00772F4D">
              <w:rPr>
                <w:rFonts w:ascii="仿宋" w:eastAsia="仿宋" w:hAnsi="仿宋" w:cs="Times New Roman" w:hint="eastAsia"/>
              </w:rPr>
              <w:t>移除</w:t>
            </w:r>
            <w:r w:rsidRPr="00655434">
              <w:rPr>
                <w:rFonts w:ascii="仿宋" w:eastAsia="仿宋" w:hAnsi="仿宋" w:cs="Times New Roman"/>
              </w:rPr>
              <w:t>死亡植被；</w:t>
            </w:r>
          </w:p>
          <w:p w14:paraId="73285CE2" w14:textId="2C3F88DF"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2）在收割的30天内</w:t>
            </w:r>
            <w:r w:rsidR="003D27F5">
              <w:rPr>
                <w:rFonts w:ascii="仿宋" w:eastAsia="仿宋" w:hAnsi="仿宋" w:cs="Times New Roman" w:hint="eastAsia"/>
              </w:rPr>
              <w:t>补种</w:t>
            </w:r>
            <w:r w:rsidRPr="00655434">
              <w:rPr>
                <w:rFonts w:ascii="仿宋" w:eastAsia="仿宋" w:hAnsi="仿宋" w:cs="Times New Roman"/>
              </w:rPr>
              <w:t>死亡植被（根据天气/种植季节而定）</w:t>
            </w:r>
          </w:p>
          <w:p w14:paraId="6E8043C8"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3）确定死亡植被的原因并解决问题，如果该植物具有高死亡率，评估原因并采用其他物种进行替代。</w:t>
            </w:r>
          </w:p>
        </w:tc>
      </w:tr>
      <w:tr w:rsidR="003B5D31" w:rsidRPr="00655434" w14:paraId="27D3416F" w14:textId="77777777" w:rsidTr="003B5D31">
        <w:tc>
          <w:tcPr>
            <w:tcW w:w="1696" w:type="dxa"/>
            <w:vMerge/>
            <w:vAlign w:val="center"/>
          </w:tcPr>
          <w:p w14:paraId="4BAE7DB4"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p>
        </w:tc>
        <w:tc>
          <w:tcPr>
            <w:tcW w:w="2180" w:type="dxa"/>
            <w:vAlign w:val="center"/>
          </w:tcPr>
          <w:p w14:paraId="00193D5C" w14:textId="7DE87551"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成熟乔木周围作业</w:t>
            </w:r>
          </w:p>
        </w:tc>
        <w:tc>
          <w:tcPr>
            <w:tcW w:w="0" w:type="auto"/>
            <w:vAlign w:val="center"/>
          </w:tcPr>
          <w:p w14:paraId="6353932A" w14:textId="59E99C62"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1）当在成熟乔木周围进行作业时，注意尽量减少对树根的任何损坏，避免土壤压实；</w:t>
            </w:r>
          </w:p>
          <w:p w14:paraId="18419A90" w14:textId="608A2E54"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2）在某些情况下，可能需要在成熟乔木下种植小灌木; 小灌木种植应主要使用球茎、裸根或直径不超过10cm花盆的植物进行种植方式</w:t>
            </w:r>
            <w:r w:rsidRPr="00655434">
              <w:rPr>
                <w:rFonts w:ascii="仿宋" w:eastAsia="仿宋" w:hAnsi="仿宋" w:cs="Times New Roman" w:hint="eastAsia"/>
              </w:rPr>
              <w:t>，</w:t>
            </w:r>
            <w:r w:rsidRPr="00655434">
              <w:rPr>
                <w:rFonts w:ascii="仿宋" w:eastAsia="仿宋" w:hAnsi="仿宋" w:cs="Times New Roman"/>
              </w:rPr>
              <w:t>单株灌木体积应不大于4L。</w:t>
            </w:r>
          </w:p>
        </w:tc>
      </w:tr>
      <w:tr w:rsidR="003B5D31" w:rsidRPr="00655434" w14:paraId="7AF8FE80" w14:textId="77777777" w:rsidTr="003B5D31">
        <w:tc>
          <w:tcPr>
            <w:tcW w:w="1696" w:type="dxa"/>
            <w:vMerge/>
            <w:vAlign w:val="center"/>
          </w:tcPr>
          <w:p w14:paraId="6E81FEDC"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p>
        </w:tc>
        <w:tc>
          <w:tcPr>
            <w:tcW w:w="2180" w:type="dxa"/>
            <w:vAlign w:val="center"/>
          </w:tcPr>
          <w:p w14:paraId="0C1B3F54"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需要安装树支撑架</w:t>
            </w:r>
          </w:p>
        </w:tc>
        <w:tc>
          <w:tcPr>
            <w:tcW w:w="0" w:type="auto"/>
            <w:vAlign w:val="center"/>
          </w:tcPr>
          <w:p w14:paraId="0C59214E"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1）在施工作业前，检查设施土工布和排水管（如果有的话）的位置，以防止损坏土工布和排水管；</w:t>
            </w:r>
          </w:p>
          <w:p w14:paraId="525F721F" w14:textId="71FCEB4D"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2）施工作业时，防止对树木造成损</w:t>
            </w:r>
            <w:r w:rsidR="003D27F5">
              <w:rPr>
                <w:rFonts w:ascii="仿宋" w:eastAsia="仿宋" w:hAnsi="仿宋" w:cs="Times New Roman" w:hint="eastAsia"/>
              </w:rPr>
              <w:t>坏</w:t>
            </w:r>
            <w:r w:rsidRPr="00655434">
              <w:rPr>
                <w:rFonts w:ascii="仿宋" w:eastAsia="仿宋" w:hAnsi="仿宋" w:cs="Times New Roman"/>
              </w:rPr>
              <w:t>。</w:t>
            </w:r>
          </w:p>
          <w:p w14:paraId="32A9DF5C"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3）在一个生长季节或最多1年后移除树支撑架；</w:t>
            </w:r>
          </w:p>
          <w:p w14:paraId="39EAACEE"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4）移除后回填</w:t>
            </w:r>
            <w:r w:rsidRPr="00655434">
              <w:rPr>
                <w:rFonts w:ascii="仿宋" w:eastAsia="仿宋" w:hAnsi="仿宋" w:cs="Times New Roman" w:hint="eastAsia"/>
              </w:rPr>
              <w:t>支架孔</w:t>
            </w:r>
            <w:r w:rsidRPr="00655434">
              <w:rPr>
                <w:rFonts w:ascii="仿宋" w:eastAsia="仿宋" w:hAnsi="仿宋" w:cs="Times New Roman"/>
              </w:rPr>
              <w:t>。</w:t>
            </w:r>
          </w:p>
        </w:tc>
      </w:tr>
      <w:tr w:rsidR="003B5D31" w:rsidRPr="00655434" w14:paraId="05B34ACD" w14:textId="77777777" w:rsidTr="003B5D31">
        <w:tc>
          <w:tcPr>
            <w:tcW w:w="1696" w:type="dxa"/>
            <w:vAlign w:val="center"/>
          </w:tcPr>
          <w:p w14:paraId="3D485EC0"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与车辆行驶区域（或需要宽阔视野的区域）毗邻的乔木和灌木</w:t>
            </w:r>
          </w:p>
        </w:tc>
        <w:tc>
          <w:tcPr>
            <w:tcW w:w="2180" w:type="dxa"/>
            <w:vAlign w:val="center"/>
          </w:tcPr>
          <w:p w14:paraId="1C67B51B"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植被导致阻碍视野或形成安全问题</w:t>
            </w:r>
          </w:p>
        </w:tc>
        <w:tc>
          <w:tcPr>
            <w:tcW w:w="0" w:type="auto"/>
            <w:vAlign w:val="center"/>
          </w:tcPr>
          <w:p w14:paraId="519B9FFA"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1）明确需要的视线高度；</w:t>
            </w:r>
          </w:p>
          <w:p w14:paraId="5A552B7C"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2）需要定期修剪以维持视线；</w:t>
            </w:r>
          </w:p>
          <w:p w14:paraId="107222F2" w14:textId="302042C1"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3）如果问题仍然存在移除或移植乔木、灌木，或采用其他物种进行替代。</w:t>
            </w:r>
          </w:p>
        </w:tc>
      </w:tr>
      <w:tr w:rsidR="003B5D31" w:rsidRPr="00655434" w14:paraId="64AEF4DD" w14:textId="77777777" w:rsidTr="003B5D31">
        <w:tc>
          <w:tcPr>
            <w:tcW w:w="1696" w:type="dxa"/>
            <w:vAlign w:val="center"/>
          </w:tcPr>
          <w:p w14:paraId="4A494661"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开花植物</w:t>
            </w:r>
          </w:p>
        </w:tc>
        <w:tc>
          <w:tcPr>
            <w:tcW w:w="2180" w:type="dxa"/>
            <w:vAlign w:val="center"/>
          </w:tcPr>
          <w:p w14:paraId="781DE202"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花凋零</w:t>
            </w:r>
          </w:p>
        </w:tc>
        <w:tc>
          <w:tcPr>
            <w:tcW w:w="0" w:type="auto"/>
            <w:vAlign w:val="center"/>
          </w:tcPr>
          <w:p w14:paraId="2D7460B6" w14:textId="60ADB1B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移除</w:t>
            </w:r>
            <w:r w:rsidR="004B3B1B">
              <w:rPr>
                <w:rFonts w:ascii="仿宋" w:eastAsia="仿宋" w:hAnsi="仿宋" w:cs="Times New Roman" w:hint="eastAsia"/>
              </w:rPr>
              <w:t>凋零的花</w:t>
            </w:r>
            <w:r w:rsidRPr="00655434">
              <w:rPr>
                <w:rFonts w:ascii="仿宋" w:eastAsia="仿宋" w:hAnsi="仿宋" w:cs="Times New Roman"/>
              </w:rPr>
              <w:t>。</w:t>
            </w:r>
          </w:p>
        </w:tc>
      </w:tr>
      <w:tr w:rsidR="003B5D31" w:rsidRPr="00655434" w14:paraId="5852561B" w14:textId="77777777" w:rsidTr="003B5D31">
        <w:tc>
          <w:tcPr>
            <w:tcW w:w="1696" w:type="dxa"/>
            <w:vAlign w:val="center"/>
          </w:tcPr>
          <w:p w14:paraId="26F4BED1"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多年生植物</w:t>
            </w:r>
          </w:p>
        </w:tc>
        <w:tc>
          <w:tcPr>
            <w:tcW w:w="2180" w:type="dxa"/>
            <w:vAlign w:val="center"/>
          </w:tcPr>
          <w:p w14:paraId="16492D6C"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植物死亡</w:t>
            </w:r>
          </w:p>
        </w:tc>
        <w:tc>
          <w:tcPr>
            <w:tcW w:w="0" w:type="auto"/>
            <w:vAlign w:val="center"/>
          </w:tcPr>
          <w:p w14:paraId="10604561"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修剪死亡的落叶和茎。</w:t>
            </w:r>
          </w:p>
        </w:tc>
      </w:tr>
      <w:tr w:rsidR="003B5D31" w:rsidRPr="00655434" w14:paraId="79889B6D" w14:textId="77777777" w:rsidTr="003B5D31">
        <w:tc>
          <w:tcPr>
            <w:tcW w:w="1696" w:type="dxa"/>
            <w:vAlign w:val="center"/>
          </w:tcPr>
          <w:p w14:paraId="69BE28AA"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植被</w:t>
            </w:r>
          </w:p>
        </w:tc>
        <w:tc>
          <w:tcPr>
            <w:tcW w:w="2180" w:type="dxa"/>
            <w:vAlign w:val="center"/>
          </w:tcPr>
          <w:p w14:paraId="3F2B0050" w14:textId="24E0BCDB"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在运输过程中，植</w:t>
            </w:r>
            <w:r w:rsidRPr="00655434">
              <w:rPr>
                <w:rFonts w:ascii="仿宋" w:eastAsia="仿宋" w:hAnsi="仿宋" w:cs="Times New Roman"/>
              </w:rPr>
              <w:lastRenderedPageBreak/>
              <w:t>被损</w:t>
            </w:r>
            <w:r w:rsidR="003D27F5">
              <w:rPr>
                <w:rFonts w:ascii="仿宋" w:eastAsia="仿宋" w:hAnsi="仿宋" w:cs="Times New Roman" w:hint="eastAsia"/>
              </w:rPr>
              <w:t>坏</w:t>
            </w:r>
          </w:p>
        </w:tc>
        <w:tc>
          <w:tcPr>
            <w:tcW w:w="0" w:type="auto"/>
            <w:vAlign w:val="center"/>
          </w:tcPr>
          <w:p w14:paraId="6FB7CEE2" w14:textId="20CA858B" w:rsidR="003B5D31" w:rsidRPr="00655434" w:rsidRDefault="00FC3E8F"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hint="eastAsia"/>
              </w:rPr>
              <w:lastRenderedPageBreak/>
              <w:t>手动去除</w:t>
            </w:r>
            <w:r w:rsidR="003B5D31" w:rsidRPr="00655434">
              <w:rPr>
                <w:rFonts w:ascii="仿宋" w:eastAsia="仿宋" w:hAnsi="仿宋" w:cs="Times New Roman"/>
              </w:rPr>
              <w:t>死亡的</w:t>
            </w:r>
            <w:r w:rsidRPr="00655434">
              <w:rPr>
                <w:rFonts w:ascii="仿宋" w:eastAsia="仿宋" w:hAnsi="仿宋" w:cs="Times New Roman" w:hint="eastAsia"/>
              </w:rPr>
              <w:t>叶子</w:t>
            </w:r>
            <w:r w:rsidR="003B5D31" w:rsidRPr="00655434">
              <w:rPr>
                <w:rFonts w:ascii="仿宋" w:eastAsia="仿宋" w:hAnsi="仿宋" w:cs="Times New Roman"/>
              </w:rPr>
              <w:t>。</w:t>
            </w:r>
          </w:p>
        </w:tc>
      </w:tr>
      <w:tr w:rsidR="003B5D31" w:rsidRPr="00655434" w14:paraId="45A68BED" w14:textId="77777777" w:rsidTr="003B5D31">
        <w:tc>
          <w:tcPr>
            <w:tcW w:w="1696" w:type="dxa"/>
            <w:vAlign w:val="center"/>
          </w:tcPr>
          <w:p w14:paraId="08BF9106"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观赏草（多年生植物）</w:t>
            </w:r>
          </w:p>
        </w:tc>
        <w:tc>
          <w:tcPr>
            <w:tcW w:w="2180" w:type="dxa"/>
            <w:vAlign w:val="center"/>
          </w:tcPr>
          <w:p w14:paraId="382B405D" w14:textId="631E8F34"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上一生长周期死亡的</w:t>
            </w:r>
            <w:r w:rsidR="003D27F5">
              <w:rPr>
                <w:rFonts w:ascii="仿宋" w:eastAsia="仿宋" w:hAnsi="仿宋" w:cs="Times New Roman" w:hint="eastAsia"/>
              </w:rPr>
              <w:t>植物</w:t>
            </w:r>
            <w:r w:rsidRPr="00655434">
              <w:rPr>
                <w:rFonts w:ascii="仿宋" w:eastAsia="仿宋" w:hAnsi="仿宋" w:cs="Times New Roman"/>
              </w:rPr>
              <w:t>未清除</w:t>
            </w:r>
          </w:p>
        </w:tc>
        <w:tc>
          <w:tcPr>
            <w:tcW w:w="0" w:type="auto"/>
            <w:vAlign w:val="center"/>
          </w:tcPr>
          <w:p w14:paraId="33364FF7" w14:textId="2B0114D8"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如果阻碍</w:t>
            </w:r>
            <w:r w:rsidR="004B3B1B">
              <w:rPr>
                <w:rFonts w:ascii="仿宋" w:eastAsia="仿宋" w:hAnsi="仿宋" w:cs="Times New Roman" w:hint="eastAsia"/>
              </w:rPr>
              <w:t>雨水汇流</w:t>
            </w:r>
            <w:r w:rsidRPr="00655434">
              <w:rPr>
                <w:rFonts w:ascii="仿宋" w:eastAsia="仿宋" w:hAnsi="仿宋" w:cs="Times New Roman"/>
              </w:rPr>
              <w:t>，用</w:t>
            </w:r>
            <w:r w:rsidR="00DF3A3E" w:rsidRPr="00655434">
              <w:rPr>
                <w:rFonts w:ascii="仿宋" w:eastAsia="仿宋" w:hAnsi="仿宋" w:cs="Times New Roman" w:hint="eastAsia"/>
              </w:rPr>
              <w:t>工具</w:t>
            </w:r>
            <w:r w:rsidRPr="00655434">
              <w:rPr>
                <w:rFonts w:ascii="仿宋" w:eastAsia="仿宋" w:hAnsi="仿宋" w:cs="Times New Roman"/>
              </w:rPr>
              <w:t>或手</w:t>
            </w:r>
            <w:r w:rsidR="00A40469" w:rsidRPr="00655434">
              <w:rPr>
                <w:rFonts w:ascii="仿宋" w:eastAsia="仿宋" w:hAnsi="仿宋" w:cs="Times New Roman" w:hint="eastAsia"/>
              </w:rPr>
              <w:t>动</w:t>
            </w:r>
            <w:r w:rsidRPr="00655434">
              <w:rPr>
                <w:rFonts w:ascii="仿宋" w:eastAsia="仿宋" w:hAnsi="仿宋" w:cs="Times New Roman"/>
              </w:rPr>
              <w:t>去除生物滞留土中的落叶。</w:t>
            </w:r>
          </w:p>
        </w:tc>
      </w:tr>
      <w:tr w:rsidR="003B5D31" w:rsidRPr="00655434" w14:paraId="7732DE58" w14:textId="77777777" w:rsidTr="003B5D31">
        <w:tc>
          <w:tcPr>
            <w:tcW w:w="1696" w:type="dxa"/>
            <w:vAlign w:val="center"/>
          </w:tcPr>
          <w:p w14:paraId="2152CABB" w14:textId="1ED35476" w:rsidR="003B5D31" w:rsidRPr="00655434" w:rsidRDefault="00317992" w:rsidP="003B5D31">
            <w:pPr>
              <w:adjustRightInd w:val="0"/>
              <w:snapToGrid w:val="0"/>
              <w:spacing w:line="240" w:lineRule="auto"/>
              <w:ind w:firstLineChars="0" w:firstLine="0"/>
              <w:jc w:val="center"/>
              <w:rPr>
                <w:rFonts w:ascii="仿宋" w:eastAsia="仿宋" w:hAnsi="仿宋" w:cs="Times New Roman"/>
              </w:rPr>
            </w:pPr>
            <w:r>
              <w:rPr>
                <w:rFonts w:ascii="仿宋" w:eastAsia="仿宋" w:hAnsi="仿宋" w:cs="Times New Roman" w:hint="eastAsia"/>
              </w:rPr>
              <w:t>观赏草</w:t>
            </w:r>
            <w:r w:rsidR="003B5D31" w:rsidRPr="00655434">
              <w:rPr>
                <w:rFonts w:ascii="仿宋" w:eastAsia="仿宋" w:hAnsi="仿宋" w:cs="Times New Roman"/>
              </w:rPr>
              <w:t>（常绿）</w:t>
            </w:r>
          </w:p>
        </w:tc>
        <w:tc>
          <w:tcPr>
            <w:tcW w:w="2180" w:type="dxa"/>
            <w:vAlign w:val="center"/>
          </w:tcPr>
          <w:p w14:paraId="0038344A"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枯萎</w:t>
            </w:r>
          </w:p>
        </w:tc>
        <w:tc>
          <w:tcPr>
            <w:tcW w:w="0" w:type="auto"/>
            <w:vAlign w:val="center"/>
          </w:tcPr>
          <w:p w14:paraId="073AB1E2" w14:textId="67555B2C"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1）</w:t>
            </w:r>
            <w:r w:rsidR="00317992">
              <w:rPr>
                <w:rFonts w:ascii="仿宋" w:eastAsia="仿宋" w:hAnsi="仿宋" w:cs="Times New Roman" w:hint="eastAsia"/>
              </w:rPr>
              <w:t>人工除草</w:t>
            </w:r>
            <w:r w:rsidRPr="00655434">
              <w:rPr>
                <w:rFonts w:ascii="仿宋" w:eastAsia="仿宋" w:hAnsi="仿宋" w:cs="Times New Roman"/>
              </w:rPr>
              <w:t>；</w:t>
            </w:r>
          </w:p>
          <w:p w14:paraId="71C6EB04" w14:textId="2B1A57C1"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2）</w:t>
            </w:r>
            <w:r w:rsidR="00317992" w:rsidRPr="00317992">
              <w:rPr>
                <w:rFonts w:ascii="仿宋" w:eastAsia="仿宋" w:hAnsi="仿宋" w:cs="Times New Roman" w:hint="eastAsia"/>
              </w:rPr>
              <w:t>出现植株徒长状况时，应每2-3年采取强修剪措施，修剪至植株根部。</w:t>
            </w:r>
          </w:p>
        </w:tc>
      </w:tr>
      <w:tr w:rsidR="003B5D31" w:rsidRPr="00655434" w14:paraId="3F6D1C15" w14:textId="77777777" w:rsidTr="003B5D31">
        <w:tc>
          <w:tcPr>
            <w:tcW w:w="1696" w:type="dxa"/>
            <w:vAlign w:val="center"/>
          </w:tcPr>
          <w:p w14:paraId="7588C83B"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有</w:t>
            </w:r>
            <w:r w:rsidRPr="00655434">
              <w:rPr>
                <w:rFonts w:ascii="仿宋" w:eastAsia="仿宋" w:hAnsi="仿宋" w:cs="Times New Roman" w:hint="eastAsia"/>
              </w:rPr>
              <w:t>害</w:t>
            </w:r>
            <w:r w:rsidRPr="00655434">
              <w:rPr>
                <w:rFonts w:ascii="仿宋" w:eastAsia="仿宋" w:hAnsi="仿宋" w:cs="Times New Roman"/>
              </w:rPr>
              <w:t>杂草</w:t>
            </w:r>
          </w:p>
        </w:tc>
        <w:tc>
          <w:tcPr>
            <w:tcW w:w="2180" w:type="dxa"/>
            <w:vAlign w:val="center"/>
          </w:tcPr>
          <w:p w14:paraId="1B767FCA"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出现有害杂草</w:t>
            </w:r>
          </w:p>
        </w:tc>
        <w:tc>
          <w:tcPr>
            <w:tcW w:w="0" w:type="auto"/>
            <w:vAlign w:val="center"/>
          </w:tcPr>
          <w:p w14:paraId="2C1121B4"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1）有害杂草必须立即清除，装袋并作为垃圾处理；</w:t>
            </w:r>
          </w:p>
          <w:p w14:paraId="2846CE82" w14:textId="63896FCB"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2）尽量不使用除草剂和农药以保护水质;在某些管辖区可能禁止使用除草剂和杀虫剂。</w:t>
            </w:r>
          </w:p>
        </w:tc>
      </w:tr>
      <w:tr w:rsidR="003B5D31" w:rsidRPr="00655434" w14:paraId="29C00CC7" w14:textId="77777777" w:rsidTr="003B5D31">
        <w:tc>
          <w:tcPr>
            <w:tcW w:w="1696" w:type="dxa"/>
            <w:vAlign w:val="center"/>
          </w:tcPr>
          <w:p w14:paraId="57DB16B6"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杂草</w:t>
            </w:r>
          </w:p>
        </w:tc>
        <w:tc>
          <w:tcPr>
            <w:tcW w:w="2180" w:type="dxa"/>
            <w:vAlign w:val="center"/>
          </w:tcPr>
          <w:p w14:paraId="0B033018"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出现杂草</w:t>
            </w:r>
          </w:p>
        </w:tc>
        <w:tc>
          <w:tcPr>
            <w:tcW w:w="0" w:type="auto"/>
            <w:vAlign w:val="center"/>
          </w:tcPr>
          <w:p w14:paraId="1458B262" w14:textId="5C71A5BF"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使用</w:t>
            </w:r>
            <w:r w:rsidR="00317992">
              <w:rPr>
                <w:rFonts w:ascii="仿宋" w:eastAsia="仿宋" w:hAnsi="仿宋" w:cs="Times New Roman" w:hint="eastAsia"/>
              </w:rPr>
              <w:t>除草机除草或手动清除杂草</w:t>
            </w:r>
            <w:r w:rsidRPr="00655434">
              <w:rPr>
                <w:rFonts w:ascii="仿宋" w:eastAsia="仿宋" w:hAnsi="仿宋" w:cs="Times New Roman"/>
              </w:rPr>
              <w:t>。</w:t>
            </w:r>
          </w:p>
        </w:tc>
      </w:tr>
      <w:tr w:rsidR="003B5D31" w:rsidRPr="00655434" w14:paraId="19458EBC" w14:textId="77777777" w:rsidTr="003B5D31">
        <w:tc>
          <w:tcPr>
            <w:tcW w:w="1696" w:type="dxa"/>
            <w:vMerge w:val="restart"/>
            <w:vAlign w:val="center"/>
          </w:tcPr>
          <w:p w14:paraId="47B70A74" w14:textId="0EF07A6A" w:rsidR="003B5D31" w:rsidRPr="00655434" w:rsidRDefault="00317992" w:rsidP="003B5D31">
            <w:pPr>
              <w:adjustRightInd w:val="0"/>
              <w:snapToGrid w:val="0"/>
              <w:spacing w:line="240" w:lineRule="auto"/>
              <w:ind w:firstLineChars="0" w:firstLine="0"/>
              <w:jc w:val="center"/>
              <w:rPr>
                <w:rFonts w:ascii="仿宋" w:eastAsia="仿宋" w:hAnsi="仿宋" w:cs="Times New Roman"/>
              </w:rPr>
            </w:pPr>
            <w:r w:rsidRPr="00317992">
              <w:rPr>
                <w:rFonts w:ascii="仿宋" w:eastAsia="仿宋" w:hAnsi="仿宋" w:cs="Times New Roman" w:hint="eastAsia"/>
              </w:rPr>
              <w:t>植株徒长，生长过于茂盛</w:t>
            </w:r>
          </w:p>
        </w:tc>
        <w:tc>
          <w:tcPr>
            <w:tcW w:w="2180" w:type="dxa"/>
            <w:vAlign w:val="center"/>
          </w:tcPr>
          <w:p w14:paraId="5418EE03"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低洼植被生长超过设施边缘到人行道、路径或街道边缘，造成行人安全隐患；或者植被过度生长造成叶片堵塞相邻的可渗透路面</w:t>
            </w:r>
          </w:p>
        </w:tc>
        <w:tc>
          <w:tcPr>
            <w:tcW w:w="0" w:type="auto"/>
            <w:vAlign w:val="center"/>
          </w:tcPr>
          <w:p w14:paraId="5B6FDC2E"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1）修剪</w:t>
            </w:r>
            <w:r w:rsidRPr="00655434">
              <w:rPr>
                <w:rFonts w:ascii="仿宋" w:eastAsia="仿宋" w:hAnsi="仿宋" w:cs="Times New Roman" w:hint="eastAsia"/>
              </w:rPr>
              <w:t>地被</w:t>
            </w:r>
            <w:r w:rsidRPr="00655434">
              <w:rPr>
                <w:rFonts w:ascii="仿宋" w:eastAsia="仿宋" w:hAnsi="仿宋" w:cs="Times New Roman"/>
              </w:rPr>
              <w:t>植被和灌木在设施边缘外的部分；</w:t>
            </w:r>
          </w:p>
          <w:p w14:paraId="6D5EAA8C"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2）避免使用机械刀片式修边机，尤其禁止在树干60cm范围内使用修边机；</w:t>
            </w:r>
          </w:p>
          <w:p w14:paraId="63C1B4E5" w14:textId="3CAB9748"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3）根据需要</w:t>
            </w:r>
            <w:r w:rsidRPr="00655434">
              <w:rPr>
                <w:rFonts w:ascii="仿宋" w:eastAsia="仿宋" w:hAnsi="仿宋" w:cs="Times New Roman" w:hint="eastAsia"/>
              </w:rPr>
              <w:t>保</w:t>
            </w:r>
            <w:r w:rsidRPr="00655434">
              <w:rPr>
                <w:rFonts w:ascii="仿宋" w:eastAsia="仿宋" w:hAnsi="仿宋" w:cs="Times New Roman"/>
              </w:rPr>
              <w:t>留部分修剪枝叶在设施中以补充土壤中的有机物质，但</w:t>
            </w:r>
            <w:r w:rsidR="003D27F5">
              <w:rPr>
                <w:rFonts w:ascii="仿宋" w:eastAsia="仿宋" w:hAnsi="仿宋" w:cs="Times New Roman" w:hint="eastAsia"/>
              </w:rPr>
              <w:t>应</w:t>
            </w:r>
            <w:r w:rsidRPr="00655434">
              <w:rPr>
                <w:rFonts w:ascii="仿宋" w:eastAsia="仿宋" w:hAnsi="仿宋" w:cs="Times New Roman"/>
              </w:rPr>
              <w:t>避免过多而导致表面土壤堵塞。</w:t>
            </w:r>
          </w:p>
        </w:tc>
      </w:tr>
      <w:tr w:rsidR="003B5D31" w:rsidRPr="00655434" w14:paraId="75A233C8" w14:textId="77777777" w:rsidTr="003B5D31">
        <w:tc>
          <w:tcPr>
            <w:tcW w:w="1696" w:type="dxa"/>
            <w:vMerge/>
            <w:vAlign w:val="center"/>
          </w:tcPr>
          <w:p w14:paraId="1C817819"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p>
        </w:tc>
        <w:tc>
          <w:tcPr>
            <w:tcW w:w="2180" w:type="dxa"/>
            <w:vAlign w:val="center"/>
          </w:tcPr>
          <w:p w14:paraId="2DE91A98"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植被密度过大，阻碍雨水下渗或流动而形成设施积水</w:t>
            </w:r>
          </w:p>
        </w:tc>
        <w:tc>
          <w:tcPr>
            <w:tcW w:w="0" w:type="auto"/>
            <w:vAlign w:val="center"/>
          </w:tcPr>
          <w:p w14:paraId="62AE05F2"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1）进行日常修剪工作以维护合适的植物密度和景观；</w:t>
            </w:r>
          </w:p>
          <w:p w14:paraId="4926EEC1"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2）若植物生长过快，需要修剪频率过高，考虑移除和替换新的物种。</w:t>
            </w:r>
          </w:p>
        </w:tc>
      </w:tr>
      <w:tr w:rsidR="003B5D31" w:rsidRPr="00655434" w14:paraId="64312392" w14:textId="77777777" w:rsidTr="003B5D31">
        <w:tc>
          <w:tcPr>
            <w:tcW w:w="1696" w:type="dxa"/>
            <w:vMerge/>
            <w:vAlign w:val="center"/>
          </w:tcPr>
          <w:p w14:paraId="6AA97F68"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p>
        </w:tc>
        <w:tc>
          <w:tcPr>
            <w:tcW w:w="2180" w:type="dxa"/>
            <w:vAlign w:val="center"/>
          </w:tcPr>
          <w:p w14:paraId="0389AD73"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植被生长过快，堵塞渗透设施</w:t>
            </w:r>
          </w:p>
        </w:tc>
        <w:tc>
          <w:tcPr>
            <w:tcW w:w="0" w:type="auto"/>
            <w:vAlign w:val="center"/>
          </w:tcPr>
          <w:p w14:paraId="53CFC122"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移除植被和沉积物</w:t>
            </w:r>
          </w:p>
        </w:tc>
      </w:tr>
      <w:tr w:rsidR="003B5D31" w:rsidRPr="00655434" w14:paraId="062A7654" w14:textId="77777777" w:rsidTr="003B5D31">
        <w:tc>
          <w:tcPr>
            <w:tcW w:w="1696" w:type="dxa"/>
            <w:vAlign w:val="center"/>
          </w:tcPr>
          <w:p w14:paraId="013ADD97" w14:textId="7D1D6297" w:rsidR="003B5D31" w:rsidRPr="00655434" w:rsidRDefault="004B3B1B"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灌溉系统（如需要）</w:t>
            </w:r>
          </w:p>
        </w:tc>
        <w:tc>
          <w:tcPr>
            <w:tcW w:w="2180" w:type="dxa"/>
            <w:vAlign w:val="center"/>
          </w:tcPr>
          <w:p w14:paraId="4A539EC1" w14:textId="578F6629" w:rsidR="003B5D31" w:rsidRPr="00655434" w:rsidRDefault="004B3B1B"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灌溉系统存在</w:t>
            </w:r>
            <w:r w:rsidR="003B5D31" w:rsidRPr="00655434">
              <w:rPr>
                <w:rFonts w:ascii="仿宋" w:eastAsia="仿宋" w:hAnsi="仿宋" w:cs="Times New Roman"/>
              </w:rPr>
              <w:t>喷头定位不准确，或设计区域不恰当导致部分植物浇洒过度或无水</w:t>
            </w:r>
          </w:p>
        </w:tc>
        <w:tc>
          <w:tcPr>
            <w:tcW w:w="0" w:type="auto"/>
            <w:vAlign w:val="center"/>
          </w:tcPr>
          <w:p w14:paraId="04FE3519" w14:textId="7975B504" w:rsidR="003B5D31" w:rsidRPr="00655434" w:rsidRDefault="003B5D31" w:rsidP="003B5D31">
            <w:pPr>
              <w:adjustRightInd w:val="0"/>
              <w:snapToGrid w:val="0"/>
              <w:spacing w:line="240" w:lineRule="auto"/>
              <w:ind w:firstLineChars="0" w:firstLine="0"/>
              <w:rPr>
                <w:rFonts w:ascii="仿宋" w:eastAsia="仿宋" w:hAnsi="仿宋" w:cs="Times New Roman"/>
              </w:rPr>
            </w:pPr>
            <w:r w:rsidRPr="00655434">
              <w:rPr>
                <w:rFonts w:ascii="仿宋" w:eastAsia="仿宋" w:hAnsi="仿宋" w:cs="Times New Roman"/>
              </w:rPr>
              <w:t>1）替换喷灌或滴灌喷头；</w:t>
            </w:r>
            <w:r w:rsidR="004B3B1B" w:rsidRPr="00655434">
              <w:rPr>
                <w:rFonts w:ascii="仿宋" w:eastAsia="仿宋" w:hAnsi="仿宋" w:cs="Times New Roman"/>
              </w:rPr>
              <w:t>按照设备商灌溉频率要求进行灌溉</w:t>
            </w:r>
          </w:p>
          <w:p w14:paraId="2747BD00" w14:textId="77777777" w:rsidR="003B5D31" w:rsidRPr="00655434" w:rsidRDefault="003B5D31" w:rsidP="003B5D31">
            <w:pPr>
              <w:adjustRightInd w:val="0"/>
              <w:snapToGrid w:val="0"/>
              <w:spacing w:line="240" w:lineRule="auto"/>
              <w:ind w:firstLineChars="0" w:firstLine="0"/>
              <w:rPr>
                <w:rFonts w:ascii="仿宋" w:eastAsia="仿宋" w:hAnsi="仿宋" w:cs="Times New Roman"/>
              </w:rPr>
            </w:pPr>
            <w:r w:rsidRPr="00655434">
              <w:rPr>
                <w:rFonts w:ascii="仿宋" w:eastAsia="仿宋" w:hAnsi="仿宋" w:cs="Times New Roman"/>
              </w:rPr>
              <w:t>或2）重新划分区域，重新布置喷灌或滴灌喷头。</w:t>
            </w:r>
          </w:p>
        </w:tc>
      </w:tr>
      <w:tr w:rsidR="003B5D31" w:rsidRPr="00655434" w14:paraId="4EA62DFA" w14:textId="77777777" w:rsidTr="003B5D31">
        <w:tc>
          <w:tcPr>
            <w:tcW w:w="1696" w:type="dxa"/>
            <w:vAlign w:val="center"/>
          </w:tcPr>
          <w:p w14:paraId="260A3960"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夏季灌溉（第一年）</w:t>
            </w:r>
          </w:p>
        </w:tc>
        <w:tc>
          <w:tcPr>
            <w:tcW w:w="2180" w:type="dxa"/>
            <w:vAlign w:val="center"/>
          </w:tcPr>
          <w:p w14:paraId="7147EEF0"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乔木，灌木和地被植物在建植第一年</w:t>
            </w:r>
          </w:p>
        </w:tc>
        <w:tc>
          <w:tcPr>
            <w:tcW w:w="0" w:type="auto"/>
            <w:vAlign w:val="center"/>
          </w:tcPr>
          <w:p w14:paraId="6FA66FEF" w14:textId="1DD769DE" w:rsidR="003B5D31" w:rsidRPr="00655434" w:rsidRDefault="003B5D31" w:rsidP="003B5D31">
            <w:pPr>
              <w:adjustRightInd w:val="0"/>
              <w:snapToGrid w:val="0"/>
              <w:spacing w:line="240" w:lineRule="auto"/>
              <w:ind w:firstLineChars="0" w:firstLine="0"/>
              <w:rPr>
                <w:rFonts w:ascii="仿宋" w:eastAsia="仿宋" w:hAnsi="仿宋" w:cs="Times New Roman"/>
              </w:rPr>
            </w:pPr>
            <w:r w:rsidRPr="00655434">
              <w:rPr>
                <w:rFonts w:ascii="仿宋" w:eastAsia="仿宋" w:hAnsi="仿宋" w:cs="Times New Roman"/>
              </w:rPr>
              <w:t>1）浇灌量：每棵树浇灌2.5至4升水；每灌木层浇灌0.8至1.3升</w:t>
            </w:r>
            <w:r w:rsidR="003D27F5">
              <w:rPr>
                <w:rFonts w:ascii="仿宋" w:eastAsia="仿宋" w:hAnsi="仿宋" w:cs="Times New Roman" w:hint="eastAsia"/>
              </w:rPr>
              <w:t>水</w:t>
            </w:r>
            <w:r w:rsidRPr="00655434">
              <w:rPr>
                <w:rFonts w:ascii="仿宋" w:eastAsia="仿宋" w:hAnsi="仿宋" w:cs="Times New Roman"/>
              </w:rPr>
              <w:t>；每平方米浇灌5升水；</w:t>
            </w:r>
          </w:p>
          <w:p w14:paraId="5F2122AD" w14:textId="334F0F48"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2）浇灌至植物根部，但量要少，不得使根部腐烂</w:t>
            </w:r>
            <w:r w:rsidRPr="00655434">
              <w:rPr>
                <w:rFonts w:ascii="仿宋" w:eastAsia="仿宋" w:hAnsi="仿宋" w:cs="Times New Roman" w:hint="eastAsia"/>
              </w:rPr>
              <w:t>；</w:t>
            </w:r>
            <w:r w:rsidRPr="00655434">
              <w:rPr>
                <w:rFonts w:ascii="仿宋" w:eastAsia="仿宋" w:hAnsi="仿宋" w:cs="Times New Roman"/>
              </w:rPr>
              <w:t>使根部上面15至30cm土壤</w:t>
            </w:r>
            <w:r w:rsidR="004B3B1B">
              <w:rPr>
                <w:rFonts w:ascii="仿宋" w:eastAsia="仿宋" w:hAnsi="仿宋" w:cs="Times New Roman" w:hint="eastAsia"/>
              </w:rPr>
              <w:t>湿润</w:t>
            </w:r>
            <w:r w:rsidRPr="00655434">
              <w:rPr>
                <w:rFonts w:ascii="仿宋" w:eastAsia="仿宋" w:hAnsi="仿宋" w:cs="Times New Roman"/>
              </w:rPr>
              <w:t>；</w:t>
            </w:r>
          </w:p>
          <w:p w14:paraId="153C349F"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3）当使用传统灌溉系统时，可用浸泡式水管或浸泡式水龙头替代传统水管和传统水龙头，增强土壤吸收；</w:t>
            </w:r>
          </w:p>
          <w:p w14:paraId="41BB6F35"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lastRenderedPageBreak/>
              <w:t>4）新栽植时，可添加树袋或缓释浇水装置（如带有多孔底部的桶）以增加土壤潮湿度。</w:t>
            </w:r>
          </w:p>
        </w:tc>
      </w:tr>
      <w:tr w:rsidR="003B5D31" w:rsidRPr="00655434" w14:paraId="3840E285" w14:textId="77777777" w:rsidTr="003B5D31">
        <w:tc>
          <w:tcPr>
            <w:tcW w:w="1696" w:type="dxa"/>
            <w:vAlign w:val="center"/>
          </w:tcPr>
          <w:p w14:paraId="583EB4F9"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lastRenderedPageBreak/>
              <w:t>夏季灌溉（第二和第三年）</w:t>
            </w:r>
          </w:p>
        </w:tc>
        <w:tc>
          <w:tcPr>
            <w:tcW w:w="2180" w:type="dxa"/>
            <w:vAlign w:val="center"/>
          </w:tcPr>
          <w:p w14:paraId="78B19689"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乔木，灌木和地被植物在栽植第二或第三年</w:t>
            </w:r>
          </w:p>
        </w:tc>
        <w:tc>
          <w:tcPr>
            <w:tcW w:w="0" w:type="auto"/>
            <w:vAlign w:val="center"/>
          </w:tcPr>
          <w:p w14:paraId="4FE8FD0E" w14:textId="77777777" w:rsidR="003B5D31" w:rsidRPr="00655434" w:rsidRDefault="003B5D31" w:rsidP="003B5D31">
            <w:pPr>
              <w:adjustRightInd w:val="0"/>
              <w:snapToGrid w:val="0"/>
              <w:spacing w:line="240" w:lineRule="auto"/>
              <w:ind w:firstLineChars="0" w:firstLine="0"/>
              <w:rPr>
                <w:rFonts w:ascii="仿宋" w:eastAsia="仿宋" w:hAnsi="仿宋" w:cs="Times New Roman"/>
              </w:rPr>
            </w:pPr>
            <w:r w:rsidRPr="00655434">
              <w:rPr>
                <w:rFonts w:ascii="仿宋" w:eastAsia="仿宋" w:hAnsi="仿宋" w:cs="Times New Roman"/>
              </w:rPr>
              <w:t>同夏季灌溉第一年。</w:t>
            </w:r>
          </w:p>
        </w:tc>
      </w:tr>
      <w:tr w:rsidR="003B5D31" w:rsidRPr="00655434" w14:paraId="192E3EAA" w14:textId="77777777" w:rsidTr="003B5D31">
        <w:tc>
          <w:tcPr>
            <w:tcW w:w="1696" w:type="dxa"/>
            <w:vAlign w:val="center"/>
          </w:tcPr>
          <w:p w14:paraId="2C3ED964"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夏季灌溉（种植后）</w:t>
            </w:r>
          </w:p>
        </w:tc>
        <w:tc>
          <w:tcPr>
            <w:tcW w:w="2180" w:type="dxa"/>
            <w:vAlign w:val="center"/>
          </w:tcPr>
          <w:p w14:paraId="02269957"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建成植被（3年后）</w:t>
            </w:r>
          </w:p>
        </w:tc>
        <w:tc>
          <w:tcPr>
            <w:tcW w:w="0" w:type="auto"/>
            <w:vAlign w:val="center"/>
          </w:tcPr>
          <w:p w14:paraId="1DD54113" w14:textId="7B0A1591" w:rsidR="003B5D31" w:rsidRPr="00655434" w:rsidRDefault="003B5D31" w:rsidP="003B5D31">
            <w:pPr>
              <w:adjustRightInd w:val="0"/>
              <w:snapToGrid w:val="0"/>
              <w:spacing w:line="240" w:lineRule="auto"/>
              <w:ind w:firstLineChars="0" w:firstLine="0"/>
              <w:rPr>
                <w:rFonts w:ascii="仿宋" w:eastAsia="仿宋" w:hAnsi="仿宋" w:cs="Times New Roman"/>
              </w:rPr>
            </w:pPr>
            <w:r w:rsidRPr="00655434">
              <w:rPr>
                <w:rFonts w:ascii="仿宋" w:eastAsia="仿宋" w:hAnsi="仿宋" w:cs="Times New Roman"/>
              </w:rPr>
              <w:t>选择耐旱耐湿植物</w:t>
            </w:r>
            <w:r w:rsidR="00260DAD">
              <w:rPr>
                <w:rFonts w:ascii="仿宋" w:eastAsia="仿宋" w:hAnsi="仿宋" w:cs="Times New Roman" w:hint="eastAsia"/>
              </w:rPr>
              <w:t>，</w:t>
            </w:r>
            <w:r w:rsidRPr="00655434">
              <w:rPr>
                <w:rFonts w:ascii="仿宋" w:eastAsia="仿宋" w:hAnsi="仿宋" w:cs="Times New Roman"/>
              </w:rPr>
              <w:t>但即使这种植物也一般需要在种植5年后才能不浇水完全靠降水补充需要水份。</w:t>
            </w:r>
          </w:p>
        </w:tc>
      </w:tr>
      <w:tr w:rsidR="003B5D31" w:rsidRPr="00655434" w14:paraId="4C060A9A" w14:textId="77777777" w:rsidTr="003B5D31">
        <w:trPr>
          <w:trHeight w:val="272"/>
        </w:trPr>
        <w:tc>
          <w:tcPr>
            <w:tcW w:w="1696" w:type="dxa"/>
            <w:vAlign w:val="center"/>
          </w:tcPr>
          <w:p w14:paraId="1E26B230"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蚊蝇</w:t>
            </w:r>
          </w:p>
        </w:tc>
        <w:tc>
          <w:tcPr>
            <w:tcW w:w="2180" w:type="dxa"/>
            <w:vAlign w:val="center"/>
          </w:tcPr>
          <w:p w14:paraId="4D8E9847"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降雨结束24h后仍然有积水</w:t>
            </w:r>
          </w:p>
        </w:tc>
        <w:tc>
          <w:tcPr>
            <w:tcW w:w="0" w:type="auto"/>
            <w:vAlign w:val="center"/>
          </w:tcPr>
          <w:p w14:paraId="7274C883" w14:textId="477278DF" w:rsidR="003B5D31" w:rsidRPr="00655434" w:rsidRDefault="003B5D31" w:rsidP="003B5D31">
            <w:pPr>
              <w:adjustRightInd w:val="0"/>
              <w:snapToGrid w:val="0"/>
              <w:spacing w:line="240" w:lineRule="auto"/>
              <w:ind w:firstLineChars="0" w:firstLine="0"/>
              <w:rPr>
                <w:rFonts w:ascii="仿宋" w:eastAsia="仿宋" w:hAnsi="仿宋" w:cs="Times New Roman"/>
              </w:rPr>
            </w:pPr>
            <w:r w:rsidRPr="00655434">
              <w:rPr>
                <w:rFonts w:ascii="仿宋" w:eastAsia="仿宋" w:hAnsi="仿宋" w:cs="Times New Roman"/>
              </w:rPr>
              <w:t>1）识别积水的原因，并采取适当措施解决问题（参见“</w:t>
            </w:r>
            <w:r w:rsidR="00080E8E" w:rsidRPr="00655434">
              <w:rPr>
                <w:rFonts w:ascii="仿宋" w:eastAsia="仿宋" w:hAnsi="仿宋" w:cs="Times New Roman" w:hint="eastAsia"/>
              </w:rPr>
              <w:t>积水</w:t>
            </w:r>
            <w:r w:rsidRPr="00655434">
              <w:rPr>
                <w:rFonts w:ascii="仿宋" w:eastAsia="仿宋" w:hAnsi="仿宋" w:cs="Times New Roman"/>
              </w:rPr>
              <w:t>”）；</w:t>
            </w:r>
          </w:p>
          <w:p w14:paraId="053D38F0" w14:textId="77777777" w:rsidR="003B5D31" w:rsidRPr="00655434" w:rsidRDefault="003B5D31" w:rsidP="003B5D31">
            <w:pPr>
              <w:adjustRightInd w:val="0"/>
              <w:snapToGrid w:val="0"/>
              <w:spacing w:line="240" w:lineRule="auto"/>
              <w:ind w:firstLineChars="0" w:firstLine="0"/>
              <w:rPr>
                <w:rFonts w:ascii="仿宋" w:eastAsia="仿宋" w:hAnsi="仿宋" w:cs="Times New Roman"/>
              </w:rPr>
            </w:pPr>
            <w:r w:rsidRPr="00655434">
              <w:rPr>
                <w:rFonts w:ascii="仿宋" w:eastAsia="仿宋" w:hAnsi="仿宋" w:cs="Times New Roman"/>
              </w:rPr>
              <w:t>2）手动清除积水，可直接把积水排向周边市政雨水系统；</w:t>
            </w:r>
          </w:p>
          <w:p w14:paraId="18BDFFAB" w14:textId="77777777" w:rsidR="003B5D31" w:rsidRPr="00655434" w:rsidRDefault="003B5D31" w:rsidP="003B5D31">
            <w:pPr>
              <w:adjustRightInd w:val="0"/>
              <w:snapToGrid w:val="0"/>
              <w:spacing w:line="240" w:lineRule="auto"/>
              <w:ind w:firstLineChars="0" w:firstLine="0"/>
              <w:rPr>
                <w:rFonts w:ascii="仿宋" w:eastAsia="仿宋" w:hAnsi="仿宋" w:cs="Times New Roman"/>
              </w:rPr>
            </w:pPr>
            <w:r w:rsidRPr="00655434">
              <w:rPr>
                <w:rFonts w:ascii="仿宋" w:eastAsia="仿宋" w:hAnsi="仿宋" w:cs="Times New Roman"/>
              </w:rPr>
              <w:t>3）禁止使用农药或苏云金芽孢杆菌消灭蚊子。</w:t>
            </w:r>
          </w:p>
        </w:tc>
      </w:tr>
      <w:tr w:rsidR="003B5D31" w:rsidRPr="00655434" w14:paraId="58E5D680" w14:textId="77777777" w:rsidTr="003B5D31">
        <w:tc>
          <w:tcPr>
            <w:tcW w:w="1696" w:type="dxa"/>
            <w:vAlign w:val="center"/>
          </w:tcPr>
          <w:p w14:paraId="1ED19ABA"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有害动物</w:t>
            </w:r>
          </w:p>
        </w:tc>
        <w:tc>
          <w:tcPr>
            <w:tcW w:w="2180" w:type="dxa"/>
            <w:vAlign w:val="center"/>
          </w:tcPr>
          <w:p w14:paraId="6A2990CF" w14:textId="4C818D5B"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有害动物侵蚀设施，损</w:t>
            </w:r>
            <w:r w:rsidR="006F29E8">
              <w:rPr>
                <w:rFonts w:ascii="仿宋" w:eastAsia="仿宋" w:hAnsi="仿宋" w:cs="Times New Roman" w:hint="eastAsia"/>
              </w:rPr>
              <w:t>坏</w:t>
            </w:r>
            <w:r w:rsidRPr="00655434">
              <w:rPr>
                <w:rFonts w:ascii="仿宋" w:eastAsia="仿宋" w:hAnsi="仿宋" w:cs="Times New Roman"/>
              </w:rPr>
              <w:t>植物或设施中积有粪便</w:t>
            </w:r>
          </w:p>
        </w:tc>
        <w:tc>
          <w:tcPr>
            <w:tcW w:w="0" w:type="auto"/>
            <w:vAlign w:val="center"/>
          </w:tcPr>
          <w:p w14:paraId="57A53ABA" w14:textId="2F2EF43A" w:rsidR="003B5D31" w:rsidRPr="00655434" w:rsidRDefault="003B5D31" w:rsidP="003B5D31">
            <w:pPr>
              <w:adjustRightInd w:val="0"/>
              <w:snapToGrid w:val="0"/>
              <w:spacing w:line="240" w:lineRule="auto"/>
              <w:ind w:firstLineChars="0" w:firstLine="0"/>
              <w:rPr>
                <w:rFonts w:ascii="仿宋" w:eastAsia="仿宋" w:hAnsi="仿宋" w:cs="Times New Roman"/>
              </w:rPr>
            </w:pPr>
            <w:r w:rsidRPr="00655434">
              <w:rPr>
                <w:rFonts w:ascii="仿宋" w:eastAsia="仿宋" w:hAnsi="仿宋" w:cs="Times New Roman"/>
              </w:rPr>
              <w:t>1）破坏利于有害动物</w:t>
            </w:r>
            <w:r w:rsidR="006F29E8">
              <w:rPr>
                <w:rFonts w:ascii="仿宋" w:eastAsia="仿宋" w:hAnsi="仿宋" w:cs="Times New Roman" w:hint="eastAsia"/>
              </w:rPr>
              <w:t>的生存环</w:t>
            </w:r>
            <w:r w:rsidRPr="00655434">
              <w:rPr>
                <w:rFonts w:ascii="仿宋" w:eastAsia="仿宋" w:hAnsi="仿宋" w:cs="Times New Roman"/>
              </w:rPr>
              <w:t>境；</w:t>
            </w:r>
          </w:p>
          <w:p w14:paraId="78CAD020" w14:textId="77777777" w:rsidR="003B5D31" w:rsidRPr="00655434" w:rsidRDefault="003B5D31" w:rsidP="003B5D31">
            <w:pPr>
              <w:adjustRightInd w:val="0"/>
              <w:snapToGrid w:val="0"/>
              <w:spacing w:line="240" w:lineRule="auto"/>
              <w:ind w:firstLineChars="0" w:firstLine="0"/>
              <w:rPr>
                <w:rFonts w:ascii="仿宋" w:eastAsia="仿宋" w:hAnsi="仿宋" w:cs="Times New Roman"/>
              </w:rPr>
            </w:pPr>
            <w:r w:rsidRPr="00655434">
              <w:rPr>
                <w:rFonts w:ascii="仿宋" w:eastAsia="仿宋" w:hAnsi="仿宋" w:cs="Times New Roman"/>
              </w:rPr>
              <w:t>2）放置捕食者诱饵；</w:t>
            </w:r>
          </w:p>
          <w:p w14:paraId="179F64AC" w14:textId="77777777" w:rsidR="003B5D31" w:rsidRPr="00655434" w:rsidRDefault="003B5D31" w:rsidP="003B5D31">
            <w:pPr>
              <w:adjustRightInd w:val="0"/>
              <w:snapToGrid w:val="0"/>
              <w:spacing w:line="240" w:lineRule="auto"/>
              <w:ind w:firstLineChars="0" w:firstLine="0"/>
              <w:rPr>
                <w:rFonts w:ascii="仿宋" w:eastAsia="仿宋" w:hAnsi="仿宋" w:cs="Times New Roman"/>
              </w:rPr>
            </w:pPr>
            <w:r w:rsidRPr="00655434">
              <w:rPr>
                <w:rFonts w:ascii="仿宋" w:eastAsia="仿宋" w:hAnsi="仿宋" w:cs="Times New Roman"/>
              </w:rPr>
              <w:t>3）定期清除动物尸体。</w:t>
            </w:r>
          </w:p>
        </w:tc>
      </w:tr>
      <w:tr w:rsidR="003B5D31" w:rsidRPr="00655434" w14:paraId="672F5699" w14:textId="77777777" w:rsidTr="003B5D31">
        <w:tc>
          <w:tcPr>
            <w:tcW w:w="1696" w:type="dxa"/>
            <w:vAlign w:val="center"/>
          </w:tcPr>
          <w:p w14:paraId="0462D94D" w14:textId="77777777" w:rsidR="003B5D31" w:rsidRPr="00655434" w:rsidRDefault="003B5D31" w:rsidP="003B5D31">
            <w:pPr>
              <w:adjustRightInd w:val="0"/>
              <w:snapToGrid w:val="0"/>
              <w:spacing w:line="240" w:lineRule="auto"/>
              <w:ind w:firstLineChars="0" w:firstLine="0"/>
              <w:jc w:val="center"/>
              <w:rPr>
                <w:rFonts w:ascii="仿宋" w:eastAsia="仿宋" w:hAnsi="仿宋" w:cs="Times New Roman"/>
              </w:rPr>
            </w:pPr>
            <w:r w:rsidRPr="00655434">
              <w:rPr>
                <w:rFonts w:ascii="仿宋" w:eastAsia="仿宋" w:hAnsi="仿宋" w:cs="Times New Roman"/>
              </w:rPr>
              <w:t>昆虫害虫</w:t>
            </w:r>
          </w:p>
        </w:tc>
        <w:tc>
          <w:tcPr>
            <w:tcW w:w="2180" w:type="dxa"/>
            <w:vAlign w:val="center"/>
          </w:tcPr>
          <w:p w14:paraId="5F37088E" w14:textId="77777777" w:rsidR="003B5D31" w:rsidRPr="00655434" w:rsidRDefault="003B5D31" w:rsidP="003B5D31">
            <w:pPr>
              <w:adjustRightInd w:val="0"/>
              <w:snapToGrid w:val="0"/>
              <w:spacing w:line="240" w:lineRule="auto"/>
              <w:ind w:firstLineChars="0" w:firstLine="0"/>
              <w:jc w:val="left"/>
              <w:rPr>
                <w:rFonts w:ascii="仿宋" w:eastAsia="仿宋" w:hAnsi="仿宋" w:cs="Times New Roman"/>
              </w:rPr>
            </w:pPr>
            <w:r w:rsidRPr="00655434">
              <w:rPr>
                <w:rFonts w:ascii="仿宋" w:eastAsia="仿宋" w:hAnsi="仿宋" w:cs="Times New Roman"/>
              </w:rPr>
              <w:t>害虫的迹象，如枯萎叶，咀嚼叶和树皮，斑点或其他表明存在昆虫害虫的迹象</w:t>
            </w:r>
          </w:p>
        </w:tc>
        <w:tc>
          <w:tcPr>
            <w:tcW w:w="0" w:type="auto"/>
            <w:vAlign w:val="center"/>
          </w:tcPr>
          <w:p w14:paraId="5D502885" w14:textId="781AEE9C" w:rsidR="003B5D31" w:rsidRPr="00655434" w:rsidRDefault="006F29E8" w:rsidP="003B5D31">
            <w:pPr>
              <w:adjustRightInd w:val="0"/>
              <w:snapToGrid w:val="0"/>
              <w:spacing w:line="240" w:lineRule="auto"/>
              <w:ind w:firstLineChars="0" w:firstLine="0"/>
              <w:jc w:val="left"/>
              <w:rPr>
                <w:rFonts w:ascii="仿宋" w:eastAsia="仿宋" w:hAnsi="仿宋" w:cs="Times New Roman"/>
              </w:rPr>
            </w:pPr>
            <w:r>
              <w:rPr>
                <w:rFonts w:ascii="仿宋" w:eastAsia="仿宋" w:hAnsi="仿宋" w:cs="Times New Roman" w:hint="eastAsia"/>
              </w:rPr>
              <w:t>及时</w:t>
            </w:r>
            <w:r w:rsidR="003B5D31" w:rsidRPr="00655434">
              <w:rPr>
                <w:rFonts w:ascii="仿宋" w:eastAsia="仿宋" w:hAnsi="仿宋" w:cs="Times New Roman"/>
              </w:rPr>
              <w:t>去除患病和死亡的植物</w:t>
            </w:r>
            <w:r w:rsidR="00260DAD">
              <w:rPr>
                <w:rFonts w:ascii="仿宋" w:eastAsia="仿宋" w:hAnsi="仿宋" w:cs="Times New Roman" w:hint="eastAsia"/>
              </w:rPr>
              <w:t>，</w:t>
            </w:r>
            <w:r w:rsidR="003B5D31" w:rsidRPr="00655434">
              <w:rPr>
                <w:rFonts w:ascii="仿宋" w:eastAsia="仿宋" w:hAnsi="仿宋" w:cs="Times New Roman"/>
              </w:rPr>
              <w:t>破坏害虫的隐藏地点。</w:t>
            </w:r>
          </w:p>
        </w:tc>
      </w:tr>
    </w:tbl>
    <w:p w14:paraId="1E1A1515" w14:textId="77777777" w:rsidR="003B5D31" w:rsidRPr="00E01BE7" w:rsidRDefault="003B5D31" w:rsidP="003B5D31">
      <w:pPr>
        <w:ind w:firstLine="480"/>
      </w:pPr>
      <w:r w:rsidRPr="00E01BE7">
        <w:rPr>
          <w:rFonts w:hint="eastAsia"/>
        </w:rPr>
        <w:t>生物滞留设施运营维护时常用的工具和材料详见附录一。</w:t>
      </w:r>
    </w:p>
    <w:p w14:paraId="67EB59ED" w14:textId="7B15BC76" w:rsidR="002A1FED" w:rsidRDefault="002A1FED" w:rsidP="008B1D4F">
      <w:pPr>
        <w:pStyle w:val="2"/>
      </w:pPr>
      <w:bookmarkStart w:id="16" w:name="_Toc1652761"/>
      <w:r>
        <w:rPr>
          <w:rFonts w:hint="eastAsia"/>
        </w:rPr>
        <w:t>透水铺装</w:t>
      </w:r>
      <w:bookmarkEnd w:id="16"/>
    </w:p>
    <w:p w14:paraId="5EA80038" w14:textId="671CAFD1" w:rsidR="00D13C9D" w:rsidRDefault="00D13C9D" w:rsidP="00D13C9D">
      <w:pPr>
        <w:pStyle w:val="3"/>
        <w:ind w:firstLine="482"/>
      </w:pPr>
      <w:bookmarkStart w:id="17" w:name="_Toc521920750"/>
      <w:r>
        <w:rPr>
          <w:rFonts w:hint="eastAsia"/>
        </w:rPr>
        <w:t>透水铺装</w:t>
      </w:r>
      <w:r w:rsidRPr="0098621D">
        <w:t>概述</w:t>
      </w:r>
      <w:bookmarkEnd w:id="17"/>
    </w:p>
    <w:p w14:paraId="6E1D5B07" w14:textId="3A94E8CF" w:rsidR="00D13C9D" w:rsidRDefault="00D13C9D" w:rsidP="00D13C9D">
      <w:pPr>
        <w:ind w:firstLine="480"/>
      </w:pPr>
      <w:r>
        <w:rPr>
          <w:rFonts w:hint="eastAsia"/>
        </w:rPr>
        <w:t>透水铺装是允许雨水径流流入下层土壤的可渗透路面，具有以下几种功能：削减雨水径流量；过滤</w:t>
      </w:r>
      <w:r w:rsidR="002D67D9">
        <w:rPr>
          <w:rFonts w:hint="eastAsia"/>
        </w:rPr>
        <w:t>颗粒物</w:t>
      </w:r>
      <w:r>
        <w:rPr>
          <w:rFonts w:hint="eastAsia"/>
        </w:rPr>
        <w:t>；加强地下水的补给；对雨水的收集和再利用。</w:t>
      </w:r>
    </w:p>
    <w:p w14:paraId="773A10F4" w14:textId="19F68AA6" w:rsidR="00D13C9D" w:rsidRDefault="00D13C9D" w:rsidP="00D13C9D">
      <w:pPr>
        <w:ind w:firstLine="480"/>
      </w:pPr>
      <w:r>
        <w:rPr>
          <w:rFonts w:hint="eastAsia"/>
        </w:rPr>
        <w:t>透水铺装有两种常见的类型</w:t>
      </w:r>
      <w:r w:rsidR="002D67D9">
        <w:rPr>
          <w:rFonts w:hint="eastAsia"/>
        </w:rPr>
        <w:t>——</w:t>
      </w:r>
      <w:r>
        <w:rPr>
          <w:rFonts w:hint="eastAsia"/>
        </w:rPr>
        <w:t>多孔渗透铺装和模块化渗透铺装。多孔渗透铺装包括可渗透的沥青</w:t>
      </w:r>
      <w:r w:rsidR="006F29E8">
        <w:rPr>
          <w:rFonts w:hint="eastAsia"/>
        </w:rPr>
        <w:t>、</w:t>
      </w:r>
      <w:r>
        <w:rPr>
          <w:rFonts w:hint="eastAsia"/>
        </w:rPr>
        <w:t>混凝土路面或透水的模块铺砖，允许水通过铺装表面进入地下水层。模块化渗透铺装主要指不可渗透的铺装块，在每个铺</w:t>
      </w:r>
      <w:r w:rsidR="00716552">
        <w:rPr>
          <w:rFonts w:hint="eastAsia"/>
        </w:rPr>
        <w:t>装</w:t>
      </w:r>
      <w:r>
        <w:rPr>
          <w:rFonts w:hint="eastAsia"/>
        </w:rPr>
        <w:t>块之间存在间隙，允许水渗入地下层。</w:t>
      </w:r>
    </w:p>
    <w:p w14:paraId="09A952C3" w14:textId="77777777" w:rsidR="00D13C9D" w:rsidRDefault="00D13C9D" w:rsidP="00D13C9D">
      <w:pPr>
        <w:ind w:firstLine="480"/>
      </w:pPr>
      <w:r>
        <w:rPr>
          <w:rFonts w:hint="eastAsia"/>
        </w:rPr>
        <w:t>渗透铺装主要由四个部分组成：多孔填充材料、铺垫材料、基材、地下排水系统</w:t>
      </w:r>
      <w:r>
        <w:rPr>
          <w:rFonts w:hint="eastAsia"/>
        </w:rPr>
        <w:t>(</w:t>
      </w:r>
      <w:r>
        <w:rPr>
          <w:rFonts w:hint="eastAsia"/>
        </w:rPr>
        <w:t>可选</w:t>
      </w:r>
      <w:r>
        <w:rPr>
          <w:rFonts w:hint="eastAsia"/>
        </w:rPr>
        <w:t>)</w:t>
      </w:r>
      <w:r>
        <w:rPr>
          <w:rFonts w:hint="eastAsia"/>
        </w:rPr>
        <w:t>。多孔填充材料包括促进雨水在铺路块之间渗透的可渗透材料，通常</w:t>
      </w:r>
      <w:r>
        <w:rPr>
          <w:rFonts w:hint="eastAsia"/>
        </w:rPr>
        <w:lastRenderedPageBreak/>
        <w:t>为细砂或砾石。渗透砂或细颗粒层用于铺路材料以促进初级渗透。基材为聚集层，常作为支撑基底，过滤层和临时水储层。地下排水系统并非渗透铺装的必须组成部分，存在于一些渗透铺装下，通常由粗颗粒包围的多孔排水管组成，作为渗透的雨水流出原场地的管道。</w:t>
      </w:r>
    </w:p>
    <w:p w14:paraId="3FD8A887" w14:textId="77777777" w:rsidR="00D13C9D" w:rsidRDefault="00D13C9D" w:rsidP="00D13C9D">
      <w:pPr>
        <w:ind w:firstLineChars="0" w:firstLine="0"/>
      </w:pPr>
      <w:r>
        <w:rPr>
          <w:rFonts w:hint="eastAsia"/>
          <w:noProof/>
        </w:rPr>
        <w:drawing>
          <wp:inline distT="0" distB="0" distL="0" distR="0" wp14:anchorId="0543D766" wp14:editId="7E98F597">
            <wp:extent cx="5227320" cy="3270063"/>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Q截图20180704225341.jpg"/>
                    <pic:cNvPicPr/>
                  </pic:nvPicPr>
                  <pic:blipFill>
                    <a:blip r:embed="rId22">
                      <a:extLst>
                        <a:ext uri="{28A0092B-C50C-407E-A947-70E740481C1C}">
                          <a14:useLocalDpi xmlns:a14="http://schemas.microsoft.com/office/drawing/2010/main" val="0"/>
                        </a:ext>
                      </a:extLst>
                    </a:blip>
                    <a:stretch>
                      <a:fillRect/>
                    </a:stretch>
                  </pic:blipFill>
                  <pic:spPr>
                    <a:xfrm>
                      <a:off x="0" y="0"/>
                      <a:ext cx="5253124" cy="3286205"/>
                    </a:xfrm>
                    <a:prstGeom prst="rect">
                      <a:avLst/>
                    </a:prstGeom>
                  </pic:spPr>
                </pic:pic>
              </a:graphicData>
            </a:graphic>
          </wp:inline>
        </w:drawing>
      </w:r>
    </w:p>
    <w:p w14:paraId="75C62AE4" w14:textId="4BEA30EA" w:rsidR="00D13C9D" w:rsidRDefault="00D13C9D" w:rsidP="0008343B">
      <w:pPr>
        <w:pStyle w:val="a3"/>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4</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sidR="00AD5B92">
        <w:rPr>
          <w:noProof/>
        </w:rPr>
        <w:t>3</w:t>
      </w:r>
      <w:r>
        <w:fldChar w:fldCharType="end"/>
      </w:r>
      <w:r>
        <w:rPr>
          <w:rFonts w:hint="eastAsia"/>
        </w:rPr>
        <w:t>透水铺装结构示意图</w:t>
      </w:r>
    </w:p>
    <w:p w14:paraId="4E686397" w14:textId="1BA741AC" w:rsidR="00D13C9D" w:rsidRDefault="004246FC" w:rsidP="004246FC">
      <w:pPr>
        <w:pStyle w:val="aa"/>
        <w:tabs>
          <w:tab w:val="left" w:pos="426"/>
        </w:tabs>
        <w:ind w:leftChars="0" w:left="0" w:firstLineChars="0" w:firstLine="0"/>
        <w:jc w:val="center"/>
        <w:rPr>
          <w:rFonts w:cs="Arial"/>
          <w:color w:val="000000"/>
        </w:rPr>
      </w:pPr>
      <w:r>
        <w:rPr>
          <w:noProof/>
        </w:rPr>
        <w:drawing>
          <wp:inline distT="0" distB="0" distL="0" distR="0" wp14:anchorId="73F3A13A" wp14:editId="03493FEE">
            <wp:extent cx="2579466" cy="19354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2826" cy="1945505"/>
                    </a:xfrm>
                    <a:prstGeom prst="rect">
                      <a:avLst/>
                    </a:prstGeom>
                    <a:noFill/>
                    <a:ln>
                      <a:noFill/>
                    </a:ln>
                  </pic:spPr>
                </pic:pic>
              </a:graphicData>
            </a:graphic>
          </wp:inline>
        </w:drawing>
      </w:r>
      <w:r w:rsidR="00D13C9D">
        <w:rPr>
          <w:rFonts w:cs="Arial" w:hint="eastAsia"/>
          <w:color w:val="000000"/>
        </w:rPr>
        <w:t xml:space="preserve"> </w:t>
      </w:r>
      <w:r>
        <w:rPr>
          <w:noProof/>
        </w:rPr>
        <w:drawing>
          <wp:inline distT="0" distB="0" distL="0" distR="0" wp14:anchorId="7A8F3467" wp14:editId="5E50357E">
            <wp:extent cx="1928356" cy="2472275"/>
            <wp:effectExtent l="0" t="5398"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953158" cy="2504073"/>
                    </a:xfrm>
                    <a:prstGeom prst="rect">
                      <a:avLst/>
                    </a:prstGeom>
                    <a:noFill/>
                    <a:ln>
                      <a:noFill/>
                    </a:ln>
                  </pic:spPr>
                </pic:pic>
              </a:graphicData>
            </a:graphic>
          </wp:inline>
        </w:drawing>
      </w:r>
    </w:p>
    <w:p w14:paraId="15C16DF3" w14:textId="77777777" w:rsidR="00D13C9D" w:rsidRDefault="00D13C9D" w:rsidP="00D13C9D">
      <w:pPr>
        <w:pStyle w:val="aa"/>
        <w:tabs>
          <w:tab w:val="left" w:pos="426"/>
        </w:tabs>
        <w:ind w:left="480" w:firstLineChars="0" w:firstLine="0"/>
        <w:jc w:val="center"/>
        <w:rPr>
          <w:rFonts w:cs="Arial"/>
          <w:color w:val="000000"/>
        </w:rPr>
      </w:pPr>
      <w:r>
        <w:rPr>
          <w:rFonts w:cs="Arial" w:hint="eastAsia"/>
          <w:color w:val="000000"/>
        </w:rPr>
        <w:t>同心家园透水砖</w:t>
      </w:r>
      <w:r>
        <w:rPr>
          <w:rFonts w:cs="Arial" w:hint="eastAsia"/>
          <w:color w:val="000000"/>
        </w:rPr>
        <w:t xml:space="preserve"> </w:t>
      </w:r>
      <w:r>
        <w:rPr>
          <w:rFonts w:cs="Arial"/>
          <w:color w:val="000000"/>
        </w:rPr>
        <w:t xml:space="preserve">                  </w:t>
      </w:r>
      <w:r>
        <w:rPr>
          <w:rFonts w:cs="Arial" w:hint="eastAsia"/>
          <w:color w:val="000000"/>
        </w:rPr>
        <w:t>榆亚新村透水沥青</w:t>
      </w:r>
    </w:p>
    <w:p w14:paraId="38A3D1CE" w14:textId="56ECE969" w:rsidR="00D13C9D" w:rsidRDefault="00D13C9D" w:rsidP="004246FC">
      <w:pPr>
        <w:pStyle w:val="aa"/>
        <w:tabs>
          <w:tab w:val="left" w:pos="426"/>
        </w:tabs>
        <w:ind w:leftChars="0" w:left="0" w:firstLineChars="0" w:firstLine="0"/>
        <w:jc w:val="center"/>
      </w:pPr>
      <w:r>
        <w:rPr>
          <w:noProof/>
        </w:rPr>
        <w:lastRenderedPageBreak/>
        <w:drawing>
          <wp:inline distT="0" distB="0" distL="0" distR="0" wp14:anchorId="172D6440" wp14:editId="4E08D572">
            <wp:extent cx="2628551" cy="1972310"/>
            <wp:effectExtent l="0" t="0" r="63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0072" cy="1980955"/>
                    </a:xfrm>
                    <a:prstGeom prst="rect">
                      <a:avLst/>
                    </a:prstGeom>
                    <a:noFill/>
                    <a:ln>
                      <a:noFill/>
                    </a:ln>
                  </pic:spPr>
                </pic:pic>
              </a:graphicData>
            </a:graphic>
          </wp:inline>
        </w:drawing>
      </w:r>
      <w:r w:rsidR="004246FC">
        <w:rPr>
          <w:rFonts w:cs="Arial"/>
          <w:noProof/>
          <w:color w:val="000000"/>
        </w:rPr>
        <w:t xml:space="preserve"> </w:t>
      </w:r>
      <w:r>
        <w:rPr>
          <w:rFonts w:cs="Arial"/>
          <w:noProof/>
          <w:color w:val="000000"/>
        </w:rPr>
        <w:drawing>
          <wp:inline distT="0" distB="0" distL="0" distR="0" wp14:anchorId="163BAEA3" wp14:editId="69ECCA77">
            <wp:extent cx="2515076" cy="1989455"/>
            <wp:effectExtent l="0" t="0" r="0" b="0"/>
            <wp:docPr id="15" name="图片 15" descr="http://pic25.huitu.com/res/20141215/551553_201412152017265292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ic25.huitu.com/res/20141215/551553_20141215201726529200_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6115" b="7120"/>
                    <a:stretch/>
                  </pic:blipFill>
                  <pic:spPr bwMode="auto">
                    <a:xfrm>
                      <a:off x="0" y="0"/>
                      <a:ext cx="2603344" cy="2059276"/>
                    </a:xfrm>
                    <a:prstGeom prst="rect">
                      <a:avLst/>
                    </a:prstGeom>
                    <a:noFill/>
                    <a:ln>
                      <a:noFill/>
                    </a:ln>
                    <a:extLst>
                      <a:ext uri="{53640926-AAD7-44D8-BBD7-CCE9431645EC}">
                        <a14:shadowObscured xmlns:a14="http://schemas.microsoft.com/office/drawing/2010/main"/>
                      </a:ext>
                    </a:extLst>
                  </pic:spPr>
                </pic:pic>
              </a:graphicData>
            </a:graphic>
          </wp:inline>
        </w:drawing>
      </w:r>
    </w:p>
    <w:p w14:paraId="7FB48D18" w14:textId="6F679931" w:rsidR="00D13C9D" w:rsidRDefault="00D13C9D" w:rsidP="00D13C9D">
      <w:pPr>
        <w:pStyle w:val="aa"/>
        <w:tabs>
          <w:tab w:val="left" w:pos="426"/>
        </w:tabs>
        <w:ind w:left="480" w:firstLineChars="0" w:firstLine="0"/>
        <w:jc w:val="center"/>
        <w:rPr>
          <w:rFonts w:cs="Arial"/>
          <w:color w:val="000000"/>
        </w:rPr>
      </w:pPr>
      <w:r>
        <w:rPr>
          <w:rFonts w:cs="Arial" w:hint="eastAsia"/>
          <w:color w:val="000000"/>
        </w:rPr>
        <w:t>榆亚新村结构透水铺装</w:t>
      </w:r>
      <w:r>
        <w:rPr>
          <w:rFonts w:cs="Arial" w:hint="eastAsia"/>
          <w:color w:val="000000"/>
        </w:rPr>
        <w:t xml:space="preserve"> </w:t>
      </w:r>
      <w:r>
        <w:rPr>
          <w:rFonts w:cs="Arial"/>
          <w:color w:val="000000"/>
        </w:rPr>
        <w:t xml:space="preserve">                </w:t>
      </w:r>
      <w:r w:rsidR="00DF2598">
        <w:rPr>
          <w:rFonts w:cs="Arial" w:hint="eastAsia"/>
          <w:color w:val="000000"/>
        </w:rPr>
        <w:t>丰兴隆</w:t>
      </w:r>
      <w:r>
        <w:rPr>
          <w:rFonts w:cs="Arial" w:hint="eastAsia"/>
          <w:color w:val="000000"/>
        </w:rPr>
        <w:t>公园植草砖</w:t>
      </w:r>
    </w:p>
    <w:p w14:paraId="4C95D9F0" w14:textId="4C535AF2" w:rsidR="00D13C9D" w:rsidRPr="00D13C9D" w:rsidRDefault="00D13C9D" w:rsidP="0008343B">
      <w:pPr>
        <w:pStyle w:val="a3"/>
      </w:pPr>
      <w:r w:rsidRPr="00D13C9D">
        <w:rPr>
          <w:rFonts w:hint="eastAsia"/>
        </w:rPr>
        <w:t>图</w:t>
      </w:r>
      <w:r w:rsidRPr="00D13C9D">
        <w:rPr>
          <w:rFonts w:hint="eastAsia"/>
        </w:rPr>
        <w:t xml:space="preserve"> </w:t>
      </w:r>
      <w:r w:rsidRPr="00D13C9D">
        <w:fldChar w:fldCharType="begin"/>
      </w:r>
      <w:r w:rsidRPr="00D13C9D">
        <w:instrText xml:space="preserve"> </w:instrText>
      </w:r>
      <w:r w:rsidRPr="00D13C9D">
        <w:rPr>
          <w:rFonts w:hint="eastAsia"/>
        </w:rPr>
        <w:instrText>STYLEREF 1 \s</w:instrText>
      </w:r>
      <w:r w:rsidRPr="00D13C9D">
        <w:instrText xml:space="preserve"> </w:instrText>
      </w:r>
      <w:r w:rsidRPr="00D13C9D">
        <w:fldChar w:fldCharType="separate"/>
      </w:r>
      <w:r w:rsidR="00AD5B92">
        <w:rPr>
          <w:noProof/>
        </w:rPr>
        <w:t>4</w:t>
      </w:r>
      <w:r w:rsidRPr="00D13C9D">
        <w:fldChar w:fldCharType="end"/>
      </w:r>
      <w:r w:rsidRPr="00D13C9D">
        <w:noBreakHyphen/>
      </w:r>
      <w:r w:rsidRPr="00D13C9D">
        <w:fldChar w:fldCharType="begin"/>
      </w:r>
      <w:r w:rsidRPr="00D13C9D">
        <w:instrText xml:space="preserve"> </w:instrText>
      </w:r>
      <w:r w:rsidRPr="00D13C9D">
        <w:rPr>
          <w:rFonts w:hint="eastAsia"/>
        </w:rPr>
        <w:instrText xml:space="preserve">SEQ </w:instrText>
      </w:r>
      <w:r w:rsidRPr="00D13C9D">
        <w:rPr>
          <w:rFonts w:hint="eastAsia"/>
        </w:rPr>
        <w:instrText>图</w:instrText>
      </w:r>
      <w:r w:rsidRPr="00D13C9D">
        <w:rPr>
          <w:rFonts w:hint="eastAsia"/>
        </w:rPr>
        <w:instrText xml:space="preserve"> \* ARABIC \s 1</w:instrText>
      </w:r>
      <w:r w:rsidRPr="00D13C9D">
        <w:instrText xml:space="preserve"> </w:instrText>
      </w:r>
      <w:r w:rsidRPr="00D13C9D">
        <w:fldChar w:fldCharType="separate"/>
      </w:r>
      <w:r w:rsidR="00AD5B92">
        <w:rPr>
          <w:noProof/>
        </w:rPr>
        <w:t>4</w:t>
      </w:r>
      <w:r w:rsidRPr="00D13C9D">
        <w:fldChar w:fldCharType="end"/>
      </w:r>
      <w:r w:rsidRPr="00D13C9D">
        <w:rPr>
          <w:rFonts w:hint="eastAsia"/>
        </w:rPr>
        <w:t>透水路面示例</w:t>
      </w:r>
    </w:p>
    <w:p w14:paraId="2BD6AEB8" w14:textId="77777777" w:rsidR="00D13C9D" w:rsidRPr="00651468" w:rsidRDefault="00D13C9D" w:rsidP="00D13C9D">
      <w:pPr>
        <w:pStyle w:val="3"/>
        <w:ind w:firstLine="482"/>
      </w:pPr>
      <w:bookmarkStart w:id="18" w:name="_Toc521920751"/>
      <w:r>
        <w:rPr>
          <w:rFonts w:hint="eastAsia"/>
        </w:rPr>
        <w:t>透水铺装</w:t>
      </w:r>
      <w:r w:rsidRPr="00651468">
        <w:t>维护要点</w:t>
      </w:r>
      <w:bookmarkStart w:id="19" w:name="_GoBack"/>
      <w:bookmarkEnd w:id="18"/>
      <w:bookmarkEnd w:id="19"/>
    </w:p>
    <w:p w14:paraId="65F99D36" w14:textId="77777777" w:rsidR="00D13C9D" w:rsidRDefault="00D13C9D" w:rsidP="00CD6416">
      <w:pPr>
        <w:pStyle w:val="4"/>
      </w:pPr>
      <w:r w:rsidRPr="00651468">
        <w:rPr>
          <w:rFonts w:hint="eastAsia"/>
        </w:rPr>
        <w:t>透水铺装应按常规道路维护要求进行清扫、保洁。</w:t>
      </w:r>
      <w:r>
        <w:rPr>
          <w:rFonts w:hint="eastAsia"/>
        </w:rPr>
        <w:t>透水铺装区域的日常清扫除应满足市政卫生要求外，还应符合以下规定：</w:t>
      </w:r>
    </w:p>
    <w:p w14:paraId="34110EB0" w14:textId="77777777" w:rsidR="00D13C9D" w:rsidRDefault="00D13C9D" w:rsidP="00D13C9D">
      <w:pPr>
        <w:ind w:left="560" w:firstLineChars="0" w:firstLine="0"/>
      </w:pPr>
      <w:r>
        <w:rPr>
          <w:rFonts w:hint="eastAsia"/>
        </w:rPr>
        <w:t>（</w:t>
      </w:r>
      <w:r>
        <w:rPr>
          <w:rFonts w:hint="eastAsia"/>
        </w:rPr>
        <w:t>1</w:t>
      </w:r>
      <w:r>
        <w:rPr>
          <w:rFonts w:hint="eastAsia"/>
        </w:rPr>
        <w:t>）</w:t>
      </w:r>
      <w:r w:rsidRPr="00651468">
        <w:rPr>
          <w:rFonts w:hint="eastAsia"/>
        </w:rPr>
        <w:t>透水铺装的人行道等应及时用硬扫帚清理青苔。</w:t>
      </w:r>
    </w:p>
    <w:p w14:paraId="0D6D4943" w14:textId="7DB41ECB" w:rsidR="00D13C9D" w:rsidRDefault="00D13C9D" w:rsidP="00D13C9D">
      <w:pPr>
        <w:ind w:left="560" w:firstLineChars="0" w:firstLine="0"/>
      </w:pPr>
      <w:r>
        <w:rPr>
          <w:rFonts w:hint="eastAsia"/>
        </w:rPr>
        <w:t>（</w:t>
      </w:r>
      <w:r>
        <w:t>2</w:t>
      </w:r>
      <w:r>
        <w:rPr>
          <w:rFonts w:hint="eastAsia"/>
        </w:rPr>
        <w:t>）</w:t>
      </w:r>
      <w:r w:rsidR="000F6015" w:rsidRPr="000F6015">
        <w:rPr>
          <w:rFonts w:hint="eastAsia"/>
        </w:rPr>
        <w:t>对于落在透水铺装上的落叶，应及时清扫，避免其腐烂堵塞铺装的孔隙，影响渗透效果</w:t>
      </w:r>
      <w:r w:rsidRPr="00651468">
        <w:rPr>
          <w:rFonts w:hint="eastAsia"/>
        </w:rPr>
        <w:t>。</w:t>
      </w:r>
    </w:p>
    <w:p w14:paraId="03191EA3" w14:textId="4CEA68C4" w:rsidR="00D13C9D" w:rsidRPr="00651468" w:rsidRDefault="00D13C9D" w:rsidP="00FB6C00">
      <w:pPr>
        <w:ind w:left="560" w:firstLineChars="0" w:firstLine="0"/>
      </w:pPr>
      <w:r>
        <w:rPr>
          <w:rFonts w:hint="eastAsia"/>
        </w:rPr>
        <w:t>（</w:t>
      </w:r>
      <w:r>
        <w:t>3</w:t>
      </w:r>
      <w:r>
        <w:rPr>
          <w:rFonts w:hint="eastAsia"/>
        </w:rPr>
        <w:t>）</w:t>
      </w:r>
      <w:r w:rsidRPr="00651468">
        <w:rPr>
          <w:rFonts w:hint="eastAsia"/>
        </w:rPr>
        <w:t>对于采用缝隙</w:t>
      </w:r>
      <w:r w:rsidR="00CB79B1">
        <w:rPr>
          <w:rFonts w:hint="eastAsia"/>
        </w:rPr>
        <w:t>透水</w:t>
      </w:r>
      <w:r w:rsidRPr="00651468">
        <w:rPr>
          <w:rFonts w:hint="eastAsia"/>
        </w:rPr>
        <w:t>方式的区域应及时清理缝隙内的沉积物</w:t>
      </w:r>
      <w:r w:rsidR="00260DAD">
        <w:rPr>
          <w:rFonts w:hint="eastAsia"/>
        </w:rPr>
        <w:t>、</w:t>
      </w:r>
      <w:r w:rsidRPr="00651468">
        <w:rPr>
          <w:rFonts w:hint="eastAsia"/>
        </w:rPr>
        <w:t>垃圾杂物等。</w:t>
      </w:r>
    </w:p>
    <w:p w14:paraId="75B900D8" w14:textId="794E15C0" w:rsidR="00D13C9D" w:rsidRDefault="00D13C9D" w:rsidP="00CD6416">
      <w:pPr>
        <w:pStyle w:val="4"/>
      </w:pPr>
      <w:r w:rsidRPr="00651468">
        <w:rPr>
          <w:rFonts w:hint="eastAsia"/>
        </w:rPr>
        <w:t>禁止在透水铺装及其汇水区堆放粘性物或其他可能造成堵塞的物质</w:t>
      </w:r>
      <w:r>
        <w:rPr>
          <w:rFonts w:hint="eastAsia"/>
        </w:rPr>
        <w:t>。</w:t>
      </w:r>
    </w:p>
    <w:p w14:paraId="55625010" w14:textId="77777777" w:rsidR="00D13C9D" w:rsidRDefault="00D13C9D" w:rsidP="00CD6416">
      <w:pPr>
        <w:pStyle w:val="4"/>
      </w:pPr>
      <w:r w:rsidRPr="00547B2A">
        <w:rPr>
          <w:rFonts w:hint="eastAsia"/>
        </w:rPr>
        <w:t>禁止超过设计荷载的车辆或其他设备进入透水铺装区域</w:t>
      </w:r>
      <w:r>
        <w:rPr>
          <w:rFonts w:hint="eastAsia"/>
        </w:rPr>
        <w:t>，</w:t>
      </w:r>
      <w:r w:rsidRPr="00651468">
        <w:rPr>
          <w:rFonts w:hint="eastAsia"/>
        </w:rPr>
        <w:t>以防止过大荷载强度对透水铺装路面造成机械性的损坏</w:t>
      </w:r>
      <w:r>
        <w:rPr>
          <w:rFonts w:hint="eastAsia"/>
        </w:rPr>
        <w:t>。</w:t>
      </w:r>
    </w:p>
    <w:p w14:paraId="37A64E74" w14:textId="77777777" w:rsidR="00D13C9D" w:rsidRPr="00651468" w:rsidRDefault="00D13C9D" w:rsidP="00D13C9D">
      <w:pPr>
        <w:ind w:firstLine="480"/>
      </w:pPr>
      <w:r w:rsidRPr="00651468">
        <w:rPr>
          <w:rFonts w:hint="eastAsia"/>
        </w:rPr>
        <w:t>根据《透水砖路面技术规程》（</w:t>
      </w:r>
      <w:r w:rsidRPr="00651468">
        <w:rPr>
          <w:rFonts w:hint="eastAsia"/>
        </w:rPr>
        <w:t>CJJ/T 188-2012</w:t>
      </w:r>
      <w:r w:rsidRPr="00651468">
        <w:rPr>
          <w:rFonts w:hint="eastAsia"/>
        </w:rPr>
        <w:t>），对透水砖路面来说，设计轻型荷载的机动车路面、停车场等可采用汽车标准轴载</w:t>
      </w:r>
      <w:r w:rsidRPr="00651468">
        <w:rPr>
          <w:rFonts w:hint="eastAsia"/>
        </w:rPr>
        <w:t>Bzz40</w:t>
      </w:r>
      <w:r w:rsidRPr="00651468">
        <w:rPr>
          <w:rFonts w:hint="eastAsia"/>
        </w:rPr>
        <w:t>，机动车交通量不大于</w:t>
      </w:r>
      <w:r w:rsidRPr="00651468">
        <w:rPr>
          <w:rFonts w:hint="eastAsia"/>
        </w:rPr>
        <w:t>200veh/d</w:t>
      </w:r>
      <w:r w:rsidRPr="00651468">
        <w:rPr>
          <w:rFonts w:hint="eastAsia"/>
        </w:rPr>
        <w:t>的标准；普通人行道、小区道路支路及公园道路等</w:t>
      </w:r>
      <w:r w:rsidRPr="00651468">
        <w:rPr>
          <w:rFonts w:hint="eastAsia"/>
        </w:rPr>
        <w:t>(</w:t>
      </w:r>
      <w:r w:rsidRPr="00651468">
        <w:rPr>
          <w:rFonts w:hint="eastAsia"/>
        </w:rPr>
        <w:t>无停车</w:t>
      </w:r>
      <w:r w:rsidRPr="00651468">
        <w:rPr>
          <w:rFonts w:hint="eastAsia"/>
        </w:rPr>
        <w:t>)</w:t>
      </w:r>
      <w:r w:rsidRPr="00651468">
        <w:rPr>
          <w:rFonts w:hint="eastAsia"/>
        </w:rPr>
        <w:t>可采用</w:t>
      </w:r>
      <w:r w:rsidRPr="00651468">
        <w:rPr>
          <w:rFonts w:hint="eastAsia"/>
        </w:rPr>
        <w:t>5kN/m</w:t>
      </w:r>
      <w:r w:rsidRPr="0009091C">
        <w:rPr>
          <w:rFonts w:hint="eastAsia"/>
          <w:vertAlign w:val="superscript"/>
        </w:rPr>
        <w:t>2</w:t>
      </w:r>
      <w:r w:rsidRPr="00651468">
        <w:rPr>
          <w:rFonts w:hint="eastAsia"/>
        </w:rPr>
        <w:t>的荷载标准。</w:t>
      </w:r>
    </w:p>
    <w:p w14:paraId="021C8D6A" w14:textId="77777777" w:rsidR="00D13C9D" w:rsidRDefault="00D13C9D" w:rsidP="00D13C9D">
      <w:pPr>
        <w:ind w:firstLine="480"/>
      </w:pPr>
      <w:r w:rsidRPr="00651468">
        <w:rPr>
          <w:rFonts w:hint="eastAsia"/>
        </w:rPr>
        <w:t>根据《透水水泥混凝土路面技术规程》（</w:t>
      </w:r>
      <w:r w:rsidRPr="00651468">
        <w:rPr>
          <w:rFonts w:hint="eastAsia"/>
        </w:rPr>
        <w:t>CJJ/T 135-2009</w:t>
      </w:r>
      <w:r w:rsidRPr="00651468">
        <w:rPr>
          <w:rFonts w:hint="eastAsia"/>
        </w:rPr>
        <w:t>），透水水泥混凝土路面分为全透水结构和半透水结构，全透水结构适用于人行道、非机动车道、停车场等，人行道采用全透水结构时规定其面层强度等级不应低于</w:t>
      </w:r>
      <w:r w:rsidRPr="00651468">
        <w:rPr>
          <w:rFonts w:hint="eastAsia"/>
        </w:rPr>
        <w:t>C20</w:t>
      </w:r>
      <w:r w:rsidRPr="00651468">
        <w:rPr>
          <w:rFonts w:hint="eastAsia"/>
        </w:rPr>
        <w:t>，其他道路采用全透水结构时规定其面层强度不应低于</w:t>
      </w:r>
      <w:r w:rsidRPr="00651468">
        <w:rPr>
          <w:rFonts w:hint="eastAsia"/>
        </w:rPr>
        <w:t>C30</w:t>
      </w:r>
      <w:r w:rsidRPr="00651468">
        <w:rPr>
          <w:rFonts w:hint="eastAsia"/>
        </w:rPr>
        <w:t>；当设计结构为半透水结构时，规定混凝土面层强度等级不应低于</w:t>
      </w:r>
      <w:r w:rsidRPr="00651468">
        <w:rPr>
          <w:rFonts w:hint="eastAsia"/>
        </w:rPr>
        <w:t>C30</w:t>
      </w:r>
      <w:r w:rsidRPr="00651468">
        <w:rPr>
          <w:rFonts w:hint="eastAsia"/>
        </w:rPr>
        <w:t>。</w:t>
      </w:r>
    </w:p>
    <w:p w14:paraId="1C69C3BF" w14:textId="57C2023D" w:rsidR="00D13C9D" w:rsidRPr="00651468" w:rsidRDefault="00D13C9D" w:rsidP="00CD6416">
      <w:pPr>
        <w:pStyle w:val="4"/>
      </w:pPr>
      <w:r w:rsidRPr="00BF35AE">
        <w:rPr>
          <w:rFonts w:hint="eastAsia"/>
        </w:rPr>
        <w:lastRenderedPageBreak/>
        <w:t>应定期维护透水铺装</w:t>
      </w:r>
      <w:r>
        <w:rPr>
          <w:rFonts w:hint="eastAsia"/>
        </w:rPr>
        <w:t>区域</w:t>
      </w:r>
      <w:r w:rsidRPr="00BF35AE">
        <w:rPr>
          <w:rFonts w:hint="eastAsia"/>
        </w:rPr>
        <w:t>周围的绿化带（植被过滤带、植草沟等），</w:t>
      </w:r>
      <w:r w:rsidRPr="00631282">
        <w:rPr>
          <w:rFonts w:hint="eastAsia"/>
        </w:rPr>
        <w:t>防止雨天土壤冲刷至铺装表面</w:t>
      </w:r>
      <w:r w:rsidR="00DF40D6">
        <w:rPr>
          <w:rFonts w:hint="eastAsia"/>
        </w:rPr>
        <w:t>。</w:t>
      </w:r>
      <w:r w:rsidRPr="00631282">
        <w:rPr>
          <w:rFonts w:hint="eastAsia"/>
        </w:rPr>
        <w:t>如果土壤已冲刷至表面，应立即清扫干净防止进一步堵塞</w:t>
      </w:r>
      <w:r>
        <w:rPr>
          <w:rFonts w:hint="eastAsia"/>
        </w:rPr>
        <w:t>。</w:t>
      </w:r>
      <w:r w:rsidRPr="00BF35AE">
        <w:rPr>
          <w:rFonts w:hint="eastAsia"/>
        </w:rPr>
        <w:t>若绿化带出现裸露的土壤或者侵蚀区域，应立即补种植物</w:t>
      </w:r>
      <w:r w:rsidRPr="00BF35AE">
        <w:t>。</w:t>
      </w:r>
    </w:p>
    <w:p w14:paraId="7F7A2822" w14:textId="77777777" w:rsidR="00D13C9D" w:rsidRDefault="00D13C9D" w:rsidP="00CD6416">
      <w:pPr>
        <w:pStyle w:val="4"/>
      </w:pPr>
      <w:r>
        <w:rPr>
          <w:rFonts w:hint="eastAsia"/>
        </w:rPr>
        <w:t>由于孔隙堵塞造成透水能力下降时，可使用高压水或压缩空气冲洗、真空泵抽吸等方法清除堵塞物。采用高压水冲洗时，水压不得过高，避免破坏透水面层。</w:t>
      </w:r>
    </w:p>
    <w:p w14:paraId="0C62A068" w14:textId="77777777" w:rsidR="00D13C9D" w:rsidRPr="00651468" w:rsidRDefault="00D13C9D" w:rsidP="00CD6416">
      <w:pPr>
        <w:pStyle w:val="4"/>
      </w:pPr>
      <w:r w:rsidRPr="00651468">
        <w:rPr>
          <w:rFonts w:hint="eastAsia"/>
        </w:rPr>
        <w:t>当装有农药、汽油等危险物质运输经过透水铺装区域时，应采用密闭容器包装，避免洒落，以防污染地下水。</w:t>
      </w:r>
    </w:p>
    <w:p w14:paraId="3EB07997" w14:textId="77777777" w:rsidR="00D13C9D" w:rsidRDefault="00D13C9D" w:rsidP="00CD6416">
      <w:pPr>
        <w:pStyle w:val="4"/>
      </w:pPr>
      <w:r w:rsidRPr="00651468">
        <w:rPr>
          <w:rFonts w:hint="eastAsia"/>
        </w:rPr>
        <w:t>应定期对透水铺装道路进行巡检，透水路面的维护应包括结构性维护和功能性维护。结构性维护的项目应包括路面裂缝、坑槽、沉降、剥落、磨损等；功能性维护的项目应包括路面渗透性能的检查和恢复。</w:t>
      </w:r>
      <w:r w:rsidRPr="00E264F8">
        <w:rPr>
          <w:rFonts w:hint="eastAsia"/>
          <w:color w:val="000000"/>
        </w:rPr>
        <w:t>结构性维护应符合以下规定</w:t>
      </w:r>
      <w:r>
        <w:rPr>
          <w:rFonts w:hint="eastAsia"/>
        </w:rPr>
        <w:t>：</w:t>
      </w:r>
    </w:p>
    <w:p w14:paraId="13357E75" w14:textId="3940C05A" w:rsidR="00D13C9D" w:rsidRDefault="00D13C9D" w:rsidP="00D13C9D">
      <w:pPr>
        <w:ind w:firstLine="480"/>
      </w:pPr>
      <w:r>
        <w:rPr>
          <w:rFonts w:hint="eastAsia"/>
        </w:rPr>
        <w:t>（</w:t>
      </w:r>
      <w:r>
        <w:rPr>
          <w:rFonts w:hint="eastAsia"/>
        </w:rPr>
        <w:t>1</w:t>
      </w:r>
      <w:r>
        <w:rPr>
          <w:rFonts w:hint="eastAsia"/>
        </w:rPr>
        <w:t>）透水路面常见的病害处治措施应参照</w:t>
      </w:r>
      <w:r w:rsidR="00275859" w:rsidRPr="00275859">
        <w:rPr>
          <w:rFonts w:hint="eastAsia"/>
        </w:rPr>
        <w:t>《城镇道路养护技术规范》（</w:t>
      </w:r>
      <w:r w:rsidR="00275859" w:rsidRPr="00275859">
        <w:rPr>
          <w:rFonts w:hint="eastAsia"/>
        </w:rPr>
        <w:t>CJJ036-2016</w:t>
      </w:r>
      <w:r w:rsidR="00275859" w:rsidRPr="00275859">
        <w:rPr>
          <w:rFonts w:hint="eastAsia"/>
        </w:rPr>
        <w:t>）</w:t>
      </w:r>
      <w:r>
        <w:rPr>
          <w:rFonts w:hint="eastAsia"/>
        </w:rPr>
        <w:t>中的相关规定执行；</w:t>
      </w:r>
    </w:p>
    <w:p w14:paraId="064117DD" w14:textId="77777777" w:rsidR="00D13C9D" w:rsidRDefault="00D13C9D" w:rsidP="00D13C9D">
      <w:pPr>
        <w:ind w:firstLine="480"/>
      </w:pPr>
      <w:r>
        <w:rPr>
          <w:rFonts w:hint="eastAsia"/>
        </w:rPr>
        <w:t>（</w:t>
      </w:r>
      <w:r>
        <w:rPr>
          <w:rFonts w:hint="eastAsia"/>
        </w:rPr>
        <w:t>2</w:t>
      </w:r>
      <w:r>
        <w:rPr>
          <w:rFonts w:hint="eastAsia"/>
        </w:rPr>
        <w:t>）在对靠近排水管</w:t>
      </w:r>
      <w:r>
        <w:rPr>
          <w:rFonts w:hint="eastAsia"/>
        </w:rPr>
        <w:t>/</w:t>
      </w:r>
      <w:r>
        <w:rPr>
          <w:rFonts w:hint="eastAsia"/>
        </w:rPr>
        <w:t>渠的透水路面维修时，应尽量保证原有设施的完好。当造成不可避免的损坏时，应及时恢复排水系统功能；</w:t>
      </w:r>
    </w:p>
    <w:p w14:paraId="0A3D2619" w14:textId="1F399DA1" w:rsidR="00D13C9D" w:rsidRDefault="00D13C9D" w:rsidP="00D13C9D">
      <w:pPr>
        <w:ind w:firstLine="480"/>
      </w:pPr>
      <w:r>
        <w:rPr>
          <w:rFonts w:hint="eastAsia"/>
        </w:rPr>
        <w:t>（</w:t>
      </w:r>
      <w:r>
        <w:rPr>
          <w:rFonts w:hint="eastAsia"/>
        </w:rPr>
        <w:t>3</w:t>
      </w:r>
      <w:r>
        <w:rPr>
          <w:rFonts w:hint="eastAsia"/>
        </w:rPr>
        <w:t>）透水路面</w:t>
      </w:r>
      <w:r w:rsidR="006F29E8">
        <w:rPr>
          <w:rFonts w:hint="eastAsia"/>
        </w:rPr>
        <w:t>运行</w:t>
      </w:r>
      <w:r>
        <w:rPr>
          <w:rFonts w:hint="eastAsia"/>
        </w:rPr>
        <w:t>5</w:t>
      </w:r>
      <w:r>
        <w:rPr>
          <w:rFonts w:hint="eastAsia"/>
        </w:rPr>
        <w:t>年后，应每年进行路面性能衰减</w:t>
      </w:r>
      <w:r w:rsidR="006F29E8">
        <w:rPr>
          <w:rFonts w:hint="eastAsia"/>
        </w:rPr>
        <w:t>检测</w:t>
      </w:r>
      <w:r>
        <w:rPr>
          <w:rFonts w:hint="eastAsia"/>
        </w:rPr>
        <w:t>，全面评估路面的结构和功能</w:t>
      </w:r>
      <w:r w:rsidR="006F29E8">
        <w:rPr>
          <w:rFonts w:hint="eastAsia"/>
        </w:rPr>
        <w:t>的</w:t>
      </w:r>
      <w:r>
        <w:rPr>
          <w:rFonts w:hint="eastAsia"/>
        </w:rPr>
        <w:t>完好性。</w:t>
      </w:r>
    </w:p>
    <w:p w14:paraId="66EB3205" w14:textId="77777777" w:rsidR="00D13C9D" w:rsidRDefault="00D13C9D" w:rsidP="00CD6416">
      <w:pPr>
        <w:pStyle w:val="4"/>
      </w:pPr>
      <w:r w:rsidRPr="00651468">
        <w:rPr>
          <w:rFonts w:hint="eastAsia"/>
        </w:rPr>
        <w:t>当面层出现破损时应及时修补或更换。</w:t>
      </w:r>
    </w:p>
    <w:p w14:paraId="67EAD8B5" w14:textId="48DCD299" w:rsidR="00D13C9D" w:rsidRDefault="00D13C9D" w:rsidP="00D13C9D">
      <w:pPr>
        <w:ind w:firstLine="480"/>
      </w:pPr>
      <w:r w:rsidRPr="00651468">
        <w:rPr>
          <w:rFonts w:hint="eastAsia"/>
        </w:rPr>
        <w:t>根据《透水沥青路面技术规程》（</w:t>
      </w:r>
      <w:r w:rsidRPr="00651468">
        <w:rPr>
          <w:rFonts w:hint="eastAsia"/>
        </w:rPr>
        <w:t>CJJ/T 190-2012</w:t>
      </w:r>
      <w:r w:rsidRPr="00651468">
        <w:rPr>
          <w:rFonts w:hint="eastAsia"/>
        </w:rPr>
        <w:t>）的规定，透水沥青路面出现裂缝、坑槽、飞散等现象</w:t>
      </w:r>
      <w:r>
        <w:rPr>
          <w:rFonts w:hint="eastAsia"/>
        </w:rPr>
        <w:t>或</w:t>
      </w:r>
      <w:r w:rsidRPr="00651468">
        <w:rPr>
          <w:rFonts w:hint="eastAsia"/>
        </w:rPr>
        <w:t>达到功能寿命后，路面可能被淤泥或者其他沉积物堵塞，需对表面层或基层进行修补，路面坑槽和裂缝可使用常规的不透水沥青混合料修补，累积修补面积不超过整个透水面积的</w:t>
      </w:r>
      <w:r w:rsidRPr="00651468">
        <w:rPr>
          <w:rFonts w:hint="eastAsia"/>
        </w:rPr>
        <w:t>10%</w:t>
      </w:r>
      <w:r w:rsidRPr="00651468">
        <w:rPr>
          <w:rFonts w:hint="eastAsia"/>
        </w:rPr>
        <w:t>。在维护时，禁止在其表面铺筑密封物或者砂土，与该路面临近的其他工程也不能把泥浆等物接近透水表面。如果还是不能恢复透水功能，可能需要铣刨表面以及基层，甚至需要重建。</w:t>
      </w:r>
    </w:p>
    <w:p w14:paraId="3788915D" w14:textId="77777777" w:rsidR="00D13C9D" w:rsidRDefault="00D13C9D" w:rsidP="00CD6416">
      <w:pPr>
        <w:pStyle w:val="4"/>
      </w:pPr>
      <w:r w:rsidRPr="00651468">
        <w:rPr>
          <w:rFonts w:hint="eastAsia"/>
        </w:rPr>
        <w:t>透水水泥混凝土路面出现裂缝和集料脱落面积较大的情况时，必须进行维修。维修时，应先将路面疏松集料铲除，清洗路面去除孔隙内的灰尘及杂物后，方可进行透水水泥混凝土铺装。</w:t>
      </w:r>
    </w:p>
    <w:p w14:paraId="0D3D6F0F" w14:textId="77777777" w:rsidR="00D13C9D" w:rsidRDefault="00D13C9D" w:rsidP="00D13C9D">
      <w:pPr>
        <w:ind w:firstLine="480"/>
      </w:pPr>
      <w:r>
        <w:rPr>
          <w:rFonts w:hint="eastAsia"/>
        </w:rPr>
        <w:t>透水水泥混凝土路面出现裂缝、坑槽和集料脱落、飞散面积较大的现象时，</w:t>
      </w:r>
      <w:r>
        <w:rPr>
          <w:rFonts w:hint="eastAsia"/>
        </w:rPr>
        <w:lastRenderedPageBreak/>
        <w:t>必须及时进行路面维修。维修前，应根据透水水泥混凝土路面损坏情况制定维修施工方案；维修时，应先将路面疏松集料铲除，清洗路面去除孔隙内的灰尘及杂物后，才能进行新的透水水泥混凝上铺装。</w:t>
      </w:r>
    </w:p>
    <w:p w14:paraId="08DA56DD" w14:textId="77777777" w:rsidR="00D13C9D" w:rsidRDefault="00D13C9D" w:rsidP="00D13C9D">
      <w:pPr>
        <w:ind w:firstLine="480"/>
      </w:pPr>
      <w:r>
        <w:rPr>
          <w:rFonts w:hint="eastAsia"/>
        </w:rPr>
        <w:t>对于路面出现小于</w:t>
      </w:r>
      <w:r>
        <w:rPr>
          <w:rFonts w:hint="eastAsia"/>
        </w:rPr>
        <w:t>3cm</w:t>
      </w:r>
      <w:r>
        <w:rPr>
          <w:rFonts w:hint="eastAsia"/>
        </w:rPr>
        <w:t>的轻微裂缝，可采用直接灌浆方法处治。对大于或等于</w:t>
      </w:r>
      <w:r>
        <w:rPr>
          <w:rFonts w:hint="eastAsia"/>
        </w:rPr>
        <w:t>3cm</w:t>
      </w:r>
      <w:r>
        <w:rPr>
          <w:rFonts w:hint="eastAsia"/>
        </w:rPr>
        <w:t>且小于</w:t>
      </w:r>
      <w:r>
        <w:rPr>
          <w:rFonts w:hint="eastAsia"/>
        </w:rPr>
        <w:t>15cm</w:t>
      </w:r>
      <w:r>
        <w:rPr>
          <w:rFonts w:hint="eastAsia"/>
        </w:rPr>
        <w:t>贯穿板厚的中等裂缝，可采取扩缝补块的方法处治。对大于或等于</w:t>
      </w:r>
      <w:r>
        <w:rPr>
          <w:rFonts w:hint="eastAsia"/>
        </w:rPr>
        <w:t>15cm</w:t>
      </w:r>
      <w:r>
        <w:rPr>
          <w:rFonts w:hint="eastAsia"/>
        </w:rPr>
        <w:t>的严重裂缝可采用挖补方法全深度补块。深度小于</w:t>
      </w:r>
      <w:r>
        <w:rPr>
          <w:rFonts w:hint="eastAsia"/>
        </w:rPr>
        <w:t>30cm</w:t>
      </w:r>
      <w:r>
        <w:rPr>
          <w:rFonts w:hint="eastAsia"/>
        </w:rPr>
        <w:t>且数量较多的浅坑，或成片的坑洞可采用适宜材料修补；深度大于或等于</w:t>
      </w:r>
      <w:r>
        <w:rPr>
          <w:rFonts w:hint="eastAsia"/>
        </w:rPr>
        <w:t>30cm</w:t>
      </w:r>
      <w:r>
        <w:rPr>
          <w:rFonts w:hint="eastAsia"/>
        </w:rPr>
        <w:t>的坑槽，应先做局部凿除，再补修面层。</w:t>
      </w:r>
    </w:p>
    <w:p w14:paraId="3B43098B" w14:textId="77777777" w:rsidR="00D13C9D" w:rsidRPr="00651468" w:rsidRDefault="00D13C9D" w:rsidP="00CD6416">
      <w:pPr>
        <w:pStyle w:val="4"/>
      </w:pPr>
      <w:r w:rsidRPr="00651468">
        <w:rPr>
          <w:rFonts w:hint="eastAsia"/>
        </w:rPr>
        <w:t>透水砖铺装出现断裂、沉陷、松动、隆起、翘曲等现象时，应及时挖出损坏砖块，并加铺新砖块。</w:t>
      </w:r>
    </w:p>
    <w:p w14:paraId="15D1E840" w14:textId="77777777" w:rsidR="00D13C9D" w:rsidRDefault="00D13C9D" w:rsidP="00CD6416">
      <w:pPr>
        <w:pStyle w:val="4"/>
      </w:pPr>
      <w:r w:rsidRPr="00651468">
        <w:rPr>
          <w:rFonts w:hint="eastAsia"/>
        </w:rPr>
        <w:t>损坏的透水沥青路面、透水水泥混凝土路面及透水砖铺装等必须及时采用原透水材料或透水性和其他性能不低于原透水材料的材料进行修复或替换。</w:t>
      </w:r>
    </w:p>
    <w:p w14:paraId="30C78F0E" w14:textId="329DDC0F" w:rsidR="00D13C9D" w:rsidRDefault="00D13C9D" w:rsidP="00D13C9D">
      <w:pPr>
        <w:ind w:firstLine="480"/>
      </w:pPr>
      <w:r w:rsidRPr="00651468">
        <w:rPr>
          <w:rFonts w:hint="eastAsia"/>
        </w:rPr>
        <w:t>根据《透水砖路面技术规程》</w:t>
      </w:r>
      <w:r w:rsidR="005C2869">
        <w:rPr>
          <w:rFonts w:hint="eastAsia"/>
        </w:rPr>
        <w:t>（</w:t>
      </w:r>
      <w:r w:rsidR="005C2869" w:rsidRPr="00651468">
        <w:rPr>
          <w:rFonts w:hint="eastAsia"/>
        </w:rPr>
        <w:t>CJJ/T188-2012</w:t>
      </w:r>
      <w:r w:rsidR="005C2869">
        <w:rPr>
          <w:rFonts w:hint="eastAsia"/>
        </w:rPr>
        <w:t>）</w:t>
      </w:r>
      <w:r w:rsidRPr="00651468">
        <w:rPr>
          <w:rFonts w:hint="eastAsia"/>
        </w:rPr>
        <w:t>及《透水水泥混凝土路面技术规程》</w:t>
      </w:r>
      <w:r w:rsidR="005C2869">
        <w:rPr>
          <w:rFonts w:hint="eastAsia"/>
        </w:rPr>
        <w:t>（</w:t>
      </w:r>
      <w:r w:rsidR="005C2869" w:rsidRPr="00651468">
        <w:rPr>
          <w:rFonts w:hint="eastAsia"/>
        </w:rPr>
        <w:t>CJJ/T135-2009</w:t>
      </w:r>
      <w:r w:rsidR="005C2869">
        <w:rPr>
          <w:rFonts w:hint="eastAsia"/>
        </w:rPr>
        <w:t>）</w:t>
      </w:r>
      <w:r w:rsidRPr="00651468">
        <w:rPr>
          <w:rFonts w:hint="eastAsia"/>
        </w:rPr>
        <w:t>的规定，透水砖的透水系数不应小于等于</w:t>
      </w:r>
      <w:r w:rsidRPr="00651468">
        <w:rPr>
          <w:rFonts w:hint="eastAsia"/>
        </w:rPr>
        <w:t>1.0</w:t>
      </w:r>
      <w:r w:rsidRPr="00651468">
        <w:rPr>
          <w:rFonts w:hint="eastAsia"/>
        </w:rPr>
        <w:t>×</w:t>
      </w:r>
      <w:r w:rsidRPr="00651468">
        <w:rPr>
          <w:rFonts w:hint="eastAsia"/>
        </w:rPr>
        <w:t>10</w:t>
      </w:r>
      <w:r w:rsidRPr="007466DF">
        <w:rPr>
          <w:rFonts w:hint="eastAsia"/>
          <w:vertAlign w:val="superscript"/>
        </w:rPr>
        <w:t>-2</w:t>
      </w:r>
      <w:r w:rsidRPr="00651468">
        <w:rPr>
          <w:rFonts w:hint="eastAsia"/>
        </w:rPr>
        <w:t xml:space="preserve"> cm/s</w:t>
      </w:r>
      <w:r w:rsidRPr="00651468">
        <w:rPr>
          <w:rFonts w:hint="eastAsia"/>
        </w:rPr>
        <w:t>，透水水泥混凝土的透水系数不应低于</w:t>
      </w:r>
      <w:r w:rsidRPr="00651468">
        <w:rPr>
          <w:rFonts w:hint="eastAsia"/>
        </w:rPr>
        <w:t>5.0</w:t>
      </w:r>
      <w:r w:rsidRPr="00651468">
        <w:rPr>
          <w:rFonts w:hint="eastAsia"/>
        </w:rPr>
        <w:t>×</w:t>
      </w:r>
      <w:r w:rsidRPr="00651468">
        <w:rPr>
          <w:rFonts w:hint="eastAsia"/>
        </w:rPr>
        <w:t>10</w:t>
      </w:r>
      <w:r w:rsidRPr="007466DF">
        <w:rPr>
          <w:rFonts w:hint="eastAsia"/>
          <w:vertAlign w:val="superscript"/>
        </w:rPr>
        <w:t>-2</w:t>
      </w:r>
      <w:r w:rsidRPr="00651468">
        <w:rPr>
          <w:rFonts w:hint="eastAsia"/>
        </w:rPr>
        <w:t>cm/s</w:t>
      </w:r>
      <w:r w:rsidRPr="00651468">
        <w:rPr>
          <w:rFonts w:hint="eastAsia"/>
        </w:rPr>
        <w:t>，且在耐磨性</w:t>
      </w:r>
      <w:r w:rsidR="007B1529">
        <w:rPr>
          <w:rFonts w:hint="eastAsia"/>
        </w:rPr>
        <w:t>、</w:t>
      </w:r>
      <w:r w:rsidRPr="00651468">
        <w:rPr>
          <w:rFonts w:hint="eastAsia"/>
        </w:rPr>
        <w:t>连续孔隙率</w:t>
      </w:r>
      <w:r w:rsidR="007B1529">
        <w:rPr>
          <w:rFonts w:hint="eastAsia"/>
        </w:rPr>
        <w:t>、</w:t>
      </w:r>
      <w:r w:rsidRPr="00651468">
        <w:rPr>
          <w:rFonts w:hint="eastAsia"/>
        </w:rPr>
        <w:t>抗压强度等指标也有相应规定。在进行透水水泥混凝土路面或透水砖路面的修补和替换时，替换材料的性能应不低于原材料，以保证维护作业后透水路面能达到预期的处理效果</w:t>
      </w:r>
      <w:r>
        <w:rPr>
          <w:rFonts w:hint="eastAsia"/>
        </w:rPr>
        <w:t>。</w:t>
      </w:r>
    </w:p>
    <w:p w14:paraId="72C7E194" w14:textId="77777777" w:rsidR="00D13C9D" w:rsidRPr="00651468" w:rsidRDefault="00D13C9D" w:rsidP="00CD6416">
      <w:pPr>
        <w:pStyle w:val="4"/>
      </w:pPr>
      <w:r w:rsidRPr="00651468">
        <w:rPr>
          <w:rFonts w:hint="eastAsia"/>
        </w:rPr>
        <w:t>对可能损害道路结构的沉降、裂缝等危害出现时，应局部修整找平或对道路基层进行修复。维修时需铲除路面疏松集料，清洗路面去除孔隙内的灰尘及杂物后再进行铺装，严禁在表面铺筑密封物或沙土。</w:t>
      </w:r>
    </w:p>
    <w:p w14:paraId="7925CE44" w14:textId="77777777" w:rsidR="00D13C9D" w:rsidRDefault="00D13C9D" w:rsidP="00CD6416">
      <w:pPr>
        <w:pStyle w:val="4"/>
      </w:pPr>
      <w:r w:rsidRPr="00651468">
        <w:rPr>
          <w:rFonts w:hint="eastAsia"/>
        </w:rPr>
        <w:t>当路面出现积水时，应检查透水铺装出水口是否堵塞，如有堵塞应立即疏通。</w:t>
      </w:r>
    </w:p>
    <w:p w14:paraId="3A670F4C" w14:textId="77777777" w:rsidR="00D13C9D" w:rsidRDefault="00D13C9D" w:rsidP="00CD6416">
      <w:pPr>
        <w:pStyle w:val="4"/>
      </w:pPr>
      <w:r>
        <w:rPr>
          <w:rFonts w:hint="eastAsia"/>
        </w:rPr>
        <w:t>透水铺装堵塞严重，通过常规冲洗、出口清掏等手段仍然无法确保排水通畅，需更换面层或透水基层。</w:t>
      </w:r>
    </w:p>
    <w:p w14:paraId="1EC2B58C" w14:textId="77777777" w:rsidR="00D13C9D" w:rsidRDefault="00D13C9D" w:rsidP="00CD6416">
      <w:pPr>
        <w:pStyle w:val="4"/>
      </w:pPr>
      <w:r>
        <w:rPr>
          <w:rFonts w:hint="eastAsia"/>
        </w:rPr>
        <w:t>嵌草砖路面除按照以上维护要求执行外，应定期对嵌草砖内植草修剪及缺株补种。</w:t>
      </w:r>
    </w:p>
    <w:p w14:paraId="2EBB74A8" w14:textId="77777777" w:rsidR="00D13C9D" w:rsidRPr="00651468" w:rsidRDefault="00D13C9D" w:rsidP="00CD6416">
      <w:pPr>
        <w:pStyle w:val="4"/>
      </w:pPr>
      <w:r>
        <w:t>对于植草砖等其他有植物参与的透水铺装方式，需对植物</w:t>
      </w:r>
      <w:r>
        <w:rPr>
          <w:rFonts w:hint="eastAsia"/>
        </w:rPr>
        <w:t>适时</w:t>
      </w:r>
      <w:r>
        <w:t>修剪，</w:t>
      </w:r>
      <w:r>
        <w:lastRenderedPageBreak/>
        <w:t>去除杂草，并进行病虫害的防治。</w:t>
      </w:r>
    </w:p>
    <w:p w14:paraId="68771EBB" w14:textId="21AAE8A0" w:rsidR="00D13C9D" w:rsidRDefault="00D13C9D" w:rsidP="00CD6416">
      <w:pPr>
        <w:pStyle w:val="4"/>
      </w:pPr>
      <w:r w:rsidRPr="00651468">
        <w:rPr>
          <w:rFonts w:hint="eastAsia"/>
        </w:rPr>
        <w:t>透水铺装渗透</w:t>
      </w:r>
      <w:r w:rsidR="00DD1182">
        <w:rPr>
          <w:rFonts w:hint="eastAsia"/>
        </w:rPr>
        <w:t>性</w:t>
      </w:r>
      <w:r w:rsidRPr="00651468">
        <w:rPr>
          <w:rFonts w:hint="eastAsia"/>
        </w:rPr>
        <w:t>能的检查时间宜选在大雨之后，观察路面是否存在水洼、积水坑等，若出现，应及时对路面进行渗透</w:t>
      </w:r>
      <w:r w:rsidR="00DD1182">
        <w:rPr>
          <w:rFonts w:hint="eastAsia"/>
        </w:rPr>
        <w:t>性能</w:t>
      </w:r>
      <w:r w:rsidRPr="00651468">
        <w:rPr>
          <w:rFonts w:hint="eastAsia"/>
        </w:rPr>
        <w:t>的测试，并采取措施清除堵塞。</w:t>
      </w:r>
    </w:p>
    <w:p w14:paraId="3CE2D3A3" w14:textId="1CDCA7AF" w:rsidR="00D13C9D" w:rsidRDefault="00D13C9D" w:rsidP="00CD6416">
      <w:pPr>
        <w:pStyle w:val="4"/>
      </w:pPr>
      <w:r>
        <w:rPr>
          <w:rFonts w:hint="eastAsia"/>
        </w:rPr>
        <w:t>透水铺装的渗透</w:t>
      </w:r>
      <w:r w:rsidR="00DD1182">
        <w:rPr>
          <w:rFonts w:hint="eastAsia"/>
        </w:rPr>
        <w:t>性</w:t>
      </w:r>
      <w:r>
        <w:rPr>
          <w:rFonts w:hint="eastAsia"/>
        </w:rPr>
        <w:t>的测试应不低于每年</w:t>
      </w:r>
      <w:r>
        <w:rPr>
          <w:rFonts w:hint="eastAsia"/>
        </w:rPr>
        <w:t>4</w:t>
      </w:r>
      <w:r>
        <w:rPr>
          <w:rFonts w:hint="eastAsia"/>
        </w:rPr>
        <w:t>次。当渗透速率低于设计文件要求时，应及时进行清洗。渗透系数的检验方法应符合以下规定：</w:t>
      </w:r>
    </w:p>
    <w:p w14:paraId="64DDD6AD" w14:textId="55BDE06C" w:rsidR="00D13C9D" w:rsidRDefault="00D13C9D" w:rsidP="00D13C9D">
      <w:pPr>
        <w:ind w:firstLine="480"/>
      </w:pPr>
      <w:r>
        <w:rPr>
          <w:rFonts w:hint="eastAsia"/>
        </w:rPr>
        <w:t>（</w:t>
      </w:r>
      <w:r>
        <w:rPr>
          <w:rFonts w:hint="eastAsia"/>
        </w:rPr>
        <w:t>1</w:t>
      </w:r>
      <w:r>
        <w:rPr>
          <w:rFonts w:hint="eastAsia"/>
        </w:rPr>
        <w:t>）对于采用透水材料的铺装路面，可在现场用路面渗水仪测定透水系数，路面渗水仪的使用方法应符合《透水路面砖和透水路面板》</w:t>
      </w:r>
      <w:r w:rsidR="005C2869">
        <w:rPr>
          <w:rFonts w:hint="eastAsia"/>
        </w:rPr>
        <w:t>（</w:t>
      </w:r>
      <w:r w:rsidR="005C2869">
        <w:rPr>
          <w:rFonts w:hint="eastAsia"/>
        </w:rPr>
        <w:t>GB/T25993-2010</w:t>
      </w:r>
      <w:r w:rsidR="005C2869">
        <w:rPr>
          <w:rFonts w:hint="eastAsia"/>
        </w:rPr>
        <w:t>）</w:t>
      </w:r>
      <w:r>
        <w:rPr>
          <w:rFonts w:hint="eastAsia"/>
        </w:rPr>
        <w:t>中的相关规定。</w:t>
      </w:r>
    </w:p>
    <w:p w14:paraId="2D81891C" w14:textId="317DDD6E" w:rsidR="00D13C9D" w:rsidRDefault="00D13C9D" w:rsidP="00D13C9D">
      <w:pPr>
        <w:ind w:firstLine="480"/>
      </w:pPr>
      <w:r>
        <w:rPr>
          <w:rFonts w:hint="eastAsia"/>
        </w:rPr>
        <w:t>（</w:t>
      </w:r>
      <w:r>
        <w:rPr>
          <w:rFonts w:hint="eastAsia"/>
        </w:rPr>
        <w:t>2</w:t>
      </w:r>
      <w:r>
        <w:rPr>
          <w:rFonts w:hint="eastAsia"/>
        </w:rPr>
        <w:t>）对于保留缝隙的铺装方法，可在一定面积（</w:t>
      </w:r>
      <w:r>
        <w:rPr>
          <w:rFonts w:hint="eastAsia"/>
        </w:rPr>
        <w:t>4~5m</w:t>
      </w:r>
      <w:r w:rsidRPr="00651468">
        <w:rPr>
          <w:rFonts w:hint="eastAsia"/>
          <w:vertAlign w:val="superscript"/>
        </w:rPr>
        <w:t>2</w:t>
      </w:r>
      <w:r>
        <w:rPr>
          <w:rFonts w:hint="eastAsia"/>
        </w:rPr>
        <w:t>）上加载定量的水，记录完全渗透所需的时间，并与新建成时的时间进行对比，评估透</w:t>
      </w:r>
      <w:r w:rsidR="00DD1182">
        <w:rPr>
          <w:rFonts w:hint="eastAsia"/>
        </w:rPr>
        <w:t>水性能</w:t>
      </w:r>
      <w:r>
        <w:rPr>
          <w:rFonts w:hint="eastAsia"/>
        </w:rPr>
        <w:t>。</w:t>
      </w:r>
    </w:p>
    <w:p w14:paraId="5D75BDFA" w14:textId="6D100B94" w:rsidR="00D13C9D" w:rsidRDefault="00D13C9D" w:rsidP="00CD6416">
      <w:pPr>
        <w:pStyle w:val="4"/>
      </w:pPr>
      <w:r>
        <w:t>对于设有下部排水管</w:t>
      </w:r>
      <w:r>
        <w:t>/</w:t>
      </w:r>
      <w:r>
        <w:t>渠的透水铺装</w:t>
      </w:r>
      <w:r>
        <w:rPr>
          <w:rFonts w:hint="eastAsia"/>
        </w:rPr>
        <w:t>，应</w:t>
      </w:r>
      <w:r>
        <w:t>定</w:t>
      </w:r>
      <w:r>
        <w:rPr>
          <w:rFonts w:hint="eastAsia"/>
        </w:rPr>
        <w:t>期</w:t>
      </w:r>
      <w:r>
        <w:t>检查管</w:t>
      </w:r>
      <w:r>
        <w:rPr>
          <w:rFonts w:hint="eastAsia"/>
        </w:rPr>
        <w:t>/</w:t>
      </w:r>
      <w:r>
        <w:t>渠是否</w:t>
      </w:r>
      <w:r>
        <w:rPr>
          <w:rFonts w:hint="eastAsia"/>
        </w:rPr>
        <w:t>堵塞、</w:t>
      </w:r>
      <w:r>
        <w:t>错位</w:t>
      </w:r>
      <w:r>
        <w:rPr>
          <w:rFonts w:hint="eastAsia"/>
        </w:rPr>
        <w:t>、</w:t>
      </w:r>
      <w:r>
        <w:t>破裂</w:t>
      </w:r>
      <w:r>
        <w:rPr>
          <w:rFonts w:hint="eastAsia"/>
        </w:rPr>
        <w:t>等，检查频率不应少于每季度一次</w:t>
      </w:r>
      <w:r>
        <w:t>。</w:t>
      </w:r>
      <w:r>
        <w:rPr>
          <w:rFonts w:hint="eastAsia"/>
        </w:rPr>
        <w:t>若管</w:t>
      </w:r>
      <w:r>
        <w:rPr>
          <w:rFonts w:hint="eastAsia"/>
        </w:rPr>
        <w:t>/</w:t>
      </w:r>
      <w:r>
        <w:rPr>
          <w:rFonts w:hint="eastAsia"/>
        </w:rPr>
        <w:t>渠堵塞，应</w:t>
      </w:r>
      <w:r>
        <w:t>根据《城镇排水管道维护安全技术规程》</w:t>
      </w:r>
      <w:r w:rsidR="00C37AA7">
        <w:rPr>
          <w:rFonts w:hint="eastAsia"/>
        </w:rPr>
        <w:t>（</w:t>
      </w:r>
      <w:r w:rsidR="00C37AA7">
        <w:t>CJJ6-2009</w:t>
      </w:r>
      <w:r w:rsidR="00C37AA7">
        <w:rPr>
          <w:rFonts w:hint="eastAsia"/>
        </w:rPr>
        <w:t>）</w:t>
      </w:r>
      <w:r>
        <w:rPr>
          <w:rFonts w:hint="eastAsia"/>
        </w:rPr>
        <w:t>的相关规定进行管道疏通；若管道错位或破裂</w:t>
      </w:r>
      <w:r>
        <w:t>，</w:t>
      </w:r>
      <w:r>
        <w:rPr>
          <w:rFonts w:hint="eastAsia"/>
        </w:rPr>
        <w:t>应立即采取措施修复或更换管道。</w:t>
      </w:r>
    </w:p>
    <w:p w14:paraId="0906129D" w14:textId="04D7DED8" w:rsidR="00D13C9D" w:rsidRDefault="00D13C9D" w:rsidP="00CD6416">
      <w:pPr>
        <w:pStyle w:val="4"/>
      </w:pPr>
      <w:r w:rsidRPr="000C5D0F">
        <w:rPr>
          <w:rFonts w:hint="eastAsia"/>
        </w:rPr>
        <w:t>公园、广场、立交桥等</w:t>
      </w:r>
      <w:r w:rsidRPr="000C5D0F">
        <w:t>人员聚集</w:t>
      </w:r>
      <w:r w:rsidRPr="000C5D0F">
        <w:rPr>
          <w:rFonts w:hint="eastAsia"/>
        </w:rPr>
        <w:t>或交通繁忙地段作为</w:t>
      </w:r>
      <w:r w:rsidRPr="000C5D0F">
        <w:t>重点</w:t>
      </w:r>
      <w:r w:rsidRPr="000C5D0F">
        <w:rPr>
          <w:rFonts w:hint="eastAsia"/>
        </w:rPr>
        <w:t>维护的</w:t>
      </w:r>
      <w:r w:rsidRPr="000C5D0F">
        <w:t>透水铺装区域</w:t>
      </w:r>
      <w:r w:rsidRPr="000C5D0F">
        <w:rPr>
          <w:rFonts w:hint="eastAsia"/>
        </w:rPr>
        <w:t>，应增加检查和维护的频率</w:t>
      </w:r>
      <w:r w:rsidRPr="000C5D0F">
        <w:t>。</w:t>
      </w:r>
    </w:p>
    <w:p w14:paraId="4904CF00" w14:textId="09006105" w:rsidR="00D13C9D" w:rsidRPr="00E01BE7" w:rsidRDefault="00D13C9D" w:rsidP="00CD6416">
      <w:pPr>
        <w:pStyle w:val="4"/>
      </w:pPr>
      <w:r>
        <w:rPr>
          <w:rFonts w:hint="eastAsia"/>
        </w:rPr>
        <w:t>本导则列出了透水铺装运行维护中需要检查的各部分及详细的维护计划和维护步骤，详见</w:t>
      </w:r>
      <w:r>
        <w:fldChar w:fldCharType="begin"/>
      </w:r>
      <w:r>
        <w:instrText xml:space="preserve"> </w:instrText>
      </w:r>
      <w:r>
        <w:rPr>
          <w:rFonts w:hint="eastAsia"/>
        </w:rPr>
        <w:instrText>REF _Ref534275158 \h</w:instrText>
      </w:r>
      <w:r>
        <w:instrText xml:space="preserve">  \* MERGEFORMAT </w:instrText>
      </w:r>
      <w:r>
        <w:fldChar w:fldCharType="separate"/>
      </w:r>
      <w:r w:rsidR="00AD5B92" w:rsidRPr="00D13C9D">
        <w:rPr>
          <w:rFonts w:hint="eastAsia"/>
        </w:rPr>
        <w:t>表</w:t>
      </w:r>
      <w:r w:rsidR="00AD5B92" w:rsidRPr="00D13C9D">
        <w:rPr>
          <w:rFonts w:hint="eastAsia"/>
        </w:rPr>
        <w:t xml:space="preserve"> </w:t>
      </w:r>
      <w:r w:rsidR="00AD5B92">
        <w:t>4-3</w:t>
      </w:r>
      <w:r>
        <w:fldChar w:fldCharType="end"/>
      </w:r>
      <w:r>
        <w:rPr>
          <w:rFonts w:hint="eastAsia"/>
        </w:rPr>
        <w:t>和</w:t>
      </w:r>
      <w:r w:rsidR="00655434">
        <w:fldChar w:fldCharType="begin"/>
      </w:r>
      <w:r w:rsidR="00655434">
        <w:instrText xml:space="preserve"> </w:instrText>
      </w:r>
      <w:r w:rsidR="00655434">
        <w:rPr>
          <w:rFonts w:hint="eastAsia"/>
        </w:rPr>
        <w:instrText>REF _Ref536135699 \h</w:instrText>
      </w:r>
      <w:r w:rsidR="00655434">
        <w:instrText xml:space="preserve"> </w:instrText>
      </w:r>
      <w:r w:rsidR="00655434">
        <w:fldChar w:fldCharType="separate"/>
      </w:r>
      <w:r w:rsidR="00AD5B92" w:rsidRPr="00BD43F4">
        <w:rPr>
          <w:rFonts w:hint="eastAsia"/>
        </w:rPr>
        <w:t>表</w:t>
      </w:r>
      <w:r w:rsidR="00AD5B92" w:rsidRPr="00BD43F4">
        <w:rPr>
          <w:rFonts w:hint="eastAsia"/>
        </w:rPr>
        <w:t xml:space="preserve"> </w:t>
      </w:r>
      <w:r w:rsidR="00AD5B92">
        <w:rPr>
          <w:noProof/>
        </w:rPr>
        <w:t>4</w:t>
      </w:r>
      <w:r w:rsidR="00AD5B92">
        <w:t>-</w:t>
      </w:r>
      <w:r w:rsidR="00AD5B92">
        <w:rPr>
          <w:noProof/>
        </w:rPr>
        <w:t>4</w:t>
      </w:r>
      <w:r w:rsidR="00655434">
        <w:fldChar w:fldCharType="end"/>
      </w:r>
      <w:r>
        <w:rPr>
          <w:rFonts w:hint="eastAsia"/>
        </w:rPr>
        <w:t>。</w:t>
      </w:r>
      <w:r w:rsidR="00755B68">
        <w:rPr>
          <w:rFonts w:hint="eastAsia"/>
        </w:rPr>
        <w:t>工作人员日常巡检及定期检查过程中，应根据实际情况制定评价标准，对透水铺装进行技术评价，根据评价制定养护对策。</w:t>
      </w:r>
    </w:p>
    <w:p w14:paraId="2AE6776C" w14:textId="00C77B1D" w:rsidR="00D13C9D" w:rsidRPr="00BD43F4" w:rsidRDefault="00D13C9D" w:rsidP="00D13C9D">
      <w:pPr>
        <w:pStyle w:val="3"/>
        <w:ind w:firstLine="482"/>
      </w:pPr>
      <w:bookmarkStart w:id="20" w:name="_Toc521920752"/>
      <w:r w:rsidRPr="00BD43F4">
        <w:t>检查维护事项表</w:t>
      </w:r>
      <w:bookmarkEnd w:id="20"/>
    </w:p>
    <w:p w14:paraId="6680468B" w14:textId="38CBC9F0" w:rsidR="00D13C9D" w:rsidRPr="00D13C9D" w:rsidRDefault="00D13C9D" w:rsidP="0008343B">
      <w:pPr>
        <w:pStyle w:val="a3"/>
      </w:pPr>
      <w:bookmarkStart w:id="21" w:name="_Ref534275158"/>
      <w:r w:rsidRPr="00D13C9D">
        <w:rPr>
          <w:rFonts w:hint="eastAsia"/>
        </w:rPr>
        <w:t>表</w:t>
      </w:r>
      <w:r w:rsidRPr="00D13C9D">
        <w:rPr>
          <w:rFonts w:hint="eastAsia"/>
        </w:rPr>
        <w:t xml:space="preserve"> </w:t>
      </w:r>
      <w:r w:rsidR="00DA6D5A">
        <w:fldChar w:fldCharType="begin"/>
      </w:r>
      <w:r w:rsidR="00DA6D5A">
        <w:instrText xml:space="preserve"> </w:instrText>
      </w:r>
      <w:r w:rsidR="00DA6D5A">
        <w:rPr>
          <w:rFonts w:hint="eastAsia"/>
        </w:rPr>
        <w:instrText>STYLEREF 1 \s</w:instrText>
      </w:r>
      <w:r w:rsidR="00DA6D5A">
        <w:instrText xml:space="preserve"> </w:instrText>
      </w:r>
      <w:r w:rsidR="00DA6D5A">
        <w:fldChar w:fldCharType="separate"/>
      </w:r>
      <w:r w:rsidR="00AD5B92">
        <w:rPr>
          <w:noProof/>
        </w:rPr>
        <w:t>4</w:t>
      </w:r>
      <w:r w:rsidR="00DA6D5A">
        <w:fldChar w:fldCharType="end"/>
      </w:r>
      <w:r w:rsidR="00DA6D5A">
        <w:t>-</w:t>
      </w:r>
      <w:r w:rsidR="00DA6D5A">
        <w:fldChar w:fldCharType="begin"/>
      </w:r>
      <w:r w:rsidR="00DA6D5A">
        <w:instrText xml:space="preserve"> </w:instrText>
      </w:r>
      <w:r w:rsidR="00DA6D5A">
        <w:rPr>
          <w:rFonts w:hint="eastAsia"/>
        </w:rPr>
        <w:instrText xml:space="preserve">SEQ </w:instrText>
      </w:r>
      <w:r w:rsidR="00DA6D5A">
        <w:rPr>
          <w:rFonts w:hint="eastAsia"/>
        </w:rPr>
        <w:instrText>表</w:instrText>
      </w:r>
      <w:r w:rsidR="00DA6D5A">
        <w:rPr>
          <w:rFonts w:hint="eastAsia"/>
        </w:rPr>
        <w:instrText xml:space="preserve"> \* ARABIC \s 1</w:instrText>
      </w:r>
      <w:r w:rsidR="00DA6D5A">
        <w:instrText xml:space="preserve"> </w:instrText>
      </w:r>
      <w:r w:rsidR="00DA6D5A">
        <w:fldChar w:fldCharType="separate"/>
      </w:r>
      <w:r w:rsidR="00AD5B92">
        <w:rPr>
          <w:noProof/>
        </w:rPr>
        <w:t>3</w:t>
      </w:r>
      <w:r w:rsidR="00DA6D5A">
        <w:fldChar w:fldCharType="end"/>
      </w:r>
      <w:bookmarkEnd w:id="21"/>
      <w:r w:rsidRPr="00D13C9D">
        <w:rPr>
          <w:rFonts w:hint="eastAsia"/>
        </w:rPr>
        <w:t>透水铺装检查要点一览表</w:t>
      </w:r>
    </w:p>
    <w:tbl>
      <w:tblPr>
        <w:tblW w:w="5000" w:type="pct"/>
        <w:tblLook w:val="04A0" w:firstRow="1" w:lastRow="0" w:firstColumn="1" w:lastColumn="0" w:noHBand="0" w:noVBand="1"/>
      </w:tblPr>
      <w:tblGrid>
        <w:gridCol w:w="2401"/>
        <w:gridCol w:w="1943"/>
        <w:gridCol w:w="1943"/>
        <w:gridCol w:w="2009"/>
      </w:tblGrid>
      <w:tr w:rsidR="00D13C9D" w:rsidRPr="00655434" w14:paraId="61318E81" w14:textId="77777777" w:rsidTr="00D13C9D">
        <w:trPr>
          <w:trHeight w:val="285"/>
        </w:trPr>
        <w:tc>
          <w:tcPr>
            <w:tcW w:w="14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F3A4E"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项目</w:t>
            </w:r>
          </w:p>
        </w:tc>
        <w:tc>
          <w:tcPr>
            <w:tcW w:w="1171" w:type="pct"/>
            <w:tcBorders>
              <w:top w:val="single" w:sz="4" w:space="0" w:color="auto"/>
              <w:left w:val="nil"/>
              <w:bottom w:val="single" w:sz="4" w:space="0" w:color="auto"/>
              <w:right w:val="single" w:sz="4" w:space="0" w:color="auto"/>
            </w:tcBorders>
            <w:shd w:val="clear" w:color="auto" w:fill="auto"/>
            <w:vAlign w:val="center"/>
            <w:hideMark/>
          </w:tcPr>
          <w:p w14:paraId="630CAD2F"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检查内容</w:t>
            </w:r>
          </w:p>
        </w:tc>
        <w:tc>
          <w:tcPr>
            <w:tcW w:w="1171" w:type="pct"/>
            <w:tcBorders>
              <w:top w:val="single" w:sz="4" w:space="0" w:color="auto"/>
              <w:left w:val="nil"/>
              <w:bottom w:val="single" w:sz="4" w:space="0" w:color="auto"/>
              <w:right w:val="single" w:sz="4" w:space="0" w:color="auto"/>
            </w:tcBorders>
            <w:shd w:val="clear" w:color="auto" w:fill="auto"/>
            <w:vAlign w:val="center"/>
            <w:hideMark/>
          </w:tcPr>
          <w:p w14:paraId="785CBEA9"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检查维护频次</w:t>
            </w:r>
          </w:p>
        </w:tc>
        <w:tc>
          <w:tcPr>
            <w:tcW w:w="1211" w:type="pct"/>
            <w:tcBorders>
              <w:top w:val="single" w:sz="4" w:space="0" w:color="auto"/>
              <w:left w:val="nil"/>
              <w:bottom w:val="single" w:sz="4" w:space="0" w:color="auto"/>
              <w:right w:val="single" w:sz="4" w:space="0" w:color="auto"/>
            </w:tcBorders>
            <w:shd w:val="clear" w:color="auto" w:fill="auto"/>
            <w:vAlign w:val="center"/>
            <w:hideMark/>
          </w:tcPr>
          <w:p w14:paraId="190B4A64"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备注</w:t>
            </w:r>
          </w:p>
        </w:tc>
      </w:tr>
      <w:tr w:rsidR="00D13C9D" w:rsidRPr="00655434" w14:paraId="35C3B8D5" w14:textId="77777777" w:rsidTr="00D13C9D">
        <w:trPr>
          <w:trHeight w:val="1020"/>
        </w:trPr>
        <w:tc>
          <w:tcPr>
            <w:tcW w:w="1447" w:type="pct"/>
            <w:vMerge w:val="restart"/>
            <w:tcBorders>
              <w:top w:val="nil"/>
              <w:left w:val="single" w:sz="4" w:space="0" w:color="auto"/>
              <w:bottom w:val="single" w:sz="4" w:space="0" w:color="000000"/>
              <w:right w:val="single" w:sz="4" w:space="0" w:color="auto"/>
            </w:tcBorders>
            <w:shd w:val="clear" w:color="auto" w:fill="auto"/>
            <w:vAlign w:val="center"/>
            <w:hideMark/>
          </w:tcPr>
          <w:p w14:paraId="4534E333"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透水铺装区域</w:t>
            </w:r>
          </w:p>
        </w:tc>
        <w:tc>
          <w:tcPr>
            <w:tcW w:w="1171" w:type="pct"/>
            <w:tcBorders>
              <w:top w:val="nil"/>
              <w:left w:val="nil"/>
              <w:bottom w:val="single" w:sz="4" w:space="0" w:color="auto"/>
              <w:right w:val="single" w:sz="4" w:space="0" w:color="auto"/>
            </w:tcBorders>
            <w:shd w:val="clear" w:color="auto" w:fill="auto"/>
            <w:vAlign w:val="center"/>
            <w:hideMark/>
          </w:tcPr>
          <w:p w14:paraId="18FCEA6E" w14:textId="77777777" w:rsidR="00D13C9D" w:rsidRPr="00655434" w:rsidRDefault="00D13C9D" w:rsidP="00D13C9D">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土工材料堆放</w:t>
            </w:r>
          </w:p>
        </w:tc>
        <w:tc>
          <w:tcPr>
            <w:tcW w:w="1171" w:type="pct"/>
            <w:tcBorders>
              <w:top w:val="nil"/>
              <w:left w:val="nil"/>
              <w:bottom w:val="single" w:sz="4" w:space="0" w:color="auto"/>
              <w:right w:val="single" w:sz="4" w:space="0" w:color="auto"/>
            </w:tcBorders>
            <w:shd w:val="clear" w:color="auto" w:fill="auto"/>
            <w:vAlign w:val="center"/>
            <w:hideMark/>
          </w:tcPr>
          <w:p w14:paraId="39BA3BB4"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每年</w:t>
            </w:r>
            <w:r w:rsidRPr="00655434">
              <w:rPr>
                <w:rFonts w:eastAsia="仿宋" w:cs="Times New Roman"/>
                <w:color w:val="000000"/>
                <w:kern w:val="0"/>
                <w:sz w:val="21"/>
                <w:szCs w:val="21"/>
              </w:rPr>
              <w:t>2</w:t>
            </w:r>
            <w:r w:rsidRPr="00655434">
              <w:rPr>
                <w:rFonts w:eastAsia="仿宋" w:cs="Times New Roman"/>
                <w:color w:val="000000"/>
                <w:kern w:val="0"/>
                <w:sz w:val="21"/>
                <w:szCs w:val="21"/>
              </w:rPr>
              <w:t>次，根据需求可相应增加</w:t>
            </w:r>
          </w:p>
        </w:tc>
        <w:tc>
          <w:tcPr>
            <w:tcW w:w="1211" w:type="pct"/>
            <w:tcBorders>
              <w:top w:val="nil"/>
              <w:left w:val="nil"/>
              <w:bottom w:val="single" w:sz="4" w:space="0" w:color="auto"/>
              <w:right w:val="single" w:sz="4" w:space="0" w:color="auto"/>
            </w:tcBorders>
            <w:shd w:val="clear" w:color="auto" w:fill="auto"/>
            <w:vAlign w:val="center"/>
            <w:hideMark/>
          </w:tcPr>
          <w:p w14:paraId="389135A4"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铺装周围有施工应增加检查频率</w:t>
            </w:r>
          </w:p>
        </w:tc>
      </w:tr>
      <w:tr w:rsidR="00D13C9D" w:rsidRPr="00655434" w14:paraId="7DDEB993" w14:textId="77777777" w:rsidTr="00D13C9D">
        <w:trPr>
          <w:trHeight w:val="510"/>
        </w:trPr>
        <w:tc>
          <w:tcPr>
            <w:tcW w:w="1447" w:type="pct"/>
            <w:vMerge/>
            <w:tcBorders>
              <w:top w:val="nil"/>
              <w:left w:val="single" w:sz="4" w:space="0" w:color="auto"/>
              <w:bottom w:val="single" w:sz="4" w:space="0" w:color="000000"/>
              <w:right w:val="single" w:sz="4" w:space="0" w:color="auto"/>
            </w:tcBorders>
            <w:vAlign w:val="center"/>
            <w:hideMark/>
          </w:tcPr>
          <w:p w14:paraId="1F81562B"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kern w:val="0"/>
                <w:sz w:val="21"/>
                <w:szCs w:val="21"/>
              </w:rPr>
            </w:pPr>
          </w:p>
        </w:tc>
        <w:tc>
          <w:tcPr>
            <w:tcW w:w="1171" w:type="pct"/>
            <w:tcBorders>
              <w:top w:val="nil"/>
              <w:left w:val="nil"/>
              <w:bottom w:val="single" w:sz="4" w:space="0" w:color="auto"/>
              <w:right w:val="single" w:sz="4" w:space="0" w:color="auto"/>
            </w:tcBorders>
            <w:shd w:val="clear" w:color="auto" w:fill="auto"/>
            <w:vAlign w:val="center"/>
            <w:hideMark/>
          </w:tcPr>
          <w:p w14:paraId="3FD3657F" w14:textId="77777777" w:rsidR="00D13C9D" w:rsidRPr="00655434" w:rsidRDefault="00D13C9D" w:rsidP="00D13C9D">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绿化带土壤裸露、侵蚀、流失</w:t>
            </w:r>
          </w:p>
        </w:tc>
        <w:tc>
          <w:tcPr>
            <w:tcW w:w="1171" w:type="pct"/>
            <w:tcBorders>
              <w:top w:val="nil"/>
              <w:left w:val="nil"/>
              <w:bottom w:val="single" w:sz="4" w:space="0" w:color="auto"/>
              <w:right w:val="single" w:sz="4" w:space="0" w:color="auto"/>
            </w:tcBorders>
            <w:shd w:val="clear" w:color="auto" w:fill="auto"/>
            <w:vAlign w:val="center"/>
            <w:hideMark/>
          </w:tcPr>
          <w:p w14:paraId="2BE9839E" w14:textId="08123AA3"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每年</w:t>
            </w:r>
            <w:r w:rsidRPr="00655434">
              <w:rPr>
                <w:rFonts w:eastAsia="仿宋" w:cs="Times New Roman"/>
                <w:color w:val="000000"/>
                <w:kern w:val="0"/>
                <w:sz w:val="21"/>
                <w:szCs w:val="21"/>
              </w:rPr>
              <w:t>2</w:t>
            </w:r>
            <w:r w:rsidRPr="00655434">
              <w:rPr>
                <w:rFonts w:eastAsia="仿宋" w:cs="Times New Roman"/>
                <w:color w:val="000000"/>
                <w:kern w:val="0"/>
                <w:sz w:val="21"/>
                <w:szCs w:val="21"/>
              </w:rPr>
              <w:t>次</w:t>
            </w:r>
          </w:p>
        </w:tc>
        <w:tc>
          <w:tcPr>
            <w:tcW w:w="1211" w:type="pct"/>
            <w:tcBorders>
              <w:top w:val="nil"/>
              <w:left w:val="nil"/>
              <w:bottom w:val="single" w:sz="4" w:space="0" w:color="auto"/>
              <w:right w:val="single" w:sz="4" w:space="0" w:color="auto"/>
            </w:tcBorders>
            <w:shd w:val="clear" w:color="auto" w:fill="auto"/>
            <w:vAlign w:val="center"/>
            <w:hideMark/>
          </w:tcPr>
          <w:p w14:paraId="386B0D01"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雨季前</w:t>
            </w:r>
            <w:r w:rsidRPr="00655434">
              <w:rPr>
                <w:rFonts w:eastAsia="仿宋" w:cs="Times New Roman"/>
                <w:color w:val="000000"/>
                <w:kern w:val="0"/>
                <w:sz w:val="21"/>
                <w:szCs w:val="21"/>
              </w:rPr>
              <w:t>/</w:t>
            </w:r>
            <w:r w:rsidRPr="00655434">
              <w:rPr>
                <w:rFonts w:eastAsia="仿宋" w:cs="Times New Roman"/>
                <w:color w:val="000000"/>
                <w:kern w:val="0"/>
                <w:sz w:val="21"/>
                <w:szCs w:val="21"/>
              </w:rPr>
              <w:t>中</w:t>
            </w:r>
          </w:p>
        </w:tc>
      </w:tr>
      <w:tr w:rsidR="00D13C9D" w:rsidRPr="00655434" w14:paraId="7738F8B2" w14:textId="77777777" w:rsidTr="00D13C9D">
        <w:trPr>
          <w:trHeight w:val="510"/>
        </w:trPr>
        <w:tc>
          <w:tcPr>
            <w:tcW w:w="1447" w:type="pct"/>
            <w:vMerge/>
            <w:tcBorders>
              <w:top w:val="nil"/>
              <w:left w:val="single" w:sz="4" w:space="0" w:color="auto"/>
              <w:bottom w:val="single" w:sz="4" w:space="0" w:color="000000"/>
              <w:right w:val="single" w:sz="4" w:space="0" w:color="auto"/>
            </w:tcBorders>
            <w:vAlign w:val="center"/>
            <w:hideMark/>
          </w:tcPr>
          <w:p w14:paraId="648230EA"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kern w:val="0"/>
                <w:sz w:val="21"/>
                <w:szCs w:val="21"/>
              </w:rPr>
            </w:pPr>
          </w:p>
        </w:tc>
        <w:tc>
          <w:tcPr>
            <w:tcW w:w="1171" w:type="pct"/>
            <w:tcBorders>
              <w:top w:val="nil"/>
              <w:left w:val="nil"/>
              <w:bottom w:val="single" w:sz="4" w:space="0" w:color="auto"/>
              <w:right w:val="single" w:sz="4" w:space="0" w:color="auto"/>
            </w:tcBorders>
            <w:shd w:val="clear" w:color="auto" w:fill="auto"/>
            <w:vAlign w:val="center"/>
            <w:hideMark/>
          </w:tcPr>
          <w:p w14:paraId="719B6C3A" w14:textId="77777777" w:rsidR="00D13C9D" w:rsidRPr="00655434" w:rsidRDefault="00D13C9D" w:rsidP="00D13C9D">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树叶、垃圾、杂物等</w:t>
            </w:r>
          </w:p>
        </w:tc>
        <w:tc>
          <w:tcPr>
            <w:tcW w:w="1171" w:type="pct"/>
            <w:tcBorders>
              <w:top w:val="nil"/>
              <w:left w:val="nil"/>
              <w:bottom w:val="single" w:sz="4" w:space="0" w:color="auto"/>
              <w:right w:val="single" w:sz="4" w:space="0" w:color="auto"/>
            </w:tcBorders>
            <w:shd w:val="clear" w:color="auto" w:fill="auto"/>
            <w:vAlign w:val="center"/>
            <w:hideMark/>
          </w:tcPr>
          <w:p w14:paraId="7293EA7F"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与市政卫生同步</w:t>
            </w:r>
          </w:p>
        </w:tc>
        <w:tc>
          <w:tcPr>
            <w:tcW w:w="1211" w:type="pct"/>
            <w:tcBorders>
              <w:top w:val="nil"/>
              <w:left w:val="nil"/>
              <w:bottom w:val="single" w:sz="4" w:space="0" w:color="auto"/>
              <w:right w:val="single" w:sz="4" w:space="0" w:color="auto"/>
            </w:tcBorders>
            <w:shd w:val="clear" w:color="auto" w:fill="auto"/>
            <w:vAlign w:val="center"/>
            <w:hideMark/>
          </w:tcPr>
          <w:p w14:paraId="2F980D0A"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w:t>
            </w:r>
          </w:p>
        </w:tc>
      </w:tr>
      <w:tr w:rsidR="00D13C9D" w:rsidRPr="00655434" w14:paraId="2B2FA39E" w14:textId="77777777" w:rsidTr="00D13C9D">
        <w:trPr>
          <w:trHeight w:val="285"/>
        </w:trPr>
        <w:tc>
          <w:tcPr>
            <w:tcW w:w="1447" w:type="pct"/>
            <w:vMerge/>
            <w:tcBorders>
              <w:top w:val="nil"/>
              <w:left w:val="single" w:sz="4" w:space="0" w:color="auto"/>
              <w:bottom w:val="single" w:sz="4" w:space="0" w:color="000000"/>
              <w:right w:val="single" w:sz="4" w:space="0" w:color="auto"/>
            </w:tcBorders>
            <w:vAlign w:val="center"/>
          </w:tcPr>
          <w:p w14:paraId="5FA9AA1E"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kern w:val="0"/>
                <w:sz w:val="21"/>
                <w:szCs w:val="21"/>
              </w:rPr>
            </w:pPr>
          </w:p>
        </w:tc>
        <w:tc>
          <w:tcPr>
            <w:tcW w:w="1171" w:type="pct"/>
            <w:tcBorders>
              <w:top w:val="nil"/>
              <w:left w:val="nil"/>
              <w:bottom w:val="single" w:sz="4" w:space="0" w:color="auto"/>
              <w:right w:val="single" w:sz="4" w:space="0" w:color="auto"/>
            </w:tcBorders>
            <w:shd w:val="clear" w:color="auto" w:fill="auto"/>
            <w:vAlign w:val="center"/>
          </w:tcPr>
          <w:p w14:paraId="0AF018A5" w14:textId="77777777" w:rsidR="00D13C9D" w:rsidRPr="00655434" w:rsidRDefault="00D13C9D" w:rsidP="00D13C9D">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餐饮</w:t>
            </w:r>
            <w:r w:rsidRPr="00655434">
              <w:rPr>
                <w:rFonts w:eastAsia="仿宋" w:cs="Times New Roman"/>
                <w:color w:val="000000"/>
                <w:kern w:val="0"/>
                <w:sz w:val="21"/>
                <w:szCs w:val="21"/>
              </w:rPr>
              <w:t>/</w:t>
            </w:r>
            <w:r w:rsidRPr="00655434">
              <w:rPr>
                <w:rFonts w:eastAsia="仿宋" w:cs="Times New Roman"/>
                <w:color w:val="000000"/>
                <w:kern w:val="0"/>
                <w:sz w:val="21"/>
                <w:szCs w:val="21"/>
              </w:rPr>
              <w:t>洗车行业废水</w:t>
            </w:r>
          </w:p>
        </w:tc>
        <w:tc>
          <w:tcPr>
            <w:tcW w:w="1171" w:type="pct"/>
            <w:tcBorders>
              <w:top w:val="nil"/>
              <w:left w:val="nil"/>
              <w:bottom w:val="single" w:sz="4" w:space="0" w:color="auto"/>
              <w:right w:val="single" w:sz="4" w:space="0" w:color="auto"/>
            </w:tcBorders>
            <w:shd w:val="clear" w:color="auto" w:fill="auto"/>
            <w:vAlign w:val="center"/>
          </w:tcPr>
          <w:p w14:paraId="37EE19F4"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每月</w:t>
            </w:r>
            <w:r w:rsidRPr="00655434">
              <w:rPr>
                <w:rFonts w:eastAsia="仿宋" w:cs="Times New Roman"/>
                <w:color w:val="000000"/>
                <w:kern w:val="0"/>
                <w:sz w:val="21"/>
                <w:szCs w:val="21"/>
              </w:rPr>
              <w:t>1</w:t>
            </w:r>
            <w:r w:rsidRPr="00655434">
              <w:rPr>
                <w:rFonts w:eastAsia="仿宋" w:cs="Times New Roman"/>
                <w:color w:val="000000"/>
                <w:kern w:val="0"/>
                <w:sz w:val="21"/>
                <w:szCs w:val="21"/>
              </w:rPr>
              <w:t>次</w:t>
            </w:r>
          </w:p>
        </w:tc>
        <w:tc>
          <w:tcPr>
            <w:tcW w:w="1211" w:type="pct"/>
            <w:tcBorders>
              <w:top w:val="nil"/>
              <w:left w:val="nil"/>
              <w:bottom w:val="single" w:sz="4" w:space="0" w:color="auto"/>
              <w:right w:val="single" w:sz="4" w:space="0" w:color="auto"/>
            </w:tcBorders>
            <w:shd w:val="clear" w:color="auto" w:fill="auto"/>
            <w:vAlign w:val="center"/>
          </w:tcPr>
          <w:p w14:paraId="44667F54" w14:textId="713B635B" w:rsidR="00D13C9D" w:rsidRPr="00655434" w:rsidRDefault="0061619C"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检查透水铺装表面垃圾残留，</w:t>
            </w:r>
            <w:r w:rsidR="00D13C9D" w:rsidRPr="00655434">
              <w:rPr>
                <w:rFonts w:eastAsia="仿宋" w:cs="Times New Roman"/>
                <w:color w:val="000000"/>
                <w:kern w:val="0"/>
                <w:sz w:val="21"/>
                <w:szCs w:val="21"/>
              </w:rPr>
              <w:t>可根据需求相应增加</w:t>
            </w:r>
          </w:p>
        </w:tc>
      </w:tr>
      <w:tr w:rsidR="00D13C9D" w:rsidRPr="00655434" w14:paraId="6A26EAF2" w14:textId="77777777" w:rsidTr="00D13C9D">
        <w:trPr>
          <w:trHeight w:val="285"/>
        </w:trPr>
        <w:tc>
          <w:tcPr>
            <w:tcW w:w="1447" w:type="pct"/>
            <w:vMerge/>
            <w:tcBorders>
              <w:top w:val="nil"/>
              <w:left w:val="single" w:sz="4" w:space="0" w:color="auto"/>
              <w:bottom w:val="single" w:sz="4" w:space="0" w:color="000000"/>
              <w:right w:val="single" w:sz="4" w:space="0" w:color="auto"/>
            </w:tcBorders>
            <w:vAlign w:val="center"/>
            <w:hideMark/>
          </w:tcPr>
          <w:p w14:paraId="5DA49FAA"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kern w:val="0"/>
                <w:sz w:val="21"/>
                <w:szCs w:val="21"/>
              </w:rPr>
            </w:pPr>
          </w:p>
        </w:tc>
        <w:tc>
          <w:tcPr>
            <w:tcW w:w="1171" w:type="pct"/>
            <w:tcBorders>
              <w:top w:val="nil"/>
              <w:left w:val="nil"/>
              <w:bottom w:val="single" w:sz="4" w:space="0" w:color="auto"/>
              <w:right w:val="single" w:sz="4" w:space="0" w:color="auto"/>
            </w:tcBorders>
            <w:shd w:val="clear" w:color="auto" w:fill="auto"/>
            <w:vAlign w:val="center"/>
            <w:hideMark/>
          </w:tcPr>
          <w:p w14:paraId="0F8E309A" w14:textId="77777777" w:rsidR="00D13C9D" w:rsidRPr="00655434" w:rsidRDefault="00D13C9D" w:rsidP="00D13C9D">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积水、积泥</w:t>
            </w:r>
          </w:p>
        </w:tc>
        <w:tc>
          <w:tcPr>
            <w:tcW w:w="1171" w:type="pct"/>
            <w:tcBorders>
              <w:top w:val="nil"/>
              <w:left w:val="nil"/>
              <w:bottom w:val="single" w:sz="4" w:space="0" w:color="auto"/>
              <w:right w:val="single" w:sz="4" w:space="0" w:color="auto"/>
            </w:tcBorders>
            <w:shd w:val="clear" w:color="auto" w:fill="auto"/>
            <w:vAlign w:val="center"/>
            <w:hideMark/>
          </w:tcPr>
          <w:p w14:paraId="5CEB3060" w14:textId="15B6ACDD" w:rsidR="00D13C9D" w:rsidRPr="00655434" w:rsidRDefault="0002618B"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中雨以上</w:t>
            </w:r>
            <w:r w:rsidR="00D13C9D" w:rsidRPr="00655434">
              <w:rPr>
                <w:rFonts w:eastAsia="仿宋" w:cs="Times New Roman"/>
                <w:color w:val="000000"/>
                <w:kern w:val="0"/>
                <w:sz w:val="21"/>
                <w:szCs w:val="21"/>
              </w:rPr>
              <w:t>降雨后</w:t>
            </w:r>
          </w:p>
        </w:tc>
        <w:tc>
          <w:tcPr>
            <w:tcW w:w="1211" w:type="pct"/>
            <w:tcBorders>
              <w:top w:val="nil"/>
              <w:left w:val="nil"/>
              <w:bottom w:val="single" w:sz="4" w:space="0" w:color="auto"/>
              <w:right w:val="single" w:sz="4" w:space="0" w:color="auto"/>
            </w:tcBorders>
            <w:shd w:val="clear" w:color="auto" w:fill="auto"/>
            <w:vAlign w:val="center"/>
            <w:hideMark/>
          </w:tcPr>
          <w:p w14:paraId="45ABC810" w14:textId="5EF4C9DE" w:rsidR="00D13C9D" w:rsidRPr="00655434" w:rsidRDefault="0002618B"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尤其是降雨量较大或短历时强降雨等降雨事件后</w:t>
            </w:r>
          </w:p>
        </w:tc>
      </w:tr>
      <w:tr w:rsidR="00D13C9D" w:rsidRPr="00655434" w14:paraId="6FDDD841" w14:textId="77777777" w:rsidTr="00D13C9D">
        <w:trPr>
          <w:trHeight w:val="285"/>
        </w:trPr>
        <w:tc>
          <w:tcPr>
            <w:tcW w:w="1447" w:type="pct"/>
            <w:vMerge/>
            <w:tcBorders>
              <w:top w:val="nil"/>
              <w:left w:val="single" w:sz="4" w:space="0" w:color="auto"/>
              <w:bottom w:val="single" w:sz="4" w:space="0" w:color="000000"/>
              <w:right w:val="single" w:sz="4" w:space="0" w:color="auto"/>
            </w:tcBorders>
            <w:vAlign w:val="center"/>
            <w:hideMark/>
          </w:tcPr>
          <w:p w14:paraId="72103DA6"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kern w:val="0"/>
                <w:sz w:val="21"/>
                <w:szCs w:val="21"/>
              </w:rPr>
            </w:pPr>
          </w:p>
        </w:tc>
        <w:tc>
          <w:tcPr>
            <w:tcW w:w="1171" w:type="pct"/>
            <w:tcBorders>
              <w:top w:val="nil"/>
              <w:left w:val="nil"/>
              <w:bottom w:val="single" w:sz="4" w:space="0" w:color="auto"/>
              <w:right w:val="single" w:sz="4" w:space="0" w:color="auto"/>
            </w:tcBorders>
            <w:shd w:val="clear" w:color="auto" w:fill="auto"/>
            <w:vAlign w:val="center"/>
            <w:hideMark/>
          </w:tcPr>
          <w:p w14:paraId="7419ED2E" w14:textId="77777777" w:rsidR="00D13C9D" w:rsidRPr="00655434" w:rsidRDefault="00D13C9D" w:rsidP="00D13C9D">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表面堵塞</w:t>
            </w:r>
          </w:p>
        </w:tc>
        <w:tc>
          <w:tcPr>
            <w:tcW w:w="1171" w:type="pct"/>
            <w:tcBorders>
              <w:top w:val="nil"/>
              <w:left w:val="nil"/>
              <w:bottom w:val="single" w:sz="4" w:space="0" w:color="auto"/>
              <w:right w:val="single" w:sz="4" w:space="0" w:color="auto"/>
            </w:tcBorders>
            <w:shd w:val="clear" w:color="auto" w:fill="auto"/>
            <w:vAlign w:val="center"/>
            <w:hideMark/>
          </w:tcPr>
          <w:p w14:paraId="21AD02DC" w14:textId="1C125269"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每月</w:t>
            </w:r>
            <w:r w:rsidRPr="00655434">
              <w:rPr>
                <w:rFonts w:eastAsia="仿宋" w:cs="Times New Roman"/>
                <w:color w:val="000000"/>
                <w:kern w:val="0"/>
                <w:sz w:val="21"/>
                <w:szCs w:val="21"/>
              </w:rPr>
              <w:t>1</w:t>
            </w:r>
            <w:r w:rsidRPr="00655434">
              <w:rPr>
                <w:rFonts w:eastAsia="仿宋" w:cs="Times New Roman"/>
                <w:color w:val="000000"/>
                <w:kern w:val="0"/>
                <w:sz w:val="21"/>
                <w:szCs w:val="21"/>
              </w:rPr>
              <w:t>次</w:t>
            </w:r>
          </w:p>
        </w:tc>
        <w:tc>
          <w:tcPr>
            <w:tcW w:w="1211" w:type="pct"/>
            <w:tcBorders>
              <w:top w:val="nil"/>
              <w:left w:val="nil"/>
              <w:bottom w:val="single" w:sz="4" w:space="0" w:color="auto"/>
              <w:right w:val="single" w:sz="4" w:space="0" w:color="auto"/>
            </w:tcBorders>
            <w:shd w:val="clear" w:color="auto" w:fill="auto"/>
            <w:vAlign w:val="center"/>
            <w:hideMark/>
          </w:tcPr>
          <w:p w14:paraId="05538339" w14:textId="6B385D17" w:rsidR="00D13C9D" w:rsidRPr="00655434" w:rsidRDefault="0002618B"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雨季视具体情况可增加检查维护频次</w:t>
            </w:r>
          </w:p>
        </w:tc>
      </w:tr>
      <w:tr w:rsidR="00D13C9D" w:rsidRPr="00655434" w14:paraId="46E7DCE2" w14:textId="77777777" w:rsidTr="00D13C9D">
        <w:trPr>
          <w:trHeight w:val="285"/>
        </w:trPr>
        <w:tc>
          <w:tcPr>
            <w:tcW w:w="1447" w:type="pct"/>
            <w:vMerge w:val="restart"/>
            <w:tcBorders>
              <w:top w:val="nil"/>
              <w:left w:val="single" w:sz="4" w:space="0" w:color="auto"/>
              <w:bottom w:val="single" w:sz="4" w:space="0" w:color="auto"/>
              <w:right w:val="single" w:sz="4" w:space="0" w:color="auto"/>
            </w:tcBorders>
            <w:shd w:val="clear" w:color="auto" w:fill="auto"/>
            <w:vAlign w:val="center"/>
            <w:hideMark/>
          </w:tcPr>
          <w:p w14:paraId="2CBE1872"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透水沥青，透水混凝土铺装地面</w:t>
            </w:r>
          </w:p>
        </w:tc>
        <w:tc>
          <w:tcPr>
            <w:tcW w:w="1171" w:type="pct"/>
            <w:tcBorders>
              <w:top w:val="nil"/>
              <w:left w:val="nil"/>
              <w:bottom w:val="single" w:sz="4" w:space="0" w:color="auto"/>
              <w:right w:val="single" w:sz="4" w:space="0" w:color="auto"/>
            </w:tcBorders>
            <w:shd w:val="clear" w:color="auto" w:fill="auto"/>
            <w:vAlign w:val="center"/>
            <w:hideMark/>
          </w:tcPr>
          <w:p w14:paraId="13BC975F" w14:textId="77777777" w:rsidR="00D13C9D" w:rsidRPr="00655434" w:rsidRDefault="00D13C9D" w:rsidP="00D13C9D">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渗透机能检查</w:t>
            </w:r>
          </w:p>
        </w:tc>
        <w:tc>
          <w:tcPr>
            <w:tcW w:w="1171" w:type="pct"/>
            <w:tcBorders>
              <w:top w:val="nil"/>
              <w:left w:val="nil"/>
              <w:bottom w:val="single" w:sz="4" w:space="0" w:color="auto"/>
              <w:right w:val="single" w:sz="4" w:space="0" w:color="auto"/>
            </w:tcBorders>
            <w:shd w:val="clear" w:color="auto" w:fill="auto"/>
            <w:vAlign w:val="center"/>
            <w:hideMark/>
          </w:tcPr>
          <w:p w14:paraId="4507D5B4" w14:textId="05F03B7F"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每年</w:t>
            </w:r>
            <w:r w:rsidRPr="00655434">
              <w:rPr>
                <w:rFonts w:eastAsia="仿宋" w:cs="Times New Roman"/>
                <w:color w:val="000000"/>
                <w:kern w:val="0"/>
                <w:sz w:val="21"/>
                <w:szCs w:val="21"/>
              </w:rPr>
              <w:t>4</w:t>
            </w:r>
            <w:r w:rsidRPr="00655434">
              <w:rPr>
                <w:rFonts w:eastAsia="仿宋" w:cs="Times New Roman"/>
                <w:color w:val="000000"/>
                <w:kern w:val="0"/>
                <w:sz w:val="21"/>
                <w:szCs w:val="21"/>
              </w:rPr>
              <w:t>次</w:t>
            </w:r>
          </w:p>
        </w:tc>
        <w:tc>
          <w:tcPr>
            <w:tcW w:w="1211" w:type="pct"/>
            <w:tcBorders>
              <w:top w:val="nil"/>
              <w:left w:val="nil"/>
              <w:bottom w:val="single" w:sz="4" w:space="0" w:color="auto"/>
              <w:right w:val="single" w:sz="4" w:space="0" w:color="auto"/>
            </w:tcBorders>
            <w:shd w:val="clear" w:color="auto" w:fill="auto"/>
            <w:vAlign w:val="center"/>
            <w:hideMark/>
          </w:tcPr>
          <w:p w14:paraId="589E2B16" w14:textId="0869907F" w:rsidR="00D13C9D" w:rsidRPr="00655434" w:rsidRDefault="0002618B"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w:t>
            </w:r>
          </w:p>
        </w:tc>
      </w:tr>
      <w:tr w:rsidR="00D13C9D" w:rsidRPr="00655434" w14:paraId="5C797F29" w14:textId="77777777" w:rsidTr="00D13C9D">
        <w:trPr>
          <w:trHeight w:val="285"/>
        </w:trPr>
        <w:tc>
          <w:tcPr>
            <w:tcW w:w="1447" w:type="pct"/>
            <w:vMerge/>
            <w:tcBorders>
              <w:top w:val="nil"/>
              <w:left w:val="single" w:sz="4" w:space="0" w:color="auto"/>
              <w:bottom w:val="single" w:sz="4" w:space="0" w:color="auto"/>
              <w:right w:val="single" w:sz="4" w:space="0" w:color="auto"/>
            </w:tcBorders>
            <w:vAlign w:val="center"/>
            <w:hideMark/>
          </w:tcPr>
          <w:p w14:paraId="4811A789"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kern w:val="0"/>
                <w:sz w:val="21"/>
                <w:szCs w:val="21"/>
              </w:rPr>
            </w:pPr>
          </w:p>
        </w:tc>
        <w:tc>
          <w:tcPr>
            <w:tcW w:w="1171" w:type="pct"/>
            <w:tcBorders>
              <w:top w:val="nil"/>
              <w:left w:val="nil"/>
              <w:bottom w:val="single" w:sz="4" w:space="0" w:color="auto"/>
              <w:right w:val="single" w:sz="4" w:space="0" w:color="auto"/>
            </w:tcBorders>
            <w:shd w:val="clear" w:color="auto" w:fill="auto"/>
            <w:vAlign w:val="center"/>
            <w:hideMark/>
          </w:tcPr>
          <w:p w14:paraId="68552003" w14:textId="77777777" w:rsidR="00D13C9D" w:rsidRPr="00655434" w:rsidRDefault="00D13C9D" w:rsidP="00D13C9D">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坑槽、裂缝、飞散</w:t>
            </w:r>
          </w:p>
        </w:tc>
        <w:tc>
          <w:tcPr>
            <w:tcW w:w="1171" w:type="pct"/>
            <w:tcBorders>
              <w:top w:val="nil"/>
              <w:left w:val="nil"/>
              <w:bottom w:val="single" w:sz="4" w:space="0" w:color="auto"/>
              <w:right w:val="single" w:sz="4" w:space="0" w:color="auto"/>
            </w:tcBorders>
            <w:shd w:val="clear" w:color="auto" w:fill="auto"/>
            <w:vAlign w:val="center"/>
            <w:hideMark/>
          </w:tcPr>
          <w:p w14:paraId="24BA0CDA"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每月</w:t>
            </w:r>
            <w:r w:rsidRPr="00655434">
              <w:rPr>
                <w:rFonts w:eastAsia="仿宋" w:cs="Times New Roman"/>
                <w:color w:val="000000"/>
                <w:kern w:val="0"/>
                <w:sz w:val="21"/>
                <w:szCs w:val="21"/>
              </w:rPr>
              <w:t>1</w:t>
            </w:r>
            <w:r w:rsidRPr="00655434">
              <w:rPr>
                <w:rFonts w:eastAsia="仿宋" w:cs="Times New Roman"/>
                <w:color w:val="000000"/>
                <w:kern w:val="0"/>
                <w:sz w:val="21"/>
                <w:szCs w:val="21"/>
              </w:rPr>
              <w:t>次</w:t>
            </w:r>
          </w:p>
        </w:tc>
        <w:tc>
          <w:tcPr>
            <w:tcW w:w="1211" w:type="pct"/>
            <w:tcBorders>
              <w:top w:val="nil"/>
              <w:left w:val="nil"/>
              <w:bottom w:val="single" w:sz="4" w:space="0" w:color="auto"/>
              <w:right w:val="single" w:sz="4" w:space="0" w:color="auto"/>
            </w:tcBorders>
            <w:shd w:val="clear" w:color="auto" w:fill="auto"/>
            <w:vAlign w:val="center"/>
            <w:hideMark/>
          </w:tcPr>
          <w:p w14:paraId="108BC10B"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w:t>
            </w:r>
          </w:p>
        </w:tc>
      </w:tr>
      <w:tr w:rsidR="00D13C9D" w:rsidRPr="00655434" w14:paraId="3A63D02C" w14:textId="77777777" w:rsidTr="00D13C9D">
        <w:trPr>
          <w:trHeight w:val="285"/>
        </w:trPr>
        <w:tc>
          <w:tcPr>
            <w:tcW w:w="1447" w:type="pct"/>
            <w:vMerge/>
            <w:tcBorders>
              <w:top w:val="nil"/>
              <w:left w:val="single" w:sz="4" w:space="0" w:color="auto"/>
              <w:bottom w:val="single" w:sz="4" w:space="0" w:color="auto"/>
              <w:right w:val="single" w:sz="4" w:space="0" w:color="auto"/>
            </w:tcBorders>
            <w:vAlign w:val="center"/>
            <w:hideMark/>
          </w:tcPr>
          <w:p w14:paraId="3C1042A1"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kern w:val="0"/>
                <w:sz w:val="21"/>
                <w:szCs w:val="21"/>
              </w:rPr>
            </w:pPr>
          </w:p>
        </w:tc>
        <w:tc>
          <w:tcPr>
            <w:tcW w:w="1171" w:type="pct"/>
            <w:tcBorders>
              <w:top w:val="nil"/>
              <w:left w:val="nil"/>
              <w:bottom w:val="single" w:sz="4" w:space="0" w:color="auto"/>
              <w:right w:val="single" w:sz="4" w:space="0" w:color="auto"/>
            </w:tcBorders>
            <w:shd w:val="clear" w:color="auto" w:fill="auto"/>
            <w:vAlign w:val="center"/>
            <w:hideMark/>
          </w:tcPr>
          <w:p w14:paraId="56D8E232" w14:textId="77777777" w:rsidR="00D13C9D" w:rsidRPr="00655434" w:rsidRDefault="00D13C9D" w:rsidP="00D13C9D">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功能性养护</w:t>
            </w:r>
          </w:p>
        </w:tc>
        <w:tc>
          <w:tcPr>
            <w:tcW w:w="1171" w:type="pct"/>
            <w:tcBorders>
              <w:top w:val="nil"/>
              <w:left w:val="nil"/>
              <w:bottom w:val="single" w:sz="4" w:space="0" w:color="auto"/>
              <w:right w:val="single" w:sz="4" w:space="0" w:color="auto"/>
            </w:tcBorders>
            <w:shd w:val="clear" w:color="auto" w:fill="auto"/>
            <w:vAlign w:val="center"/>
            <w:hideMark/>
          </w:tcPr>
          <w:p w14:paraId="596A6B7C"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每年</w:t>
            </w:r>
            <w:r w:rsidRPr="00655434">
              <w:rPr>
                <w:rFonts w:eastAsia="仿宋" w:cs="Times New Roman"/>
                <w:color w:val="000000"/>
                <w:kern w:val="0"/>
                <w:sz w:val="21"/>
                <w:szCs w:val="21"/>
              </w:rPr>
              <w:t>2</w:t>
            </w:r>
            <w:r w:rsidRPr="00655434">
              <w:rPr>
                <w:rFonts w:eastAsia="仿宋" w:cs="Times New Roman"/>
                <w:color w:val="000000"/>
                <w:kern w:val="0"/>
                <w:sz w:val="21"/>
                <w:szCs w:val="21"/>
              </w:rPr>
              <w:t>次</w:t>
            </w:r>
          </w:p>
        </w:tc>
        <w:tc>
          <w:tcPr>
            <w:tcW w:w="1211" w:type="pct"/>
            <w:tcBorders>
              <w:top w:val="nil"/>
              <w:left w:val="nil"/>
              <w:bottom w:val="single" w:sz="4" w:space="0" w:color="auto"/>
              <w:right w:val="single" w:sz="4" w:space="0" w:color="auto"/>
            </w:tcBorders>
            <w:shd w:val="clear" w:color="auto" w:fill="auto"/>
            <w:vAlign w:val="center"/>
            <w:hideMark/>
          </w:tcPr>
          <w:p w14:paraId="62AA4D49"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w:t>
            </w:r>
          </w:p>
        </w:tc>
      </w:tr>
      <w:tr w:rsidR="00D13C9D" w:rsidRPr="00655434" w14:paraId="30061254" w14:textId="77777777" w:rsidTr="00D13C9D">
        <w:trPr>
          <w:trHeight w:val="285"/>
        </w:trPr>
        <w:tc>
          <w:tcPr>
            <w:tcW w:w="1447" w:type="pct"/>
            <w:vMerge w:val="restart"/>
            <w:tcBorders>
              <w:top w:val="nil"/>
              <w:left w:val="single" w:sz="4" w:space="0" w:color="auto"/>
              <w:bottom w:val="single" w:sz="4" w:space="0" w:color="auto"/>
              <w:right w:val="single" w:sz="4" w:space="0" w:color="auto"/>
            </w:tcBorders>
            <w:shd w:val="clear" w:color="auto" w:fill="auto"/>
            <w:vAlign w:val="center"/>
            <w:hideMark/>
          </w:tcPr>
          <w:p w14:paraId="2235FBFB"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透水砖铺装地面</w:t>
            </w:r>
          </w:p>
        </w:tc>
        <w:tc>
          <w:tcPr>
            <w:tcW w:w="1171" w:type="pct"/>
            <w:tcBorders>
              <w:top w:val="nil"/>
              <w:left w:val="nil"/>
              <w:bottom w:val="single" w:sz="4" w:space="0" w:color="auto"/>
              <w:right w:val="single" w:sz="4" w:space="0" w:color="auto"/>
            </w:tcBorders>
            <w:shd w:val="clear" w:color="auto" w:fill="auto"/>
            <w:vAlign w:val="center"/>
            <w:hideMark/>
          </w:tcPr>
          <w:p w14:paraId="0C10976A" w14:textId="77777777" w:rsidR="00D13C9D" w:rsidRPr="00655434" w:rsidRDefault="00D13C9D" w:rsidP="00D13C9D">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渗透机能检查</w:t>
            </w:r>
          </w:p>
        </w:tc>
        <w:tc>
          <w:tcPr>
            <w:tcW w:w="1171" w:type="pct"/>
            <w:tcBorders>
              <w:top w:val="nil"/>
              <w:left w:val="nil"/>
              <w:bottom w:val="single" w:sz="4" w:space="0" w:color="auto"/>
              <w:right w:val="single" w:sz="4" w:space="0" w:color="auto"/>
            </w:tcBorders>
            <w:shd w:val="clear" w:color="auto" w:fill="auto"/>
            <w:vAlign w:val="center"/>
            <w:hideMark/>
          </w:tcPr>
          <w:p w14:paraId="738D7F11" w14:textId="54D9161A"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每年</w:t>
            </w:r>
            <w:r w:rsidRPr="00655434">
              <w:rPr>
                <w:rFonts w:eastAsia="仿宋" w:cs="Times New Roman"/>
                <w:color w:val="000000"/>
                <w:kern w:val="0"/>
                <w:sz w:val="21"/>
                <w:szCs w:val="21"/>
              </w:rPr>
              <w:t>4</w:t>
            </w:r>
            <w:r w:rsidRPr="00655434">
              <w:rPr>
                <w:rFonts w:eastAsia="仿宋" w:cs="Times New Roman"/>
                <w:color w:val="000000"/>
                <w:kern w:val="0"/>
                <w:sz w:val="21"/>
                <w:szCs w:val="21"/>
              </w:rPr>
              <w:t>次</w:t>
            </w:r>
          </w:p>
        </w:tc>
        <w:tc>
          <w:tcPr>
            <w:tcW w:w="1211" w:type="pct"/>
            <w:tcBorders>
              <w:top w:val="nil"/>
              <w:left w:val="nil"/>
              <w:bottom w:val="single" w:sz="4" w:space="0" w:color="auto"/>
              <w:right w:val="single" w:sz="4" w:space="0" w:color="auto"/>
            </w:tcBorders>
            <w:shd w:val="clear" w:color="auto" w:fill="auto"/>
            <w:vAlign w:val="center"/>
            <w:hideMark/>
          </w:tcPr>
          <w:p w14:paraId="1650ACE9" w14:textId="5348BC88" w:rsidR="00D13C9D" w:rsidRPr="00655434" w:rsidRDefault="0002618B"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w:t>
            </w:r>
          </w:p>
        </w:tc>
      </w:tr>
      <w:tr w:rsidR="00D13C9D" w:rsidRPr="00655434" w14:paraId="72FE2352" w14:textId="77777777" w:rsidTr="00D13C9D">
        <w:trPr>
          <w:trHeight w:val="510"/>
        </w:trPr>
        <w:tc>
          <w:tcPr>
            <w:tcW w:w="1447" w:type="pct"/>
            <w:vMerge/>
            <w:tcBorders>
              <w:top w:val="nil"/>
              <w:left w:val="single" w:sz="4" w:space="0" w:color="auto"/>
              <w:bottom w:val="single" w:sz="4" w:space="0" w:color="auto"/>
              <w:right w:val="single" w:sz="4" w:space="0" w:color="auto"/>
            </w:tcBorders>
            <w:vAlign w:val="center"/>
            <w:hideMark/>
          </w:tcPr>
          <w:p w14:paraId="73F9F661"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kern w:val="0"/>
                <w:sz w:val="21"/>
                <w:szCs w:val="21"/>
              </w:rPr>
            </w:pPr>
          </w:p>
        </w:tc>
        <w:tc>
          <w:tcPr>
            <w:tcW w:w="1171" w:type="pct"/>
            <w:tcBorders>
              <w:top w:val="nil"/>
              <w:left w:val="nil"/>
              <w:bottom w:val="single" w:sz="4" w:space="0" w:color="auto"/>
              <w:right w:val="single" w:sz="4" w:space="0" w:color="auto"/>
            </w:tcBorders>
            <w:shd w:val="clear" w:color="auto" w:fill="auto"/>
            <w:vAlign w:val="center"/>
            <w:hideMark/>
          </w:tcPr>
          <w:p w14:paraId="576DED95" w14:textId="77777777" w:rsidR="00D13C9D" w:rsidRPr="00655434" w:rsidRDefault="00D13C9D" w:rsidP="00D13C9D">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青苔</w:t>
            </w:r>
          </w:p>
        </w:tc>
        <w:tc>
          <w:tcPr>
            <w:tcW w:w="1171" w:type="pct"/>
            <w:tcBorders>
              <w:top w:val="nil"/>
              <w:left w:val="nil"/>
              <w:bottom w:val="single" w:sz="4" w:space="0" w:color="auto"/>
              <w:right w:val="single" w:sz="4" w:space="0" w:color="auto"/>
            </w:tcBorders>
            <w:shd w:val="clear" w:color="auto" w:fill="auto"/>
            <w:vAlign w:val="center"/>
            <w:hideMark/>
          </w:tcPr>
          <w:p w14:paraId="2F406132"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每年</w:t>
            </w:r>
            <w:r w:rsidRPr="00655434">
              <w:rPr>
                <w:rFonts w:eastAsia="仿宋" w:cs="Times New Roman"/>
                <w:color w:val="000000"/>
                <w:kern w:val="0"/>
                <w:sz w:val="21"/>
                <w:szCs w:val="21"/>
              </w:rPr>
              <w:t>2</w:t>
            </w:r>
            <w:r w:rsidRPr="00655434">
              <w:rPr>
                <w:rFonts w:eastAsia="仿宋" w:cs="Times New Roman"/>
                <w:color w:val="000000"/>
                <w:kern w:val="0"/>
                <w:sz w:val="21"/>
                <w:szCs w:val="21"/>
              </w:rPr>
              <w:t>次</w:t>
            </w:r>
          </w:p>
        </w:tc>
        <w:tc>
          <w:tcPr>
            <w:tcW w:w="1211" w:type="pct"/>
            <w:tcBorders>
              <w:top w:val="nil"/>
              <w:left w:val="nil"/>
              <w:bottom w:val="single" w:sz="4" w:space="0" w:color="auto"/>
              <w:right w:val="single" w:sz="4" w:space="0" w:color="auto"/>
            </w:tcBorders>
            <w:shd w:val="clear" w:color="auto" w:fill="auto"/>
            <w:vAlign w:val="center"/>
            <w:hideMark/>
          </w:tcPr>
          <w:p w14:paraId="53DD7C80"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可根据需求相应增加</w:t>
            </w:r>
          </w:p>
        </w:tc>
      </w:tr>
      <w:tr w:rsidR="00D13C9D" w:rsidRPr="00655434" w14:paraId="6A23933E" w14:textId="77777777" w:rsidTr="00D13C9D">
        <w:trPr>
          <w:trHeight w:val="285"/>
        </w:trPr>
        <w:tc>
          <w:tcPr>
            <w:tcW w:w="1447" w:type="pct"/>
            <w:vMerge/>
            <w:tcBorders>
              <w:top w:val="nil"/>
              <w:left w:val="single" w:sz="4" w:space="0" w:color="auto"/>
              <w:bottom w:val="single" w:sz="4" w:space="0" w:color="auto"/>
              <w:right w:val="single" w:sz="4" w:space="0" w:color="auto"/>
            </w:tcBorders>
            <w:vAlign w:val="center"/>
            <w:hideMark/>
          </w:tcPr>
          <w:p w14:paraId="1A9E056A"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kern w:val="0"/>
                <w:sz w:val="21"/>
                <w:szCs w:val="21"/>
              </w:rPr>
            </w:pPr>
          </w:p>
        </w:tc>
        <w:tc>
          <w:tcPr>
            <w:tcW w:w="1171" w:type="pct"/>
            <w:tcBorders>
              <w:top w:val="nil"/>
              <w:left w:val="nil"/>
              <w:bottom w:val="single" w:sz="4" w:space="0" w:color="auto"/>
              <w:right w:val="single" w:sz="4" w:space="0" w:color="auto"/>
            </w:tcBorders>
            <w:shd w:val="clear" w:color="auto" w:fill="auto"/>
            <w:vAlign w:val="center"/>
            <w:hideMark/>
          </w:tcPr>
          <w:p w14:paraId="3B427A77" w14:textId="77777777" w:rsidR="00D13C9D" w:rsidRPr="00655434" w:rsidRDefault="00D13C9D" w:rsidP="00D13C9D">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透水砖损坏、缺失</w:t>
            </w:r>
          </w:p>
        </w:tc>
        <w:tc>
          <w:tcPr>
            <w:tcW w:w="1171" w:type="pct"/>
            <w:tcBorders>
              <w:top w:val="nil"/>
              <w:left w:val="nil"/>
              <w:bottom w:val="single" w:sz="4" w:space="0" w:color="auto"/>
              <w:right w:val="single" w:sz="4" w:space="0" w:color="auto"/>
            </w:tcBorders>
            <w:shd w:val="clear" w:color="auto" w:fill="auto"/>
            <w:vAlign w:val="center"/>
            <w:hideMark/>
          </w:tcPr>
          <w:p w14:paraId="00610199"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每年</w:t>
            </w:r>
            <w:r w:rsidRPr="00655434">
              <w:rPr>
                <w:rFonts w:eastAsia="仿宋" w:cs="Times New Roman"/>
                <w:color w:val="000000"/>
                <w:kern w:val="0"/>
                <w:sz w:val="21"/>
                <w:szCs w:val="21"/>
              </w:rPr>
              <w:t>2</w:t>
            </w:r>
            <w:r w:rsidRPr="00655434">
              <w:rPr>
                <w:rFonts w:eastAsia="仿宋" w:cs="Times New Roman"/>
                <w:color w:val="000000"/>
                <w:kern w:val="0"/>
                <w:sz w:val="21"/>
                <w:szCs w:val="21"/>
              </w:rPr>
              <w:t>次</w:t>
            </w:r>
          </w:p>
        </w:tc>
        <w:tc>
          <w:tcPr>
            <w:tcW w:w="1211" w:type="pct"/>
            <w:tcBorders>
              <w:top w:val="nil"/>
              <w:left w:val="nil"/>
              <w:bottom w:val="single" w:sz="4" w:space="0" w:color="auto"/>
              <w:right w:val="single" w:sz="4" w:space="0" w:color="auto"/>
            </w:tcBorders>
            <w:shd w:val="clear" w:color="auto" w:fill="auto"/>
            <w:vAlign w:val="center"/>
            <w:hideMark/>
          </w:tcPr>
          <w:p w14:paraId="2487004F"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w:t>
            </w:r>
          </w:p>
        </w:tc>
      </w:tr>
      <w:tr w:rsidR="00D13C9D" w:rsidRPr="00655434" w14:paraId="1ED5FE0E" w14:textId="77777777" w:rsidTr="00D13C9D">
        <w:trPr>
          <w:trHeight w:val="285"/>
        </w:trPr>
        <w:tc>
          <w:tcPr>
            <w:tcW w:w="1447" w:type="pct"/>
            <w:vMerge w:val="restart"/>
            <w:tcBorders>
              <w:top w:val="nil"/>
              <w:left w:val="single" w:sz="4" w:space="0" w:color="auto"/>
              <w:bottom w:val="single" w:sz="4" w:space="0" w:color="auto"/>
              <w:right w:val="single" w:sz="4" w:space="0" w:color="auto"/>
            </w:tcBorders>
            <w:shd w:val="clear" w:color="auto" w:fill="auto"/>
            <w:vAlign w:val="center"/>
            <w:hideMark/>
          </w:tcPr>
          <w:p w14:paraId="71D490C1"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透水砖，开孔砖及碎石铺设地面</w:t>
            </w:r>
          </w:p>
        </w:tc>
        <w:tc>
          <w:tcPr>
            <w:tcW w:w="1171" w:type="pct"/>
            <w:tcBorders>
              <w:top w:val="nil"/>
              <w:left w:val="nil"/>
              <w:bottom w:val="single" w:sz="4" w:space="0" w:color="auto"/>
              <w:right w:val="single" w:sz="4" w:space="0" w:color="auto"/>
            </w:tcBorders>
            <w:shd w:val="clear" w:color="auto" w:fill="auto"/>
            <w:vAlign w:val="center"/>
            <w:hideMark/>
          </w:tcPr>
          <w:p w14:paraId="02C23726" w14:textId="77777777" w:rsidR="00D13C9D" w:rsidRPr="00655434" w:rsidRDefault="00D13C9D" w:rsidP="00D13C9D">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渗透机能检查</w:t>
            </w:r>
          </w:p>
        </w:tc>
        <w:tc>
          <w:tcPr>
            <w:tcW w:w="1171" w:type="pct"/>
            <w:tcBorders>
              <w:top w:val="nil"/>
              <w:left w:val="nil"/>
              <w:bottom w:val="single" w:sz="4" w:space="0" w:color="auto"/>
              <w:right w:val="single" w:sz="4" w:space="0" w:color="auto"/>
            </w:tcBorders>
            <w:shd w:val="clear" w:color="auto" w:fill="auto"/>
            <w:vAlign w:val="center"/>
            <w:hideMark/>
          </w:tcPr>
          <w:p w14:paraId="6FCA6A2B"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每年</w:t>
            </w:r>
            <w:r w:rsidRPr="00655434">
              <w:rPr>
                <w:rFonts w:eastAsia="仿宋" w:cs="Times New Roman"/>
                <w:color w:val="000000"/>
                <w:kern w:val="0"/>
                <w:sz w:val="21"/>
                <w:szCs w:val="21"/>
              </w:rPr>
              <w:t>4</w:t>
            </w:r>
            <w:r w:rsidRPr="00655434">
              <w:rPr>
                <w:rFonts w:eastAsia="仿宋" w:cs="Times New Roman"/>
                <w:color w:val="000000"/>
                <w:kern w:val="0"/>
                <w:sz w:val="21"/>
                <w:szCs w:val="21"/>
              </w:rPr>
              <w:t>次</w:t>
            </w:r>
          </w:p>
        </w:tc>
        <w:tc>
          <w:tcPr>
            <w:tcW w:w="1211" w:type="pct"/>
            <w:tcBorders>
              <w:top w:val="nil"/>
              <w:left w:val="nil"/>
              <w:bottom w:val="single" w:sz="4" w:space="0" w:color="auto"/>
              <w:right w:val="single" w:sz="4" w:space="0" w:color="auto"/>
            </w:tcBorders>
            <w:shd w:val="clear" w:color="auto" w:fill="auto"/>
            <w:vAlign w:val="center"/>
            <w:hideMark/>
          </w:tcPr>
          <w:p w14:paraId="4357EAC2" w14:textId="425ED034" w:rsidR="00D13C9D" w:rsidRPr="00655434" w:rsidRDefault="0002618B"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w:t>
            </w:r>
          </w:p>
        </w:tc>
      </w:tr>
      <w:tr w:rsidR="00D13C9D" w:rsidRPr="00655434" w14:paraId="745DF46B" w14:textId="77777777" w:rsidTr="00D13C9D">
        <w:trPr>
          <w:trHeight w:val="510"/>
        </w:trPr>
        <w:tc>
          <w:tcPr>
            <w:tcW w:w="1447" w:type="pct"/>
            <w:vMerge/>
            <w:tcBorders>
              <w:top w:val="nil"/>
              <w:left w:val="single" w:sz="4" w:space="0" w:color="auto"/>
              <w:bottom w:val="single" w:sz="4" w:space="0" w:color="auto"/>
              <w:right w:val="single" w:sz="4" w:space="0" w:color="auto"/>
            </w:tcBorders>
            <w:vAlign w:val="center"/>
            <w:hideMark/>
          </w:tcPr>
          <w:p w14:paraId="12800FF1"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kern w:val="0"/>
                <w:sz w:val="21"/>
                <w:szCs w:val="21"/>
              </w:rPr>
            </w:pPr>
          </w:p>
        </w:tc>
        <w:tc>
          <w:tcPr>
            <w:tcW w:w="1171" w:type="pct"/>
            <w:tcBorders>
              <w:top w:val="nil"/>
              <w:left w:val="nil"/>
              <w:bottom w:val="single" w:sz="4" w:space="0" w:color="auto"/>
              <w:right w:val="single" w:sz="4" w:space="0" w:color="auto"/>
            </w:tcBorders>
            <w:shd w:val="clear" w:color="auto" w:fill="auto"/>
            <w:vAlign w:val="center"/>
            <w:hideMark/>
          </w:tcPr>
          <w:p w14:paraId="55F05482" w14:textId="77777777" w:rsidR="00D13C9D" w:rsidRPr="00655434" w:rsidRDefault="00D13C9D" w:rsidP="00D13C9D">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植被病虫害，杂草检查</w:t>
            </w:r>
          </w:p>
        </w:tc>
        <w:tc>
          <w:tcPr>
            <w:tcW w:w="1171" w:type="pct"/>
            <w:tcBorders>
              <w:top w:val="nil"/>
              <w:left w:val="nil"/>
              <w:bottom w:val="single" w:sz="4" w:space="0" w:color="auto"/>
              <w:right w:val="single" w:sz="4" w:space="0" w:color="auto"/>
            </w:tcBorders>
            <w:shd w:val="clear" w:color="auto" w:fill="auto"/>
            <w:vAlign w:val="center"/>
            <w:hideMark/>
          </w:tcPr>
          <w:p w14:paraId="7FE6F5C2"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每年</w:t>
            </w:r>
            <w:r w:rsidRPr="00655434">
              <w:rPr>
                <w:rFonts w:eastAsia="仿宋" w:cs="Times New Roman"/>
                <w:color w:val="000000"/>
                <w:kern w:val="0"/>
                <w:sz w:val="21"/>
                <w:szCs w:val="21"/>
              </w:rPr>
              <w:t>2</w:t>
            </w:r>
            <w:r w:rsidRPr="00655434">
              <w:rPr>
                <w:rFonts w:eastAsia="仿宋" w:cs="Times New Roman"/>
                <w:color w:val="000000"/>
                <w:kern w:val="0"/>
                <w:sz w:val="21"/>
                <w:szCs w:val="21"/>
              </w:rPr>
              <w:t>次</w:t>
            </w:r>
          </w:p>
        </w:tc>
        <w:tc>
          <w:tcPr>
            <w:tcW w:w="1211" w:type="pct"/>
            <w:tcBorders>
              <w:top w:val="nil"/>
              <w:left w:val="nil"/>
              <w:bottom w:val="single" w:sz="4" w:space="0" w:color="auto"/>
              <w:right w:val="single" w:sz="4" w:space="0" w:color="auto"/>
            </w:tcBorders>
            <w:shd w:val="clear" w:color="auto" w:fill="auto"/>
            <w:vAlign w:val="center"/>
            <w:hideMark/>
          </w:tcPr>
          <w:p w14:paraId="5A6F2151"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可根据需求相应增加</w:t>
            </w:r>
          </w:p>
        </w:tc>
      </w:tr>
      <w:tr w:rsidR="00D13C9D" w:rsidRPr="00655434" w14:paraId="6B363354" w14:textId="77777777" w:rsidTr="00D13C9D">
        <w:trPr>
          <w:trHeight w:val="510"/>
        </w:trPr>
        <w:tc>
          <w:tcPr>
            <w:tcW w:w="1447" w:type="pct"/>
            <w:tcBorders>
              <w:top w:val="nil"/>
              <w:left w:val="single" w:sz="4" w:space="0" w:color="auto"/>
              <w:bottom w:val="single" w:sz="4" w:space="0" w:color="auto"/>
              <w:right w:val="single" w:sz="4" w:space="0" w:color="auto"/>
            </w:tcBorders>
            <w:shd w:val="clear" w:color="auto" w:fill="auto"/>
            <w:vAlign w:val="center"/>
            <w:hideMark/>
          </w:tcPr>
          <w:p w14:paraId="53769E76"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下部排水管</w:t>
            </w:r>
            <w:r w:rsidRPr="00655434">
              <w:rPr>
                <w:rFonts w:eastAsia="仿宋" w:cs="Times New Roman"/>
                <w:color w:val="000000"/>
                <w:kern w:val="0"/>
                <w:sz w:val="21"/>
                <w:szCs w:val="21"/>
              </w:rPr>
              <w:t>/</w:t>
            </w:r>
            <w:r w:rsidRPr="00655434">
              <w:rPr>
                <w:rFonts w:eastAsia="仿宋" w:cs="Times New Roman"/>
                <w:color w:val="000000"/>
                <w:kern w:val="0"/>
                <w:sz w:val="21"/>
                <w:szCs w:val="21"/>
              </w:rPr>
              <w:t>渠</w:t>
            </w:r>
          </w:p>
        </w:tc>
        <w:tc>
          <w:tcPr>
            <w:tcW w:w="1171" w:type="pct"/>
            <w:tcBorders>
              <w:top w:val="nil"/>
              <w:left w:val="nil"/>
              <w:bottom w:val="single" w:sz="4" w:space="0" w:color="auto"/>
              <w:right w:val="single" w:sz="4" w:space="0" w:color="auto"/>
            </w:tcBorders>
            <w:shd w:val="clear" w:color="auto" w:fill="auto"/>
            <w:vAlign w:val="center"/>
            <w:hideMark/>
          </w:tcPr>
          <w:p w14:paraId="08A9FCCC" w14:textId="77777777" w:rsidR="00D13C9D" w:rsidRPr="00655434" w:rsidRDefault="00D13C9D" w:rsidP="00D13C9D">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堵塞、开裂、坍塌、破碎、错位</w:t>
            </w:r>
          </w:p>
        </w:tc>
        <w:tc>
          <w:tcPr>
            <w:tcW w:w="1171" w:type="pct"/>
            <w:tcBorders>
              <w:top w:val="nil"/>
              <w:left w:val="nil"/>
              <w:bottom w:val="single" w:sz="4" w:space="0" w:color="auto"/>
              <w:right w:val="single" w:sz="4" w:space="0" w:color="auto"/>
            </w:tcBorders>
            <w:shd w:val="clear" w:color="auto" w:fill="auto"/>
            <w:vAlign w:val="center"/>
            <w:hideMark/>
          </w:tcPr>
          <w:p w14:paraId="7C53CF1C" w14:textId="41B10AE5"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每年</w:t>
            </w:r>
            <w:r w:rsidRPr="00655434">
              <w:rPr>
                <w:rFonts w:eastAsia="仿宋" w:cs="Times New Roman"/>
                <w:color w:val="000000"/>
                <w:kern w:val="0"/>
                <w:sz w:val="21"/>
                <w:szCs w:val="21"/>
              </w:rPr>
              <w:t>4</w:t>
            </w:r>
            <w:r w:rsidRPr="00655434">
              <w:rPr>
                <w:rFonts w:eastAsia="仿宋" w:cs="Times New Roman"/>
                <w:color w:val="000000"/>
                <w:kern w:val="0"/>
                <w:sz w:val="21"/>
                <w:szCs w:val="21"/>
              </w:rPr>
              <w:t>次</w:t>
            </w:r>
          </w:p>
        </w:tc>
        <w:tc>
          <w:tcPr>
            <w:tcW w:w="1211" w:type="pct"/>
            <w:tcBorders>
              <w:top w:val="nil"/>
              <w:left w:val="nil"/>
              <w:bottom w:val="single" w:sz="4" w:space="0" w:color="auto"/>
              <w:right w:val="single" w:sz="4" w:space="0" w:color="auto"/>
            </w:tcBorders>
            <w:shd w:val="clear" w:color="auto" w:fill="auto"/>
            <w:vAlign w:val="center"/>
            <w:hideMark/>
          </w:tcPr>
          <w:p w14:paraId="363D5D6F" w14:textId="4BBA35DC" w:rsidR="00D13C9D" w:rsidRPr="00655434" w:rsidRDefault="0002618B"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w:t>
            </w:r>
          </w:p>
        </w:tc>
      </w:tr>
      <w:tr w:rsidR="00D13C9D" w:rsidRPr="00655434" w14:paraId="56E460E5" w14:textId="77777777" w:rsidTr="00D13C9D">
        <w:trPr>
          <w:trHeight w:val="765"/>
        </w:trPr>
        <w:tc>
          <w:tcPr>
            <w:tcW w:w="1447" w:type="pct"/>
            <w:tcBorders>
              <w:top w:val="nil"/>
              <w:left w:val="single" w:sz="4" w:space="0" w:color="auto"/>
              <w:bottom w:val="single" w:sz="4" w:space="0" w:color="auto"/>
              <w:right w:val="single" w:sz="4" w:space="0" w:color="auto"/>
            </w:tcBorders>
            <w:shd w:val="clear" w:color="auto" w:fill="auto"/>
            <w:vAlign w:val="center"/>
            <w:hideMark/>
          </w:tcPr>
          <w:p w14:paraId="195C0CB6"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安全检查</w:t>
            </w:r>
          </w:p>
        </w:tc>
        <w:tc>
          <w:tcPr>
            <w:tcW w:w="1171" w:type="pct"/>
            <w:tcBorders>
              <w:top w:val="nil"/>
              <w:left w:val="nil"/>
              <w:bottom w:val="single" w:sz="4" w:space="0" w:color="auto"/>
              <w:right w:val="single" w:sz="4" w:space="0" w:color="auto"/>
            </w:tcBorders>
            <w:shd w:val="clear" w:color="auto" w:fill="auto"/>
            <w:vAlign w:val="center"/>
            <w:hideMark/>
          </w:tcPr>
          <w:p w14:paraId="7B606ADF" w14:textId="77777777" w:rsidR="00D13C9D" w:rsidRPr="00655434" w:rsidRDefault="00D13C9D" w:rsidP="00D13C9D">
            <w:pPr>
              <w:widowControl/>
              <w:adjustRightInd w:val="0"/>
              <w:snapToGrid w:val="0"/>
              <w:spacing w:line="240" w:lineRule="auto"/>
              <w:ind w:firstLineChars="0" w:firstLine="0"/>
              <w:rPr>
                <w:rFonts w:eastAsia="仿宋" w:cs="Times New Roman"/>
                <w:color w:val="000000"/>
                <w:kern w:val="0"/>
                <w:sz w:val="21"/>
                <w:szCs w:val="21"/>
              </w:rPr>
            </w:pPr>
            <w:r w:rsidRPr="00655434">
              <w:rPr>
                <w:rFonts w:eastAsia="仿宋" w:cs="Times New Roman"/>
                <w:color w:val="000000"/>
                <w:kern w:val="0"/>
                <w:sz w:val="21"/>
                <w:szCs w:val="21"/>
              </w:rPr>
              <w:t>设施是否有变形、飞散、损坏、裂缝、沉降、坑槽等；</w:t>
            </w:r>
          </w:p>
        </w:tc>
        <w:tc>
          <w:tcPr>
            <w:tcW w:w="1171" w:type="pct"/>
            <w:tcBorders>
              <w:top w:val="nil"/>
              <w:left w:val="nil"/>
              <w:bottom w:val="single" w:sz="4" w:space="0" w:color="auto"/>
              <w:right w:val="single" w:sz="4" w:space="0" w:color="auto"/>
            </w:tcBorders>
            <w:shd w:val="clear" w:color="auto" w:fill="auto"/>
            <w:vAlign w:val="center"/>
            <w:hideMark/>
          </w:tcPr>
          <w:p w14:paraId="3CF0D52A"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每月</w:t>
            </w:r>
            <w:r w:rsidRPr="00655434">
              <w:rPr>
                <w:rFonts w:eastAsia="仿宋" w:cs="Times New Roman"/>
                <w:color w:val="000000"/>
                <w:kern w:val="0"/>
                <w:sz w:val="21"/>
                <w:szCs w:val="21"/>
              </w:rPr>
              <w:t>1</w:t>
            </w:r>
            <w:r w:rsidRPr="00655434">
              <w:rPr>
                <w:rFonts w:eastAsia="仿宋" w:cs="Times New Roman"/>
                <w:color w:val="000000"/>
                <w:kern w:val="0"/>
                <w:sz w:val="21"/>
                <w:szCs w:val="21"/>
              </w:rPr>
              <w:t>次</w:t>
            </w:r>
          </w:p>
        </w:tc>
        <w:tc>
          <w:tcPr>
            <w:tcW w:w="1211" w:type="pct"/>
            <w:tcBorders>
              <w:top w:val="nil"/>
              <w:left w:val="nil"/>
              <w:bottom w:val="single" w:sz="4" w:space="0" w:color="auto"/>
              <w:right w:val="single" w:sz="4" w:space="0" w:color="auto"/>
            </w:tcBorders>
            <w:shd w:val="clear" w:color="auto" w:fill="auto"/>
            <w:vAlign w:val="center"/>
            <w:hideMark/>
          </w:tcPr>
          <w:p w14:paraId="7E2E7250"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kern w:val="0"/>
                <w:sz w:val="21"/>
                <w:szCs w:val="21"/>
              </w:rPr>
            </w:pPr>
            <w:r w:rsidRPr="00655434">
              <w:rPr>
                <w:rFonts w:eastAsia="仿宋" w:cs="Times New Roman"/>
                <w:color w:val="000000"/>
                <w:kern w:val="0"/>
                <w:sz w:val="21"/>
                <w:szCs w:val="21"/>
              </w:rPr>
              <w:t>可根据需求相应增加</w:t>
            </w:r>
          </w:p>
        </w:tc>
      </w:tr>
    </w:tbl>
    <w:p w14:paraId="7B3B4695" w14:textId="3C5DDBEF" w:rsidR="00D13C9D" w:rsidRPr="00BD43F4" w:rsidRDefault="00D13C9D" w:rsidP="0008343B">
      <w:pPr>
        <w:pStyle w:val="a3"/>
      </w:pPr>
      <w:bookmarkStart w:id="22" w:name="_Ref536135699"/>
      <w:r w:rsidRPr="00BD43F4">
        <w:rPr>
          <w:rFonts w:hint="eastAsia"/>
        </w:rPr>
        <w:t>表</w:t>
      </w:r>
      <w:r w:rsidRPr="00BD43F4">
        <w:rPr>
          <w:rFonts w:hint="eastAsia"/>
        </w:rPr>
        <w:t xml:space="preserve"> </w:t>
      </w:r>
      <w:r w:rsidR="00DA6D5A">
        <w:fldChar w:fldCharType="begin"/>
      </w:r>
      <w:r w:rsidR="00DA6D5A">
        <w:instrText xml:space="preserve"> </w:instrText>
      </w:r>
      <w:r w:rsidR="00DA6D5A">
        <w:rPr>
          <w:rFonts w:hint="eastAsia"/>
        </w:rPr>
        <w:instrText>STYLEREF 1 \s</w:instrText>
      </w:r>
      <w:r w:rsidR="00DA6D5A">
        <w:instrText xml:space="preserve"> </w:instrText>
      </w:r>
      <w:r w:rsidR="00DA6D5A">
        <w:fldChar w:fldCharType="separate"/>
      </w:r>
      <w:r w:rsidR="00AD5B92">
        <w:rPr>
          <w:noProof/>
        </w:rPr>
        <w:t>4</w:t>
      </w:r>
      <w:r w:rsidR="00DA6D5A">
        <w:fldChar w:fldCharType="end"/>
      </w:r>
      <w:r w:rsidR="00DA6D5A">
        <w:t>-</w:t>
      </w:r>
      <w:r w:rsidR="00DA6D5A">
        <w:fldChar w:fldCharType="begin"/>
      </w:r>
      <w:r w:rsidR="00DA6D5A">
        <w:instrText xml:space="preserve"> </w:instrText>
      </w:r>
      <w:r w:rsidR="00DA6D5A">
        <w:rPr>
          <w:rFonts w:hint="eastAsia"/>
        </w:rPr>
        <w:instrText xml:space="preserve">SEQ </w:instrText>
      </w:r>
      <w:r w:rsidR="00DA6D5A">
        <w:rPr>
          <w:rFonts w:hint="eastAsia"/>
        </w:rPr>
        <w:instrText>表</w:instrText>
      </w:r>
      <w:r w:rsidR="00DA6D5A">
        <w:rPr>
          <w:rFonts w:hint="eastAsia"/>
        </w:rPr>
        <w:instrText xml:space="preserve"> \* ARABIC \s 1</w:instrText>
      </w:r>
      <w:r w:rsidR="00DA6D5A">
        <w:instrText xml:space="preserve"> </w:instrText>
      </w:r>
      <w:r w:rsidR="00DA6D5A">
        <w:fldChar w:fldCharType="separate"/>
      </w:r>
      <w:r w:rsidR="00AD5B92">
        <w:rPr>
          <w:noProof/>
        </w:rPr>
        <w:t>4</w:t>
      </w:r>
      <w:r w:rsidR="00DA6D5A">
        <w:fldChar w:fldCharType="end"/>
      </w:r>
      <w:bookmarkEnd w:id="22"/>
      <w:r w:rsidRPr="00BD43F4">
        <w:rPr>
          <w:rFonts w:hint="eastAsia"/>
        </w:rPr>
        <w:t>透水铺装维护要点一览表</w:t>
      </w:r>
    </w:p>
    <w:tbl>
      <w:tblPr>
        <w:tblStyle w:val="af3"/>
        <w:tblW w:w="0" w:type="auto"/>
        <w:tblLook w:val="04A0" w:firstRow="1" w:lastRow="0" w:firstColumn="1" w:lastColumn="0" w:noHBand="0" w:noVBand="1"/>
      </w:tblPr>
      <w:tblGrid>
        <w:gridCol w:w="1553"/>
        <w:gridCol w:w="2040"/>
        <w:gridCol w:w="4703"/>
      </w:tblGrid>
      <w:tr w:rsidR="00D13C9D" w:rsidRPr="00655434" w14:paraId="40333104" w14:textId="77777777" w:rsidTr="00D13C9D">
        <w:trPr>
          <w:trHeight w:val="468"/>
          <w:tblHeader/>
        </w:trPr>
        <w:tc>
          <w:tcPr>
            <w:tcW w:w="0" w:type="auto"/>
            <w:vAlign w:val="center"/>
          </w:tcPr>
          <w:p w14:paraId="2C0FBD03"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sz w:val="21"/>
                <w:szCs w:val="21"/>
              </w:rPr>
            </w:pPr>
            <w:r w:rsidRPr="00655434">
              <w:rPr>
                <w:rFonts w:eastAsia="仿宋" w:cs="Times New Roman"/>
                <w:color w:val="000000"/>
                <w:sz w:val="21"/>
                <w:szCs w:val="21"/>
              </w:rPr>
              <w:t>维护区域</w:t>
            </w:r>
          </w:p>
        </w:tc>
        <w:tc>
          <w:tcPr>
            <w:tcW w:w="0" w:type="auto"/>
            <w:vAlign w:val="center"/>
          </w:tcPr>
          <w:p w14:paraId="72D2F1BB"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sz w:val="21"/>
                <w:szCs w:val="21"/>
              </w:rPr>
            </w:pPr>
            <w:r w:rsidRPr="00655434">
              <w:rPr>
                <w:rFonts w:eastAsia="仿宋" w:cs="Times New Roman"/>
                <w:color w:val="000000"/>
                <w:sz w:val="21"/>
                <w:szCs w:val="21"/>
              </w:rPr>
              <w:t>需要维护的状况</w:t>
            </w:r>
          </w:p>
        </w:tc>
        <w:tc>
          <w:tcPr>
            <w:tcW w:w="0" w:type="auto"/>
            <w:vAlign w:val="center"/>
          </w:tcPr>
          <w:p w14:paraId="21908461" w14:textId="77777777" w:rsidR="00D13C9D" w:rsidRPr="00655434" w:rsidRDefault="00D13C9D" w:rsidP="00D13C9D">
            <w:pPr>
              <w:widowControl/>
              <w:adjustRightInd w:val="0"/>
              <w:snapToGrid w:val="0"/>
              <w:spacing w:line="240" w:lineRule="auto"/>
              <w:ind w:firstLineChars="0" w:firstLine="0"/>
              <w:jc w:val="center"/>
              <w:rPr>
                <w:rFonts w:eastAsia="仿宋" w:cs="Times New Roman"/>
                <w:color w:val="000000"/>
                <w:sz w:val="21"/>
                <w:szCs w:val="21"/>
              </w:rPr>
            </w:pPr>
            <w:r w:rsidRPr="00655434">
              <w:rPr>
                <w:rFonts w:eastAsia="仿宋" w:cs="Times New Roman"/>
                <w:color w:val="000000"/>
                <w:sz w:val="21"/>
                <w:szCs w:val="21"/>
              </w:rPr>
              <w:t>维护步骤</w:t>
            </w:r>
          </w:p>
        </w:tc>
      </w:tr>
      <w:tr w:rsidR="00D13C9D" w:rsidRPr="00655434" w14:paraId="19817E0D" w14:textId="77777777" w:rsidTr="00D13C9D">
        <w:trPr>
          <w:trHeight w:val="468"/>
        </w:trPr>
        <w:tc>
          <w:tcPr>
            <w:tcW w:w="0" w:type="auto"/>
            <w:vAlign w:val="center"/>
          </w:tcPr>
          <w:p w14:paraId="06EC2DA4"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铺装汇流区域</w:t>
            </w:r>
          </w:p>
        </w:tc>
        <w:tc>
          <w:tcPr>
            <w:tcW w:w="0" w:type="auto"/>
            <w:vAlign w:val="center"/>
          </w:tcPr>
          <w:p w14:paraId="2D9F8F1F" w14:textId="243405EA"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汇水</w:t>
            </w:r>
            <w:r w:rsidR="006F29E8">
              <w:rPr>
                <w:rFonts w:eastAsia="仿宋" w:cs="Times New Roman" w:hint="eastAsia"/>
                <w:color w:val="000000"/>
                <w:sz w:val="21"/>
                <w:szCs w:val="21"/>
              </w:rPr>
              <w:t>区</w:t>
            </w:r>
            <w:r w:rsidRPr="00655434">
              <w:rPr>
                <w:rFonts w:eastAsia="仿宋" w:cs="Times New Roman"/>
                <w:color w:val="000000"/>
                <w:sz w:val="21"/>
                <w:szCs w:val="21"/>
              </w:rPr>
              <w:t>域范围内径流流入使土壤、护根或路面上的沉积物沉积</w:t>
            </w:r>
          </w:p>
        </w:tc>
        <w:tc>
          <w:tcPr>
            <w:tcW w:w="0" w:type="auto"/>
            <w:vAlign w:val="center"/>
          </w:tcPr>
          <w:p w14:paraId="5D4267FC"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1</w:t>
            </w:r>
            <w:r w:rsidRPr="00655434">
              <w:rPr>
                <w:rFonts w:eastAsia="仿宋" w:cs="Times New Roman"/>
                <w:color w:val="000000"/>
                <w:sz w:val="21"/>
                <w:szCs w:val="21"/>
              </w:rPr>
              <w:t>）清理沉积物及相邻汇流区域可能的沉积物；</w:t>
            </w:r>
          </w:p>
          <w:p w14:paraId="579C1293"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2</w:t>
            </w:r>
            <w:r w:rsidRPr="00655434">
              <w:rPr>
                <w:rFonts w:eastAsia="仿宋" w:cs="Times New Roman"/>
                <w:color w:val="000000"/>
                <w:sz w:val="21"/>
                <w:szCs w:val="21"/>
              </w:rPr>
              <w:t>）如果植被区的高程明显高于铺装层或存在一定的倾斜度，植物根及裸露土壤可能会侵蚀铺装，需提前予以清除。</w:t>
            </w:r>
          </w:p>
        </w:tc>
      </w:tr>
      <w:tr w:rsidR="00D13C9D" w:rsidRPr="00655434" w14:paraId="1D2D07D0" w14:textId="77777777" w:rsidTr="00D13C9D">
        <w:trPr>
          <w:trHeight w:val="468"/>
        </w:trPr>
        <w:tc>
          <w:tcPr>
            <w:tcW w:w="0" w:type="auto"/>
            <w:vMerge w:val="restart"/>
            <w:vAlign w:val="center"/>
          </w:tcPr>
          <w:p w14:paraId="17CD7ABD" w14:textId="03DC05CD"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多孔隙沥青路面</w:t>
            </w:r>
            <w:r w:rsidRPr="00655434">
              <w:rPr>
                <w:rFonts w:eastAsia="仿宋" w:cs="Times New Roman"/>
                <w:color w:val="000000"/>
                <w:sz w:val="21"/>
                <w:szCs w:val="21"/>
              </w:rPr>
              <w:t>/</w:t>
            </w:r>
            <w:r w:rsidRPr="00655434">
              <w:rPr>
                <w:rFonts w:eastAsia="仿宋" w:cs="Times New Roman"/>
                <w:color w:val="000000"/>
                <w:sz w:val="21"/>
                <w:szCs w:val="21"/>
              </w:rPr>
              <w:t>透水混凝土</w:t>
            </w:r>
            <w:r w:rsidR="00A42E15" w:rsidRPr="00655434">
              <w:rPr>
                <w:rFonts w:eastAsia="仿宋" w:cs="Times New Roman"/>
                <w:color w:val="000000"/>
                <w:sz w:val="21"/>
                <w:szCs w:val="21"/>
              </w:rPr>
              <w:t xml:space="preserve"> </w:t>
            </w:r>
            <w:r w:rsidRPr="00655434">
              <w:rPr>
                <w:rFonts w:eastAsia="仿宋" w:cs="Times New Roman"/>
                <w:color w:val="000000"/>
                <w:sz w:val="21"/>
                <w:szCs w:val="21"/>
              </w:rPr>
              <w:t>/</w:t>
            </w:r>
            <w:r w:rsidR="007311E5" w:rsidRPr="00655434">
              <w:rPr>
                <w:rFonts w:eastAsia="仿宋" w:cs="Times New Roman"/>
                <w:color w:val="000000"/>
                <w:sz w:val="21"/>
                <w:szCs w:val="21"/>
              </w:rPr>
              <w:t>其他透水</w:t>
            </w:r>
            <w:r w:rsidRPr="00655434">
              <w:rPr>
                <w:rFonts w:eastAsia="仿宋" w:cs="Times New Roman"/>
                <w:color w:val="000000"/>
                <w:sz w:val="21"/>
                <w:szCs w:val="21"/>
              </w:rPr>
              <w:t>铺路材料</w:t>
            </w:r>
          </w:p>
        </w:tc>
        <w:tc>
          <w:tcPr>
            <w:tcW w:w="0" w:type="auto"/>
            <w:vAlign w:val="center"/>
          </w:tcPr>
          <w:p w14:paraId="40EA591C"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无（日常维护）</w:t>
            </w:r>
          </w:p>
        </w:tc>
        <w:tc>
          <w:tcPr>
            <w:tcW w:w="0" w:type="auto"/>
            <w:vAlign w:val="center"/>
          </w:tcPr>
          <w:p w14:paraId="23555F12" w14:textId="1B992EB2"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清理路面沉积物、废物残骸、垃圾、植物及其它路面沉积的残骸。</w:t>
            </w:r>
          </w:p>
        </w:tc>
      </w:tr>
      <w:tr w:rsidR="00D13C9D" w:rsidRPr="00655434" w14:paraId="5BED891E" w14:textId="77777777" w:rsidTr="00D13C9D">
        <w:trPr>
          <w:trHeight w:val="468"/>
        </w:trPr>
        <w:tc>
          <w:tcPr>
            <w:tcW w:w="0" w:type="auto"/>
            <w:vMerge/>
            <w:vAlign w:val="center"/>
          </w:tcPr>
          <w:p w14:paraId="63917AF8"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p>
        </w:tc>
        <w:tc>
          <w:tcPr>
            <w:tcW w:w="0" w:type="auto"/>
            <w:vAlign w:val="center"/>
          </w:tcPr>
          <w:p w14:paraId="5F277613" w14:textId="7B3267F8"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表面堵塞：地面积水或下雨时雨水无法下渗</w:t>
            </w:r>
          </w:p>
        </w:tc>
        <w:tc>
          <w:tcPr>
            <w:tcW w:w="0" w:type="auto"/>
            <w:vAlign w:val="center"/>
          </w:tcPr>
          <w:p w14:paraId="07E9AC05"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清理堵塞物。</w:t>
            </w:r>
          </w:p>
          <w:p w14:paraId="2A78EB9F"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方法一：采用手持式压力清洗或带有旋转刷子的电力清洗进行压力清洗；</w:t>
            </w:r>
          </w:p>
          <w:p w14:paraId="7BF40840"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方法二：纯真空清洗器进行真空清洗。</w:t>
            </w:r>
          </w:p>
        </w:tc>
      </w:tr>
      <w:tr w:rsidR="00D13C9D" w:rsidRPr="00655434" w14:paraId="7233DA53" w14:textId="77777777" w:rsidTr="00D13C9D">
        <w:trPr>
          <w:trHeight w:val="1556"/>
        </w:trPr>
        <w:tc>
          <w:tcPr>
            <w:tcW w:w="0" w:type="auto"/>
            <w:vMerge/>
            <w:tcBorders>
              <w:bottom w:val="single" w:sz="4" w:space="0" w:color="auto"/>
            </w:tcBorders>
            <w:vAlign w:val="center"/>
          </w:tcPr>
          <w:p w14:paraId="42B22621"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p>
        </w:tc>
        <w:tc>
          <w:tcPr>
            <w:tcW w:w="0" w:type="auto"/>
            <w:tcBorders>
              <w:bottom w:val="single" w:sz="4" w:space="0" w:color="auto"/>
            </w:tcBorders>
            <w:vAlign w:val="center"/>
          </w:tcPr>
          <w:p w14:paraId="476D9ED9" w14:textId="57CB942C"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道路表面出现沉积物</w:t>
            </w:r>
          </w:p>
        </w:tc>
        <w:tc>
          <w:tcPr>
            <w:tcW w:w="0" w:type="auto"/>
            <w:tcBorders>
              <w:bottom w:val="single" w:sz="4" w:space="0" w:color="auto"/>
            </w:tcBorders>
            <w:vAlign w:val="center"/>
          </w:tcPr>
          <w:p w14:paraId="5373C306"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1</w:t>
            </w:r>
            <w:r w:rsidRPr="00655434">
              <w:rPr>
                <w:rFonts w:eastAsia="仿宋" w:cs="Times New Roman"/>
                <w:color w:val="000000"/>
                <w:sz w:val="21"/>
                <w:szCs w:val="21"/>
              </w:rPr>
              <w:t>）确定沉积物来源，明确该沉积物是否可以从源头进行消除；</w:t>
            </w:r>
          </w:p>
          <w:p w14:paraId="1B0D8F01"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2</w:t>
            </w:r>
            <w:r w:rsidRPr="00655434">
              <w:rPr>
                <w:rFonts w:eastAsia="仿宋" w:cs="Times New Roman"/>
                <w:color w:val="000000"/>
                <w:sz w:val="21"/>
                <w:szCs w:val="21"/>
              </w:rPr>
              <w:t>）若不能，加强常规清洗频率，可增加为每年两次或每年多次。</w:t>
            </w:r>
          </w:p>
        </w:tc>
      </w:tr>
      <w:tr w:rsidR="00D13C9D" w:rsidRPr="00655434" w14:paraId="6160279C" w14:textId="77777777" w:rsidTr="00D13C9D">
        <w:trPr>
          <w:trHeight w:val="1868"/>
        </w:trPr>
        <w:tc>
          <w:tcPr>
            <w:tcW w:w="0" w:type="auto"/>
            <w:vMerge/>
            <w:tcBorders>
              <w:bottom w:val="single" w:sz="4" w:space="0" w:color="auto"/>
            </w:tcBorders>
            <w:vAlign w:val="center"/>
          </w:tcPr>
          <w:p w14:paraId="4A4B8E80"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p>
        </w:tc>
        <w:tc>
          <w:tcPr>
            <w:tcW w:w="0" w:type="auto"/>
            <w:tcBorders>
              <w:bottom w:val="single" w:sz="4" w:space="0" w:color="auto"/>
            </w:tcBorders>
            <w:vAlign w:val="center"/>
          </w:tcPr>
          <w:p w14:paraId="4FA69127" w14:textId="38003839"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苔藓增长抑制下渗速率或存在滑倒的安全隐患</w:t>
            </w:r>
          </w:p>
        </w:tc>
        <w:tc>
          <w:tcPr>
            <w:tcW w:w="0" w:type="auto"/>
            <w:tcBorders>
              <w:bottom w:val="single" w:sz="4" w:space="0" w:color="auto"/>
            </w:tcBorders>
            <w:vAlign w:val="center"/>
          </w:tcPr>
          <w:p w14:paraId="441B580A" w14:textId="79E65B94"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1</w:t>
            </w:r>
            <w:r w:rsidRPr="00655434">
              <w:rPr>
                <w:rFonts w:eastAsia="仿宋" w:cs="Times New Roman"/>
                <w:color w:val="000000"/>
                <w:sz w:val="21"/>
                <w:szCs w:val="21"/>
              </w:rPr>
              <w:t>）人行道</w:t>
            </w:r>
            <w:r w:rsidRPr="00655434">
              <w:rPr>
                <w:rFonts w:eastAsia="仿宋" w:cs="Times New Roman"/>
                <w:color w:val="000000"/>
                <w:sz w:val="21"/>
                <w:szCs w:val="21"/>
              </w:rPr>
              <w:t>:</w:t>
            </w:r>
            <w:r w:rsidRPr="00655434">
              <w:rPr>
                <w:rFonts w:eastAsia="仿宋" w:cs="Times New Roman"/>
                <w:color w:val="000000"/>
                <w:sz w:val="21"/>
                <w:szCs w:val="21"/>
              </w:rPr>
              <w:t>当夏天苔藓干硬时</w:t>
            </w:r>
            <w:r w:rsidR="00EA0DE8" w:rsidRPr="00655434">
              <w:rPr>
                <w:rFonts w:eastAsia="仿宋" w:cs="Times New Roman"/>
                <w:color w:val="000000"/>
                <w:sz w:val="21"/>
                <w:szCs w:val="21"/>
              </w:rPr>
              <w:t>用硬毛</w:t>
            </w:r>
            <w:r w:rsidRPr="00655434">
              <w:rPr>
                <w:rFonts w:eastAsia="仿宋" w:cs="Times New Roman"/>
                <w:color w:val="000000"/>
                <w:sz w:val="21"/>
                <w:szCs w:val="21"/>
              </w:rPr>
              <w:t>扫帚</w:t>
            </w:r>
            <w:r w:rsidR="00EA0DE8" w:rsidRPr="00655434">
              <w:rPr>
                <w:rFonts w:eastAsia="仿宋" w:cs="Times New Roman"/>
                <w:color w:val="000000"/>
                <w:sz w:val="21"/>
                <w:szCs w:val="21"/>
              </w:rPr>
              <w:t>进行</w:t>
            </w:r>
            <w:r w:rsidRPr="00655434">
              <w:rPr>
                <w:rFonts w:eastAsia="仿宋" w:cs="Times New Roman"/>
                <w:color w:val="000000"/>
                <w:sz w:val="21"/>
                <w:szCs w:val="21"/>
              </w:rPr>
              <w:t>清理；</w:t>
            </w:r>
          </w:p>
          <w:p w14:paraId="680D4D6C" w14:textId="2567B016"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2</w:t>
            </w:r>
            <w:r w:rsidRPr="00655434">
              <w:rPr>
                <w:rFonts w:eastAsia="仿宋" w:cs="Times New Roman"/>
                <w:color w:val="000000"/>
                <w:sz w:val="21"/>
                <w:szCs w:val="21"/>
              </w:rPr>
              <w:t>）停车场和道路</w:t>
            </w:r>
            <w:r w:rsidRPr="00655434">
              <w:rPr>
                <w:rFonts w:eastAsia="仿宋" w:cs="Times New Roman"/>
                <w:color w:val="000000"/>
                <w:sz w:val="21"/>
                <w:szCs w:val="21"/>
              </w:rPr>
              <w:t>:</w:t>
            </w:r>
            <w:r w:rsidRPr="00655434">
              <w:rPr>
                <w:rFonts w:eastAsia="仿宋" w:cs="Times New Roman"/>
                <w:color w:val="000000"/>
                <w:sz w:val="21"/>
                <w:szCs w:val="21"/>
              </w:rPr>
              <w:t>采用高压清洗或真空吸尘两种方法之一，或同时采用以清理苔藓。在局部苔藓厚重的区域可使用硬毛扫帚或电力刷清扫。</w:t>
            </w:r>
          </w:p>
        </w:tc>
      </w:tr>
      <w:tr w:rsidR="00D13C9D" w:rsidRPr="00655434" w14:paraId="475DB97C" w14:textId="77777777" w:rsidTr="00D13C9D">
        <w:trPr>
          <w:trHeight w:val="2490"/>
        </w:trPr>
        <w:tc>
          <w:tcPr>
            <w:tcW w:w="0" w:type="auto"/>
            <w:vMerge/>
            <w:tcBorders>
              <w:bottom w:val="single" w:sz="4" w:space="0" w:color="auto"/>
            </w:tcBorders>
            <w:vAlign w:val="center"/>
          </w:tcPr>
          <w:p w14:paraId="40DC83C8"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p>
        </w:tc>
        <w:tc>
          <w:tcPr>
            <w:tcW w:w="0" w:type="auto"/>
            <w:tcBorders>
              <w:bottom w:val="single" w:sz="4" w:space="0" w:color="auto"/>
            </w:tcBorders>
            <w:vAlign w:val="center"/>
          </w:tcPr>
          <w:p w14:paraId="66B87003" w14:textId="7B79AD2F"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有裂缝或混凝土剥落，存在被绊倒的安全风险</w:t>
            </w:r>
          </w:p>
        </w:tc>
        <w:tc>
          <w:tcPr>
            <w:tcW w:w="0" w:type="auto"/>
            <w:tcBorders>
              <w:bottom w:val="single" w:sz="4" w:space="0" w:color="auto"/>
            </w:tcBorders>
            <w:vAlign w:val="center"/>
          </w:tcPr>
          <w:p w14:paraId="4CAE138F"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1</w:t>
            </w:r>
            <w:r w:rsidRPr="00655434">
              <w:rPr>
                <w:rFonts w:eastAsia="仿宋" w:cs="Times New Roman"/>
                <w:color w:val="000000"/>
                <w:sz w:val="21"/>
                <w:szCs w:val="21"/>
              </w:rPr>
              <w:t>）用嵌缝料填补坑洞或小裂缝；</w:t>
            </w:r>
          </w:p>
          <w:p w14:paraId="4D312113"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2</w:t>
            </w:r>
            <w:r w:rsidRPr="00655434">
              <w:rPr>
                <w:rFonts w:eastAsia="仿宋" w:cs="Times New Roman"/>
                <w:color w:val="000000"/>
                <w:sz w:val="21"/>
                <w:szCs w:val="21"/>
              </w:rPr>
              <w:t>）对于大裂缝，则需要切割和更换路面部分。如果替代面积占整个设施面积比重较小，在不影响总体设施功能的前提下，可以以传统多孔沥青替代部分透水沥青；</w:t>
            </w:r>
          </w:p>
          <w:p w14:paraId="70CEC4B8"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3</w:t>
            </w:r>
            <w:r w:rsidRPr="00655434">
              <w:rPr>
                <w:rFonts w:eastAsia="仿宋" w:cs="Times New Roman"/>
                <w:color w:val="000000"/>
                <w:sz w:val="21"/>
                <w:szCs w:val="21"/>
              </w:rPr>
              <w:t>）采取适当的措施对路面进行修复和替换，防止多孔材料堵塞设施。</w:t>
            </w:r>
          </w:p>
        </w:tc>
      </w:tr>
      <w:tr w:rsidR="00D13C9D" w:rsidRPr="00655434" w14:paraId="7D5FBDDA" w14:textId="77777777" w:rsidTr="00D13C9D">
        <w:trPr>
          <w:trHeight w:val="860"/>
        </w:trPr>
        <w:tc>
          <w:tcPr>
            <w:tcW w:w="0" w:type="auto"/>
            <w:vMerge/>
            <w:vAlign w:val="center"/>
          </w:tcPr>
          <w:p w14:paraId="71A1A096"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p>
        </w:tc>
        <w:tc>
          <w:tcPr>
            <w:tcW w:w="0" w:type="auto"/>
            <w:vAlign w:val="center"/>
          </w:tcPr>
          <w:p w14:paraId="609A92D3" w14:textId="05F5D30C"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透水砖缺失或损坏</w:t>
            </w:r>
          </w:p>
        </w:tc>
        <w:tc>
          <w:tcPr>
            <w:tcW w:w="0" w:type="auto"/>
            <w:vAlign w:val="center"/>
          </w:tcPr>
          <w:p w14:paraId="24FF9E11"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手动清理损坏的透水砖并予以替换。</w:t>
            </w:r>
          </w:p>
        </w:tc>
      </w:tr>
      <w:tr w:rsidR="00D13C9D" w:rsidRPr="00655434" w14:paraId="72A6E31C" w14:textId="77777777" w:rsidTr="00D13C9D">
        <w:trPr>
          <w:trHeight w:val="620"/>
        </w:trPr>
        <w:tc>
          <w:tcPr>
            <w:tcW w:w="0" w:type="auto"/>
            <w:vMerge/>
            <w:vAlign w:val="center"/>
          </w:tcPr>
          <w:p w14:paraId="5D033F91"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p>
        </w:tc>
        <w:tc>
          <w:tcPr>
            <w:tcW w:w="0" w:type="auto"/>
            <w:vAlign w:val="center"/>
          </w:tcPr>
          <w:p w14:paraId="60AA82C1" w14:textId="42AE2749"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嵌缝料缺失引起透水砖翘动或不平整</w:t>
            </w:r>
          </w:p>
        </w:tc>
        <w:tc>
          <w:tcPr>
            <w:tcW w:w="0" w:type="auto"/>
            <w:vAlign w:val="center"/>
          </w:tcPr>
          <w:p w14:paraId="0867013B"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按照设计要求重新注满嵌缝料。</w:t>
            </w:r>
          </w:p>
        </w:tc>
      </w:tr>
      <w:tr w:rsidR="00D13C9D" w:rsidRPr="00655434" w14:paraId="4A95AA1B" w14:textId="77777777" w:rsidTr="00D13C9D">
        <w:trPr>
          <w:trHeight w:val="1660"/>
        </w:trPr>
        <w:tc>
          <w:tcPr>
            <w:tcW w:w="0" w:type="auto"/>
            <w:vMerge w:val="restart"/>
            <w:vAlign w:val="center"/>
          </w:tcPr>
          <w:p w14:paraId="0763AF99"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开孔铺路网格与碎石</w:t>
            </w:r>
          </w:p>
        </w:tc>
        <w:tc>
          <w:tcPr>
            <w:tcW w:w="0" w:type="auto"/>
            <w:vAlign w:val="center"/>
          </w:tcPr>
          <w:p w14:paraId="16542EF7"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无（日常维护）</w:t>
            </w:r>
          </w:p>
        </w:tc>
        <w:tc>
          <w:tcPr>
            <w:tcW w:w="0" w:type="auto"/>
            <w:vAlign w:val="center"/>
          </w:tcPr>
          <w:p w14:paraId="5FDD5F16" w14:textId="4A58BF2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清理道路表面堆积物、废物残骸、垃圾、植物以及其它沉降在道路上的残渣。</w:t>
            </w:r>
          </w:p>
        </w:tc>
      </w:tr>
      <w:tr w:rsidR="00D13C9D" w:rsidRPr="00655434" w14:paraId="76761F9A" w14:textId="77777777" w:rsidTr="00D13C9D">
        <w:trPr>
          <w:trHeight w:val="990"/>
        </w:trPr>
        <w:tc>
          <w:tcPr>
            <w:tcW w:w="0" w:type="auto"/>
            <w:vMerge/>
            <w:vAlign w:val="center"/>
          </w:tcPr>
          <w:p w14:paraId="6AABA2DA"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p>
        </w:tc>
        <w:tc>
          <w:tcPr>
            <w:tcW w:w="0" w:type="auto"/>
            <w:vAlign w:val="center"/>
          </w:tcPr>
          <w:p w14:paraId="55936541" w14:textId="2E25F0A4"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透水砖堵塞引起积水</w:t>
            </w:r>
          </w:p>
        </w:tc>
        <w:tc>
          <w:tcPr>
            <w:tcW w:w="0" w:type="auto"/>
            <w:vAlign w:val="center"/>
          </w:tcPr>
          <w:p w14:paraId="12A04336"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1</w:t>
            </w:r>
            <w:r w:rsidRPr="00655434">
              <w:rPr>
                <w:rFonts w:eastAsia="仿宋" w:cs="Times New Roman"/>
                <w:color w:val="000000"/>
                <w:sz w:val="21"/>
                <w:szCs w:val="21"/>
              </w:rPr>
              <w:t>）使用真空油槽车来去除集料堵塞物；</w:t>
            </w:r>
          </w:p>
          <w:p w14:paraId="293F24DE"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2</w:t>
            </w:r>
            <w:r w:rsidRPr="00655434">
              <w:rPr>
                <w:rFonts w:eastAsia="仿宋" w:cs="Times New Roman"/>
                <w:color w:val="000000"/>
                <w:sz w:val="21"/>
                <w:szCs w:val="21"/>
              </w:rPr>
              <w:t>）替换铺设网格里的集料。</w:t>
            </w:r>
          </w:p>
        </w:tc>
      </w:tr>
      <w:tr w:rsidR="00D13C9D" w:rsidRPr="00655434" w14:paraId="017CA48C" w14:textId="77777777" w:rsidTr="00D13C9D">
        <w:trPr>
          <w:trHeight w:val="1580"/>
        </w:trPr>
        <w:tc>
          <w:tcPr>
            <w:tcW w:w="0" w:type="auto"/>
            <w:vMerge/>
            <w:vAlign w:val="center"/>
          </w:tcPr>
          <w:p w14:paraId="2CA757AC"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p>
        </w:tc>
        <w:tc>
          <w:tcPr>
            <w:tcW w:w="0" w:type="auto"/>
            <w:vAlign w:val="center"/>
          </w:tcPr>
          <w:p w14:paraId="2ADB3DB9" w14:textId="008D843F"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嵌缝料缺失引起透水砖翘动或不平整</w:t>
            </w:r>
          </w:p>
        </w:tc>
        <w:tc>
          <w:tcPr>
            <w:tcW w:w="0" w:type="auto"/>
            <w:vAlign w:val="center"/>
          </w:tcPr>
          <w:p w14:paraId="37DBACB0" w14:textId="27684B40"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用砾石将砾石骨料添加到砾石层（砾石级</w:t>
            </w:r>
            <w:r w:rsidR="00227D9B" w:rsidRPr="00655434">
              <w:rPr>
                <w:rFonts w:eastAsia="仿宋" w:cs="Times New Roman"/>
                <w:color w:val="000000"/>
                <w:sz w:val="21"/>
                <w:szCs w:val="21"/>
              </w:rPr>
              <w:t>配</w:t>
            </w:r>
            <w:r w:rsidRPr="00655434">
              <w:rPr>
                <w:rFonts w:eastAsia="仿宋" w:cs="Times New Roman"/>
                <w:color w:val="000000"/>
                <w:sz w:val="21"/>
                <w:szCs w:val="21"/>
              </w:rPr>
              <w:t>应等同于原设计要求，以及不可超过铺装表面</w:t>
            </w:r>
            <w:r w:rsidRPr="00655434">
              <w:rPr>
                <w:rFonts w:eastAsia="仿宋" w:cs="Times New Roman"/>
                <w:color w:val="000000"/>
                <w:sz w:val="21"/>
                <w:szCs w:val="21"/>
              </w:rPr>
              <w:t>5mm</w:t>
            </w:r>
            <w:r w:rsidRPr="00655434">
              <w:rPr>
                <w:rFonts w:eastAsia="仿宋" w:cs="Times New Roman"/>
                <w:color w:val="000000"/>
                <w:sz w:val="21"/>
                <w:szCs w:val="21"/>
              </w:rPr>
              <w:t>。</w:t>
            </w:r>
          </w:p>
        </w:tc>
      </w:tr>
      <w:tr w:rsidR="00D13C9D" w:rsidRPr="00655434" w14:paraId="7AE8DB02" w14:textId="77777777" w:rsidTr="00D13C9D">
        <w:trPr>
          <w:trHeight w:val="488"/>
        </w:trPr>
        <w:tc>
          <w:tcPr>
            <w:tcW w:w="0" w:type="auto"/>
            <w:vMerge/>
            <w:vAlign w:val="center"/>
          </w:tcPr>
          <w:p w14:paraId="25C142B6"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p>
        </w:tc>
        <w:tc>
          <w:tcPr>
            <w:tcW w:w="0" w:type="auto"/>
            <w:vAlign w:val="center"/>
          </w:tcPr>
          <w:p w14:paraId="02290E46" w14:textId="50170EFF"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出现杂草</w:t>
            </w:r>
          </w:p>
        </w:tc>
        <w:tc>
          <w:tcPr>
            <w:tcW w:w="0" w:type="auto"/>
            <w:vAlign w:val="center"/>
          </w:tcPr>
          <w:p w14:paraId="7C153D59"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1</w:t>
            </w:r>
            <w:r w:rsidRPr="00655434">
              <w:rPr>
                <w:rFonts w:eastAsia="仿宋" w:cs="Times New Roman"/>
                <w:color w:val="000000"/>
                <w:sz w:val="21"/>
                <w:szCs w:val="21"/>
              </w:rPr>
              <w:t>）手工清除杂草；</w:t>
            </w:r>
          </w:p>
          <w:p w14:paraId="55DF8472"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2</w:t>
            </w:r>
            <w:r w:rsidRPr="00655434">
              <w:rPr>
                <w:rFonts w:eastAsia="仿宋" w:cs="Times New Roman"/>
                <w:color w:val="000000"/>
                <w:sz w:val="21"/>
                <w:szCs w:val="21"/>
              </w:rPr>
              <w:t>）可能有适宜杂草生长的介质，主要原因是</w:t>
            </w:r>
            <w:r w:rsidRPr="00655434">
              <w:rPr>
                <w:rFonts w:eastAsia="仿宋" w:cs="Times New Roman"/>
                <w:color w:val="000000"/>
                <w:sz w:val="21"/>
                <w:szCs w:val="21"/>
              </w:rPr>
              <w:t>“</w:t>
            </w:r>
            <w:r w:rsidRPr="00655434">
              <w:rPr>
                <w:rFonts w:eastAsia="仿宋" w:cs="Times New Roman"/>
                <w:color w:val="000000"/>
                <w:sz w:val="21"/>
                <w:szCs w:val="21"/>
              </w:rPr>
              <w:t>集料堵塞</w:t>
            </w:r>
            <w:r w:rsidRPr="00655434">
              <w:rPr>
                <w:rFonts w:eastAsia="仿宋" w:cs="Times New Roman"/>
                <w:color w:val="000000"/>
                <w:sz w:val="21"/>
                <w:szCs w:val="21"/>
              </w:rPr>
              <w:t>”</w:t>
            </w:r>
            <w:r w:rsidRPr="00655434">
              <w:rPr>
                <w:rFonts w:eastAsia="仿宋" w:cs="Times New Roman"/>
                <w:color w:val="000000"/>
                <w:sz w:val="21"/>
                <w:szCs w:val="21"/>
              </w:rPr>
              <w:t>。</w:t>
            </w:r>
          </w:p>
        </w:tc>
      </w:tr>
      <w:tr w:rsidR="00D13C9D" w:rsidRPr="00655434" w14:paraId="0917547A" w14:textId="77777777" w:rsidTr="00D13C9D">
        <w:trPr>
          <w:trHeight w:val="1660"/>
        </w:trPr>
        <w:tc>
          <w:tcPr>
            <w:tcW w:w="0" w:type="auto"/>
            <w:vMerge w:val="restart"/>
            <w:vAlign w:val="center"/>
          </w:tcPr>
          <w:p w14:paraId="5226D483" w14:textId="3552F77A" w:rsidR="00D13C9D" w:rsidRPr="00655434" w:rsidRDefault="0002618B"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植草砖</w:t>
            </w:r>
          </w:p>
        </w:tc>
        <w:tc>
          <w:tcPr>
            <w:tcW w:w="0" w:type="auto"/>
            <w:vAlign w:val="center"/>
          </w:tcPr>
          <w:p w14:paraId="36B377F0"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无（日常维护）</w:t>
            </w:r>
          </w:p>
        </w:tc>
        <w:tc>
          <w:tcPr>
            <w:tcW w:w="0" w:type="auto"/>
            <w:vAlign w:val="center"/>
          </w:tcPr>
          <w:p w14:paraId="7368732C" w14:textId="1D287D13"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清理道路表面堆积物、废物残骸、垃圾、植物以及其它沉降在道路上的残渣。</w:t>
            </w:r>
          </w:p>
        </w:tc>
      </w:tr>
      <w:tr w:rsidR="00D13C9D" w:rsidRPr="00655434" w14:paraId="3DDD071F" w14:textId="77777777" w:rsidTr="00D13C9D">
        <w:trPr>
          <w:trHeight w:val="980"/>
        </w:trPr>
        <w:tc>
          <w:tcPr>
            <w:tcW w:w="0" w:type="auto"/>
            <w:vMerge/>
            <w:vAlign w:val="center"/>
          </w:tcPr>
          <w:p w14:paraId="5F10789A"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p>
        </w:tc>
        <w:tc>
          <w:tcPr>
            <w:tcW w:w="0" w:type="auto"/>
            <w:vAlign w:val="center"/>
          </w:tcPr>
          <w:p w14:paraId="15EF9333" w14:textId="1FA729A0"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植草砖堵塞引起积水</w:t>
            </w:r>
          </w:p>
        </w:tc>
        <w:tc>
          <w:tcPr>
            <w:tcW w:w="0" w:type="auto"/>
            <w:vAlign w:val="center"/>
          </w:tcPr>
          <w:p w14:paraId="22EECA8B"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根据成品制造商要求修复。</w:t>
            </w:r>
          </w:p>
        </w:tc>
      </w:tr>
      <w:tr w:rsidR="00D13C9D" w:rsidRPr="00655434" w14:paraId="23AB978A" w14:textId="77777777" w:rsidTr="00D13C9D">
        <w:trPr>
          <w:trHeight w:val="1520"/>
        </w:trPr>
        <w:tc>
          <w:tcPr>
            <w:tcW w:w="0" w:type="auto"/>
            <w:vMerge/>
            <w:vAlign w:val="center"/>
          </w:tcPr>
          <w:p w14:paraId="6366F4D2"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p>
        </w:tc>
        <w:tc>
          <w:tcPr>
            <w:tcW w:w="0" w:type="auto"/>
            <w:vAlign w:val="center"/>
          </w:tcPr>
          <w:p w14:paraId="7FCAFDD8" w14:textId="6AF4AE06"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植草砖缺失或损坏</w:t>
            </w:r>
          </w:p>
        </w:tc>
        <w:tc>
          <w:tcPr>
            <w:tcW w:w="0" w:type="auto"/>
            <w:vAlign w:val="center"/>
          </w:tcPr>
          <w:p w14:paraId="29793457"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撬起植草砖，并更换砾石。</w:t>
            </w:r>
          </w:p>
          <w:p w14:paraId="29D9C499"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更换三个或以上相邻网格段；</w:t>
            </w:r>
          </w:p>
          <w:p w14:paraId="2257F701"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根据设备制造商要求修理表面。</w:t>
            </w:r>
          </w:p>
        </w:tc>
      </w:tr>
      <w:tr w:rsidR="00D13C9D" w:rsidRPr="00655434" w14:paraId="65499C82" w14:textId="77777777" w:rsidTr="00D13C9D">
        <w:trPr>
          <w:trHeight w:val="580"/>
        </w:trPr>
        <w:tc>
          <w:tcPr>
            <w:tcW w:w="0" w:type="auto"/>
            <w:vMerge/>
            <w:vAlign w:val="center"/>
          </w:tcPr>
          <w:p w14:paraId="08E14920"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p>
        </w:tc>
        <w:tc>
          <w:tcPr>
            <w:tcW w:w="0" w:type="auto"/>
            <w:vAlign w:val="center"/>
          </w:tcPr>
          <w:p w14:paraId="45BF08BF" w14:textId="47C50049"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表面沉降</w:t>
            </w:r>
          </w:p>
        </w:tc>
        <w:tc>
          <w:tcPr>
            <w:tcW w:w="0" w:type="auto"/>
            <w:vAlign w:val="center"/>
          </w:tcPr>
          <w:p w14:paraId="4CBF6319"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撬起植草砖并予以替换。</w:t>
            </w:r>
          </w:p>
        </w:tc>
      </w:tr>
      <w:tr w:rsidR="00D13C9D" w:rsidRPr="00655434" w14:paraId="60AC4AD8" w14:textId="77777777" w:rsidTr="00D13C9D">
        <w:trPr>
          <w:trHeight w:val="624"/>
        </w:trPr>
        <w:tc>
          <w:tcPr>
            <w:tcW w:w="0" w:type="auto"/>
            <w:vMerge/>
            <w:vAlign w:val="center"/>
          </w:tcPr>
          <w:p w14:paraId="54060CAE"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p>
        </w:tc>
        <w:tc>
          <w:tcPr>
            <w:tcW w:w="0" w:type="auto"/>
            <w:vMerge w:val="restart"/>
            <w:vAlign w:val="center"/>
          </w:tcPr>
          <w:p w14:paraId="072146CE" w14:textId="5693F3F3"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植草砖网格中的草覆盖率过低</w:t>
            </w:r>
          </w:p>
        </w:tc>
        <w:tc>
          <w:tcPr>
            <w:tcW w:w="0" w:type="auto"/>
            <w:vMerge w:val="restart"/>
            <w:vAlign w:val="center"/>
          </w:tcPr>
          <w:p w14:paraId="22A60D47"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1</w:t>
            </w:r>
            <w:r w:rsidRPr="00655434">
              <w:rPr>
                <w:rFonts w:eastAsia="仿宋" w:cs="Times New Roman"/>
                <w:color w:val="000000"/>
                <w:sz w:val="21"/>
                <w:szCs w:val="21"/>
              </w:rPr>
              <w:t>）恢复生长介质；</w:t>
            </w:r>
          </w:p>
          <w:p w14:paraId="5758185C"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2</w:t>
            </w:r>
            <w:r w:rsidRPr="00655434">
              <w:rPr>
                <w:rFonts w:eastAsia="仿宋" w:cs="Times New Roman"/>
                <w:color w:val="000000"/>
                <w:sz w:val="21"/>
                <w:szCs w:val="21"/>
              </w:rPr>
              <w:t>）补植；</w:t>
            </w:r>
          </w:p>
          <w:p w14:paraId="69AB6AC5"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3</w:t>
            </w:r>
            <w:r w:rsidRPr="00655434">
              <w:rPr>
                <w:rFonts w:eastAsia="仿宋" w:cs="Times New Roman"/>
                <w:color w:val="000000"/>
                <w:sz w:val="21"/>
                <w:szCs w:val="21"/>
              </w:rPr>
              <w:t>）通气；</w:t>
            </w:r>
          </w:p>
          <w:p w14:paraId="702BF03D"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4</w:t>
            </w:r>
            <w:r w:rsidRPr="00655434">
              <w:rPr>
                <w:rFonts w:eastAsia="仿宋" w:cs="Times New Roman"/>
                <w:color w:val="000000"/>
                <w:sz w:val="21"/>
                <w:szCs w:val="21"/>
              </w:rPr>
              <w:t>）可能植被区交通负荷过高抑制草的增长，考虑降低交通负荷。</w:t>
            </w:r>
          </w:p>
        </w:tc>
      </w:tr>
      <w:tr w:rsidR="00D13C9D" w:rsidRPr="00655434" w14:paraId="0B4BC1C4" w14:textId="77777777" w:rsidTr="00D13C9D">
        <w:trPr>
          <w:trHeight w:val="1460"/>
        </w:trPr>
        <w:tc>
          <w:tcPr>
            <w:tcW w:w="0" w:type="auto"/>
            <w:vMerge/>
            <w:vAlign w:val="center"/>
          </w:tcPr>
          <w:p w14:paraId="4CC035E2"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p>
        </w:tc>
        <w:tc>
          <w:tcPr>
            <w:tcW w:w="0" w:type="auto"/>
            <w:vMerge/>
            <w:vAlign w:val="center"/>
          </w:tcPr>
          <w:p w14:paraId="04DFEAC8"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p>
        </w:tc>
        <w:tc>
          <w:tcPr>
            <w:tcW w:w="0" w:type="auto"/>
            <w:vMerge/>
            <w:vAlign w:val="center"/>
          </w:tcPr>
          <w:p w14:paraId="1D3EBFAB"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p>
        </w:tc>
      </w:tr>
      <w:tr w:rsidR="00D13C9D" w:rsidRPr="00655434" w14:paraId="22DF0A56" w14:textId="77777777" w:rsidTr="00D13C9D">
        <w:trPr>
          <w:trHeight w:val="355"/>
        </w:trPr>
        <w:tc>
          <w:tcPr>
            <w:tcW w:w="0" w:type="auto"/>
            <w:vMerge/>
            <w:vAlign w:val="center"/>
          </w:tcPr>
          <w:p w14:paraId="745529FB"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p>
        </w:tc>
        <w:tc>
          <w:tcPr>
            <w:tcW w:w="0" w:type="auto"/>
            <w:vAlign w:val="center"/>
          </w:tcPr>
          <w:p w14:paraId="023881B7" w14:textId="05029370"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修剪</w:t>
            </w:r>
          </w:p>
        </w:tc>
        <w:tc>
          <w:tcPr>
            <w:tcW w:w="0" w:type="auto"/>
            <w:vAlign w:val="center"/>
          </w:tcPr>
          <w:p w14:paraId="4CD502F3" w14:textId="6BCB7464"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使用护根割草机割草。</w:t>
            </w:r>
          </w:p>
        </w:tc>
      </w:tr>
      <w:tr w:rsidR="00D13C9D" w:rsidRPr="00655434" w14:paraId="204D2696" w14:textId="77777777" w:rsidTr="00D13C9D">
        <w:trPr>
          <w:trHeight w:val="64"/>
        </w:trPr>
        <w:tc>
          <w:tcPr>
            <w:tcW w:w="0" w:type="auto"/>
            <w:vMerge/>
            <w:vAlign w:val="center"/>
          </w:tcPr>
          <w:p w14:paraId="619C387E"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p>
        </w:tc>
        <w:tc>
          <w:tcPr>
            <w:tcW w:w="0" w:type="auto"/>
            <w:vAlign w:val="center"/>
          </w:tcPr>
          <w:p w14:paraId="41301CE7" w14:textId="4EDEE13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施肥</w:t>
            </w:r>
          </w:p>
        </w:tc>
        <w:tc>
          <w:tcPr>
            <w:tcW w:w="0" w:type="auto"/>
            <w:vAlign w:val="center"/>
          </w:tcPr>
          <w:p w14:paraId="6DD1AFAB"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施肥，不可施太多肥料，以薄薄的一层为宜。</w:t>
            </w:r>
          </w:p>
        </w:tc>
      </w:tr>
      <w:tr w:rsidR="00D13C9D" w:rsidRPr="00655434" w14:paraId="5EA7D61E" w14:textId="77777777" w:rsidTr="00D13C9D">
        <w:trPr>
          <w:trHeight w:val="1200"/>
        </w:trPr>
        <w:tc>
          <w:tcPr>
            <w:tcW w:w="0" w:type="auto"/>
            <w:vMerge/>
            <w:vAlign w:val="center"/>
          </w:tcPr>
          <w:p w14:paraId="4ACE1EE2"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p>
        </w:tc>
        <w:tc>
          <w:tcPr>
            <w:tcW w:w="0" w:type="auto"/>
            <w:vAlign w:val="center"/>
          </w:tcPr>
          <w:p w14:paraId="6083AE80" w14:textId="5772D74B"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出现杂草</w:t>
            </w:r>
          </w:p>
        </w:tc>
        <w:tc>
          <w:tcPr>
            <w:tcW w:w="0" w:type="auto"/>
            <w:vAlign w:val="center"/>
          </w:tcPr>
          <w:p w14:paraId="36CA3BA4"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1</w:t>
            </w:r>
            <w:r w:rsidRPr="00655434">
              <w:rPr>
                <w:rFonts w:eastAsia="仿宋" w:cs="Times New Roman"/>
                <w:color w:val="000000"/>
                <w:sz w:val="21"/>
                <w:szCs w:val="21"/>
              </w:rPr>
              <w:t>）手工除草；</w:t>
            </w:r>
          </w:p>
          <w:p w14:paraId="075EE5F0"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2</w:t>
            </w:r>
            <w:r w:rsidRPr="00655434">
              <w:rPr>
                <w:rFonts w:eastAsia="仿宋" w:cs="Times New Roman"/>
                <w:color w:val="000000"/>
                <w:sz w:val="21"/>
                <w:szCs w:val="21"/>
              </w:rPr>
              <w:t>）除草后植被覆盖率降低，需要补植。</w:t>
            </w:r>
          </w:p>
        </w:tc>
      </w:tr>
      <w:tr w:rsidR="00D13C9D" w:rsidRPr="00655434" w14:paraId="4081C92E" w14:textId="77777777" w:rsidTr="00D13C9D">
        <w:trPr>
          <w:trHeight w:val="400"/>
        </w:trPr>
        <w:tc>
          <w:tcPr>
            <w:tcW w:w="0" w:type="auto"/>
            <w:vMerge w:val="restart"/>
            <w:vAlign w:val="center"/>
          </w:tcPr>
          <w:p w14:paraId="67CE23FF"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进水管</w:t>
            </w:r>
            <w:r w:rsidRPr="00655434">
              <w:rPr>
                <w:rFonts w:eastAsia="仿宋" w:cs="Times New Roman"/>
                <w:color w:val="000000"/>
                <w:sz w:val="21"/>
                <w:szCs w:val="21"/>
              </w:rPr>
              <w:t>/</w:t>
            </w:r>
            <w:r w:rsidRPr="00655434">
              <w:rPr>
                <w:rFonts w:eastAsia="仿宋" w:cs="Times New Roman"/>
                <w:color w:val="000000"/>
                <w:sz w:val="21"/>
                <w:szCs w:val="21"/>
              </w:rPr>
              <w:t>出水管</w:t>
            </w:r>
          </w:p>
        </w:tc>
        <w:tc>
          <w:tcPr>
            <w:tcW w:w="0" w:type="auto"/>
            <w:vAlign w:val="center"/>
          </w:tcPr>
          <w:p w14:paraId="6A47EB70" w14:textId="6BBA29B1"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管道破损</w:t>
            </w:r>
          </w:p>
        </w:tc>
        <w:tc>
          <w:tcPr>
            <w:tcW w:w="0" w:type="auto"/>
            <w:vAlign w:val="center"/>
          </w:tcPr>
          <w:p w14:paraId="642026EA"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修理或替换。</w:t>
            </w:r>
          </w:p>
        </w:tc>
      </w:tr>
      <w:tr w:rsidR="00D13C9D" w:rsidRPr="00655434" w14:paraId="0032ED4E" w14:textId="77777777" w:rsidTr="00D13C9D">
        <w:trPr>
          <w:trHeight w:val="335"/>
        </w:trPr>
        <w:tc>
          <w:tcPr>
            <w:tcW w:w="0" w:type="auto"/>
            <w:vMerge/>
            <w:vAlign w:val="center"/>
          </w:tcPr>
          <w:p w14:paraId="4E0FD24F"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p>
        </w:tc>
        <w:tc>
          <w:tcPr>
            <w:tcW w:w="0" w:type="auto"/>
            <w:vAlign w:val="center"/>
          </w:tcPr>
          <w:p w14:paraId="5004106B" w14:textId="5FDE5626"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管道堵塞</w:t>
            </w:r>
          </w:p>
        </w:tc>
        <w:tc>
          <w:tcPr>
            <w:tcW w:w="0" w:type="auto"/>
            <w:vAlign w:val="center"/>
          </w:tcPr>
          <w:p w14:paraId="46F6AC0B"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清理根系或残骸。</w:t>
            </w:r>
          </w:p>
        </w:tc>
      </w:tr>
      <w:tr w:rsidR="00D13C9D" w:rsidRPr="00655434" w14:paraId="5644F947" w14:textId="77777777" w:rsidTr="00D13C9D">
        <w:trPr>
          <w:trHeight w:val="1308"/>
        </w:trPr>
        <w:tc>
          <w:tcPr>
            <w:tcW w:w="0" w:type="auto"/>
            <w:vMerge w:val="restart"/>
            <w:vAlign w:val="center"/>
          </w:tcPr>
          <w:p w14:paraId="3CC66B81"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管头</w:t>
            </w:r>
          </w:p>
        </w:tc>
        <w:tc>
          <w:tcPr>
            <w:tcW w:w="0" w:type="auto"/>
            <w:vAlign w:val="center"/>
          </w:tcPr>
          <w:p w14:paraId="2317071D" w14:textId="6F9BCA8A"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植物的根、泥沙或杂物堵塞管道</w:t>
            </w:r>
          </w:p>
        </w:tc>
        <w:tc>
          <w:tcPr>
            <w:tcW w:w="0" w:type="auto"/>
            <w:vAlign w:val="center"/>
          </w:tcPr>
          <w:p w14:paraId="45789DD4"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采用射流清洗或旋切残骸</w:t>
            </w:r>
            <w:r w:rsidRPr="00655434">
              <w:rPr>
                <w:rFonts w:eastAsia="仿宋" w:cs="Times New Roman"/>
                <w:color w:val="000000"/>
                <w:sz w:val="21"/>
                <w:szCs w:val="21"/>
              </w:rPr>
              <w:t>/</w:t>
            </w:r>
            <w:r w:rsidRPr="00655434">
              <w:rPr>
                <w:rFonts w:eastAsia="仿宋" w:cs="Times New Roman"/>
                <w:color w:val="000000"/>
                <w:sz w:val="21"/>
                <w:szCs w:val="21"/>
              </w:rPr>
              <w:t>根的方式。</w:t>
            </w:r>
          </w:p>
          <w:p w14:paraId="3F4BB3FE"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如果管道配备有流量限制器，则孔洞必须定期清洗。</w:t>
            </w:r>
          </w:p>
        </w:tc>
      </w:tr>
      <w:tr w:rsidR="00D13C9D" w:rsidRPr="00655434" w14:paraId="6E80F5A7" w14:textId="77777777" w:rsidTr="00D13C9D">
        <w:trPr>
          <w:trHeight w:val="129"/>
        </w:trPr>
        <w:tc>
          <w:tcPr>
            <w:tcW w:w="0" w:type="auto"/>
            <w:vMerge/>
            <w:vAlign w:val="center"/>
          </w:tcPr>
          <w:p w14:paraId="2F1C091D"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p>
        </w:tc>
        <w:tc>
          <w:tcPr>
            <w:tcW w:w="0" w:type="auto"/>
            <w:vAlign w:val="center"/>
          </w:tcPr>
          <w:p w14:paraId="61965BB9" w14:textId="46B60F10"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出水口出现沉积物、植物或残骸</w:t>
            </w:r>
          </w:p>
        </w:tc>
        <w:tc>
          <w:tcPr>
            <w:tcW w:w="0" w:type="auto"/>
            <w:vAlign w:val="center"/>
          </w:tcPr>
          <w:p w14:paraId="6049BF44"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1</w:t>
            </w:r>
            <w:r w:rsidRPr="00655434">
              <w:rPr>
                <w:rFonts w:eastAsia="仿宋" w:cs="Times New Roman"/>
                <w:color w:val="000000"/>
                <w:sz w:val="21"/>
                <w:szCs w:val="21"/>
              </w:rPr>
              <w:t>）清除堵塞物；</w:t>
            </w:r>
          </w:p>
          <w:p w14:paraId="083B8599"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2</w:t>
            </w:r>
            <w:r w:rsidRPr="00655434">
              <w:rPr>
                <w:rFonts w:eastAsia="仿宋" w:cs="Times New Roman"/>
                <w:color w:val="000000"/>
                <w:sz w:val="21"/>
                <w:szCs w:val="21"/>
              </w:rPr>
              <w:t>）确定堵塞的来源并从源头根除堵塞物。</w:t>
            </w:r>
          </w:p>
        </w:tc>
      </w:tr>
      <w:tr w:rsidR="00D13C9D" w:rsidRPr="00655434" w14:paraId="05132B71" w14:textId="77777777" w:rsidTr="00D13C9D">
        <w:trPr>
          <w:trHeight w:val="1820"/>
        </w:trPr>
        <w:tc>
          <w:tcPr>
            <w:tcW w:w="0" w:type="auto"/>
            <w:vAlign w:val="center"/>
          </w:tcPr>
          <w:p w14:paraId="645CF4E9"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溢流设施</w:t>
            </w:r>
          </w:p>
        </w:tc>
        <w:tc>
          <w:tcPr>
            <w:tcW w:w="0" w:type="auto"/>
            <w:vAlign w:val="center"/>
          </w:tcPr>
          <w:p w14:paraId="5D2C888D" w14:textId="516CA743"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土壤裸露或存在侵蚀迹象</w:t>
            </w:r>
          </w:p>
        </w:tc>
        <w:tc>
          <w:tcPr>
            <w:tcW w:w="0" w:type="auto"/>
            <w:vAlign w:val="center"/>
          </w:tcPr>
          <w:p w14:paraId="107F775F"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防止侵蚀，稳定表面。</w:t>
            </w:r>
          </w:p>
        </w:tc>
      </w:tr>
      <w:tr w:rsidR="00D13C9D" w:rsidRPr="00655434" w14:paraId="4CC65523" w14:textId="77777777" w:rsidTr="00D13C9D">
        <w:trPr>
          <w:trHeight w:val="913"/>
        </w:trPr>
        <w:tc>
          <w:tcPr>
            <w:tcW w:w="0" w:type="auto"/>
            <w:vMerge w:val="restart"/>
            <w:vAlign w:val="center"/>
          </w:tcPr>
          <w:p w14:paraId="4B081EAA"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相邻的大型灌木或乔木</w:t>
            </w:r>
          </w:p>
        </w:tc>
        <w:tc>
          <w:tcPr>
            <w:tcW w:w="0" w:type="auto"/>
            <w:vAlign w:val="center"/>
          </w:tcPr>
          <w:p w14:paraId="118D4BE2" w14:textId="17DC3D9E"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植被堵塞渗透孔隙</w:t>
            </w:r>
          </w:p>
        </w:tc>
        <w:tc>
          <w:tcPr>
            <w:tcW w:w="0" w:type="auto"/>
            <w:vAlign w:val="center"/>
          </w:tcPr>
          <w:p w14:paraId="74A4D4B2"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1</w:t>
            </w:r>
            <w:r w:rsidRPr="00655434">
              <w:rPr>
                <w:rFonts w:eastAsia="仿宋" w:cs="Times New Roman"/>
                <w:color w:val="000000"/>
                <w:sz w:val="21"/>
                <w:szCs w:val="21"/>
              </w:rPr>
              <w:t>）清扫落叶和淤积物防止表面堵塞和积水；</w:t>
            </w:r>
          </w:p>
          <w:p w14:paraId="7280A852"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2</w:t>
            </w:r>
            <w:r w:rsidRPr="00655434">
              <w:rPr>
                <w:rFonts w:eastAsia="仿宋" w:cs="Times New Roman"/>
                <w:color w:val="000000"/>
                <w:sz w:val="21"/>
                <w:szCs w:val="21"/>
              </w:rPr>
              <w:t>）防止乔、灌木大根系破坏地下结构构件。</w:t>
            </w:r>
          </w:p>
        </w:tc>
      </w:tr>
      <w:tr w:rsidR="00D13C9D" w:rsidRPr="00655434" w14:paraId="35383698" w14:textId="77777777" w:rsidTr="00D13C9D">
        <w:trPr>
          <w:trHeight w:val="1720"/>
        </w:trPr>
        <w:tc>
          <w:tcPr>
            <w:tcW w:w="0" w:type="auto"/>
            <w:vMerge/>
            <w:vAlign w:val="center"/>
          </w:tcPr>
          <w:p w14:paraId="6FBD0996"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p>
        </w:tc>
        <w:tc>
          <w:tcPr>
            <w:tcW w:w="0" w:type="auto"/>
            <w:vAlign w:val="center"/>
          </w:tcPr>
          <w:p w14:paraId="4225B295" w14:textId="7734920A"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植物生长超出设施边缘扩展至人行道，路径和街道边缘</w:t>
            </w:r>
          </w:p>
        </w:tc>
        <w:tc>
          <w:tcPr>
            <w:tcW w:w="0" w:type="auto"/>
            <w:vAlign w:val="center"/>
          </w:tcPr>
          <w:p w14:paraId="3B40D7F8"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1</w:t>
            </w:r>
            <w:r w:rsidRPr="00655434">
              <w:rPr>
                <w:rFonts w:eastAsia="仿宋" w:cs="Times New Roman"/>
                <w:color w:val="000000"/>
                <w:sz w:val="21"/>
                <w:szCs w:val="21"/>
              </w:rPr>
              <w:t>）从人行道、道路和街道边缘控制地被植物和灌木生长；</w:t>
            </w:r>
          </w:p>
          <w:p w14:paraId="41AA16C4"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2</w:t>
            </w:r>
            <w:r w:rsidRPr="00655434">
              <w:rPr>
                <w:rFonts w:eastAsia="仿宋" w:cs="Times New Roman"/>
                <w:color w:val="000000"/>
                <w:sz w:val="21"/>
                <w:szCs w:val="21"/>
              </w:rPr>
              <w:t>）改善外观及降低透水路面的落叶堵塞、覆盖和土壤。</w:t>
            </w:r>
          </w:p>
        </w:tc>
      </w:tr>
      <w:tr w:rsidR="00D13C9D" w:rsidRPr="00655434" w14:paraId="78799F76" w14:textId="77777777" w:rsidTr="00D13C9D">
        <w:trPr>
          <w:trHeight w:val="1400"/>
        </w:trPr>
        <w:tc>
          <w:tcPr>
            <w:tcW w:w="0" w:type="auto"/>
            <w:vAlign w:val="center"/>
          </w:tcPr>
          <w:p w14:paraId="48933372" w14:textId="5C21CD8E"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树叶和有机残骸</w:t>
            </w:r>
          </w:p>
        </w:tc>
        <w:tc>
          <w:tcPr>
            <w:tcW w:w="0" w:type="auto"/>
            <w:vAlign w:val="center"/>
          </w:tcPr>
          <w:p w14:paraId="5229682A" w14:textId="36D379F4"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有机残骸和树叶垃圾的积累</w:t>
            </w:r>
          </w:p>
        </w:tc>
        <w:tc>
          <w:tcPr>
            <w:tcW w:w="0" w:type="auto"/>
            <w:vAlign w:val="center"/>
          </w:tcPr>
          <w:p w14:paraId="198E059A" w14:textId="77777777" w:rsidR="00D13C9D" w:rsidRPr="00655434" w:rsidRDefault="00D13C9D" w:rsidP="00D13C9D">
            <w:pPr>
              <w:widowControl/>
              <w:adjustRightInd w:val="0"/>
              <w:snapToGrid w:val="0"/>
              <w:spacing w:line="240" w:lineRule="auto"/>
              <w:ind w:firstLineChars="0" w:firstLine="0"/>
              <w:jc w:val="left"/>
              <w:rPr>
                <w:rFonts w:eastAsia="仿宋" w:cs="Times New Roman"/>
                <w:color w:val="000000"/>
                <w:sz w:val="21"/>
                <w:szCs w:val="21"/>
              </w:rPr>
            </w:pPr>
            <w:r w:rsidRPr="00655434">
              <w:rPr>
                <w:rFonts w:eastAsia="仿宋" w:cs="Times New Roman"/>
                <w:color w:val="000000"/>
                <w:sz w:val="21"/>
                <w:szCs w:val="21"/>
              </w:rPr>
              <w:t>使用叶片吹风机或真空吸尘器将叶片、常绿针叶、残骸（花冠，花朵）清除。</w:t>
            </w:r>
          </w:p>
        </w:tc>
      </w:tr>
    </w:tbl>
    <w:p w14:paraId="6CE76CBF" w14:textId="77777777" w:rsidR="00D13C9D" w:rsidRPr="00E01BE7" w:rsidRDefault="00D13C9D" w:rsidP="00D13C9D">
      <w:pPr>
        <w:ind w:firstLine="480"/>
      </w:pPr>
      <w:r>
        <w:rPr>
          <w:rFonts w:hint="eastAsia"/>
        </w:rPr>
        <w:t>透水铺装</w:t>
      </w:r>
      <w:r w:rsidRPr="00E01BE7">
        <w:rPr>
          <w:rFonts w:hint="eastAsia"/>
        </w:rPr>
        <w:t>运营维护时常用的工具和材料详见附录一。</w:t>
      </w:r>
    </w:p>
    <w:p w14:paraId="46C6F1FC" w14:textId="59268EEA" w:rsidR="002A1FED" w:rsidRDefault="002A1FED" w:rsidP="008B1D4F">
      <w:pPr>
        <w:pStyle w:val="2"/>
      </w:pPr>
      <w:bookmarkStart w:id="23" w:name="_Toc1652762"/>
      <w:r>
        <w:rPr>
          <w:rFonts w:hint="eastAsia"/>
        </w:rPr>
        <w:lastRenderedPageBreak/>
        <w:t>绿色屋顶</w:t>
      </w:r>
      <w:bookmarkEnd w:id="23"/>
    </w:p>
    <w:p w14:paraId="0FE1DDA4" w14:textId="50052E8D" w:rsidR="00D13C9D" w:rsidRDefault="00D13C9D" w:rsidP="00D13C9D">
      <w:pPr>
        <w:pStyle w:val="3"/>
        <w:ind w:firstLine="482"/>
      </w:pPr>
      <w:bookmarkStart w:id="24" w:name="_Toc521920714"/>
      <w:r>
        <w:t>绿色屋顶</w:t>
      </w:r>
      <w:r w:rsidRPr="0098621D">
        <w:t>概述</w:t>
      </w:r>
      <w:bookmarkEnd w:id="24"/>
    </w:p>
    <w:p w14:paraId="67009F43" w14:textId="74DDC25F" w:rsidR="00D13C9D" w:rsidRDefault="00D13C9D" w:rsidP="00D13C9D">
      <w:pPr>
        <w:ind w:firstLine="480"/>
      </w:pPr>
      <w:r>
        <w:rPr>
          <w:rFonts w:hint="eastAsia"/>
        </w:rPr>
        <w:t>绿色屋顶是指在建筑物的屋顶、露台和天台等处建设的以植物造景为主的景观形式。绿色屋顶一般由植被层、基质层（轻质）、过滤层、排水层、保护层、防水层、灌溉系统以及溢流排水管组成。绿色屋顶分为简单式屋顶绿化和花园式屋顶绿化。屋顶绿化的维护管理与地面绿化的维护管理基本原则相同，但由于屋顶环境的特殊性，维护和管理也有其特殊性。</w:t>
      </w:r>
    </w:p>
    <w:p w14:paraId="1DEAC082" w14:textId="77777777" w:rsidR="00D13C9D" w:rsidRDefault="00D13C9D" w:rsidP="00D13C9D">
      <w:pPr>
        <w:ind w:firstLine="480"/>
      </w:pPr>
      <w:r>
        <w:rPr>
          <w:rFonts w:hint="eastAsia"/>
        </w:rPr>
        <w:t>屋顶绿化的维护需要避免植物生长过旺而增加建筑物的荷载，而导致维护成本的加大。</w:t>
      </w:r>
    </w:p>
    <w:p w14:paraId="51E7F5AB" w14:textId="77777777" w:rsidR="00D13C9D" w:rsidRDefault="00D13C9D" w:rsidP="00C73B95">
      <w:pPr>
        <w:ind w:firstLineChars="0" w:firstLine="0"/>
        <w:jc w:val="center"/>
      </w:pPr>
      <w:r>
        <w:rPr>
          <w:rFonts w:hint="eastAsia"/>
          <w:noProof/>
        </w:rPr>
        <w:drawing>
          <wp:inline distT="0" distB="0" distL="0" distR="0" wp14:anchorId="13CEEDF4" wp14:editId="744866C9">
            <wp:extent cx="4244340" cy="2831433"/>
            <wp:effectExtent l="0" t="0" r="381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608362.tmp"/>
                    <pic:cNvPicPr/>
                  </pic:nvPicPr>
                  <pic:blipFill>
                    <a:blip r:embed="rId27">
                      <a:extLst>
                        <a:ext uri="{28A0092B-C50C-407E-A947-70E740481C1C}">
                          <a14:useLocalDpi xmlns:a14="http://schemas.microsoft.com/office/drawing/2010/main" val="0"/>
                        </a:ext>
                      </a:extLst>
                    </a:blip>
                    <a:stretch>
                      <a:fillRect/>
                    </a:stretch>
                  </pic:blipFill>
                  <pic:spPr>
                    <a:xfrm>
                      <a:off x="0" y="0"/>
                      <a:ext cx="4275982" cy="2852541"/>
                    </a:xfrm>
                    <a:prstGeom prst="rect">
                      <a:avLst/>
                    </a:prstGeom>
                  </pic:spPr>
                </pic:pic>
              </a:graphicData>
            </a:graphic>
          </wp:inline>
        </w:drawing>
      </w:r>
    </w:p>
    <w:p w14:paraId="4AC89509" w14:textId="51AA5EED" w:rsidR="00D13C9D" w:rsidRPr="009B40FD" w:rsidRDefault="00D13C9D" w:rsidP="0008343B">
      <w:pPr>
        <w:pStyle w:val="a3"/>
      </w:pPr>
      <w:r w:rsidRPr="009B40FD">
        <w:t>图</w:t>
      </w:r>
      <w:r w:rsidRPr="009B40FD">
        <w:t xml:space="preserve"> </w:t>
      </w:r>
      <w:r w:rsidR="00D4727E">
        <w:fldChar w:fldCharType="begin"/>
      </w:r>
      <w:r w:rsidR="00D4727E">
        <w:instrText xml:space="preserve"> STYLEREF 1 \s </w:instrText>
      </w:r>
      <w:r w:rsidR="00D4727E">
        <w:fldChar w:fldCharType="separate"/>
      </w:r>
      <w:r w:rsidR="00AD5B92">
        <w:rPr>
          <w:noProof/>
        </w:rPr>
        <w:t>4</w:t>
      </w:r>
      <w:r w:rsidR="00D4727E">
        <w:rPr>
          <w:noProof/>
        </w:rPr>
        <w:fldChar w:fldCharType="end"/>
      </w:r>
      <w:r w:rsidRPr="009B40FD">
        <w:noBreakHyphen/>
      </w:r>
      <w:r w:rsidRPr="009B40FD">
        <w:fldChar w:fldCharType="begin"/>
      </w:r>
      <w:r w:rsidRPr="009B40FD">
        <w:instrText xml:space="preserve"> SEQ </w:instrText>
      </w:r>
      <w:r w:rsidRPr="009B40FD">
        <w:instrText>图</w:instrText>
      </w:r>
      <w:r w:rsidRPr="009B40FD">
        <w:instrText xml:space="preserve"> \* ARABIC \s 1 </w:instrText>
      </w:r>
      <w:r w:rsidRPr="009B40FD">
        <w:fldChar w:fldCharType="separate"/>
      </w:r>
      <w:r w:rsidR="00AD5B92">
        <w:rPr>
          <w:noProof/>
        </w:rPr>
        <w:t>5</w:t>
      </w:r>
      <w:r w:rsidRPr="009B40FD">
        <w:fldChar w:fldCharType="end"/>
      </w:r>
      <w:r w:rsidRPr="009B40FD">
        <w:t>绿色屋顶结构示意图</w:t>
      </w:r>
    </w:p>
    <w:p w14:paraId="0C0A540A" w14:textId="77777777" w:rsidR="00D13C9D" w:rsidRDefault="00D13C9D" w:rsidP="00D13C9D">
      <w:pPr>
        <w:pStyle w:val="32"/>
        <w:ind w:left="0"/>
        <w:jc w:val="left"/>
      </w:pPr>
      <w:r>
        <w:rPr>
          <w:noProof/>
        </w:rPr>
        <w:drawing>
          <wp:inline distT="0" distB="0" distL="0" distR="0" wp14:anchorId="75824B66" wp14:editId="22937A66">
            <wp:extent cx="2519917" cy="189079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1353" cy="1891875"/>
                    </a:xfrm>
                    <a:prstGeom prst="rect">
                      <a:avLst/>
                    </a:prstGeom>
                    <a:noFill/>
                    <a:ln>
                      <a:noFill/>
                    </a:ln>
                  </pic:spPr>
                </pic:pic>
              </a:graphicData>
            </a:graphic>
          </wp:inline>
        </w:drawing>
      </w:r>
      <w:r>
        <w:rPr>
          <w:rFonts w:hint="eastAsia"/>
        </w:rPr>
        <w:t xml:space="preserve"> </w:t>
      </w:r>
      <w:r>
        <w:rPr>
          <w:noProof/>
        </w:rPr>
        <w:drawing>
          <wp:inline distT="0" distB="0" distL="0" distR="0" wp14:anchorId="0ECB55BA" wp14:editId="29A47CAA">
            <wp:extent cx="2607335" cy="1956391"/>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0128" cy="1958487"/>
                    </a:xfrm>
                    <a:prstGeom prst="rect">
                      <a:avLst/>
                    </a:prstGeom>
                    <a:noFill/>
                    <a:ln>
                      <a:noFill/>
                    </a:ln>
                  </pic:spPr>
                </pic:pic>
              </a:graphicData>
            </a:graphic>
          </wp:inline>
        </w:drawing>
      </w:r>
    </w:p>
    <w:p w14:paraId="0346A7FA" w14:textId="7C596832" w:rsidR="00D13C9D" w:rsidRPr="009B40FD" w:rsidRDefault="00D13C9D" w:rsidP="0008343B">
      <w:pPr>
        <w:pStyle w:val="a3"/>
        <w:rPr>
          <w:b/>
        </w:rPr>
      </w:pPr>
      <w:r w:rsidRPr="009B40FD">
        <w:t>图</w:t>
      </w:r>
      <w:r w:rsidRPr="009B40FD">
        <w:t xml:space="preserve"> </w:t>
      </w:r>
      <w:r w:rsidR="00D4727E">
        <w:fldChar w:fldCharType="begin"/>
      </w:r>
      <w:r w:rsidR="00D4727E">
        <w:instrText xml:space="preserve"> STYLEREF 1 \s </w:instrText>
      </w:r>
      <w:r w:rsidR="00D4727E">
        <w:fldChar w:fldCharType="separate"/>
      </w:r>
      <w:r w:rsidR="00AD5B92">
        <w:rPr>
          <w:noProof/>
        </w:rPr>
        <w:t>4</w:t>
      </w:r>
      <w:r w:rsidR="00D4727E">
        <w:rPr>
          <w:noProof/>
        </w:rPr>
        <w:fldChar w:fldCharType="end"/>
      </w:r>
      <w:r w:rsidRPr="009B40FD">
        <w:noBreakHyphen/>
      </w:r>
      <w:r w:rsidRPr="009B40FD">
        <w:fldChar w:fldCharType="begin"/>
      </w:r>
      <w:r w:rsidRPr="009B40FD">
        <w:instrText xml:space="preserve"> SEQ </w:instrText>
      </w:r>
      <w:r w:rsidRPr="009B40FD">
        <w:instrText>图</w:instrText>
      </w:r>
      <w:r w:rsidRPr="009B40FD">
        <w:instrText xml:space="preserve"> \* ARABIC \s 1 </w:instrText>
      </w:r>
      <w:r w:rsidRPr="009B40FD">
        <w:fldChar w:fldCharType="separate"/>
      </w:r>
      <w:r w:rsidR="00AD5B92">
        <w:rPr>
          <w:noProof/>
        </w:rPr>
        <w:t>6</w:t>
      </w:r>
      <w:r w:rsidRPr="009B40FD">
        <w:fldChar w:fldCharType="end"/>
      </w:r>
      <w:r w:rsidRPr="009B40FD">
        <w:rPr>
          <w:color w:val="000000"/>
        </w:rPr>
        <w:t>绿色屋顶示例</w:t>
      </w:r>
    </w:p>
    <w:p w14:paraId="48A6D8F8" w14:textId="77777777" w:rsidR="00D13C9D" w:rsidRDefault="00D13C9D" w:rsidP="00D13C9D">
      <w:pPr>
        <w:pStyle w:val="3"/>
        <w:ind w:firstLine="482"/>
      </w:pPr>
      <w:bookmarkStart w:id="25" w:name="_Toc521920715"/>
      <w:r>
        <w:t>绿色屋顶</w:t>
      </w:r>
      <w:r w:rsidRPr="0098621D">
        <w:t>维护要点</w:t>
      </w:r>
      <w:bookmarkEnd w:id="25"/>
    </w:p>
    <w:p w14:paraId="43DE6FF2" w14:textId="77777777" w:rsidR="00D13C9D" w:rsidRDefault="00D13C9D" w:rsidP="00CD6416">
      <w:pPr>
        <w:pStyle w:val="4"/>
      </w:pPr>
      <w:r>
        <w:rPr>
          <w:rFonts w:hint="eastAsia"/>
        </w:rPr>
        <w:t>设施内各附属结构的维护应符合以下规定：</w:t>
      </w:r>
    </w:p>
    <w:p w14:paraId="47797D31" w14:textId="77777777" w:rsidR="00D13C9D" w:rsidRDefault="00D13C9D" w:rsidP="00D13C9D">
      <w:pPr>
        <w:ind w:firstLine="480"/>
      </w:pPr>
      <w:r>
        <w:rPr>
          <w:rFonts w:hint="eastAsia"/>
        </w:rPr>
        <w:lastRenderedPageBreak/>
        <w:t>（</w:t>
      </w:r>
      <w:r>
        <w:rPr>
          <w:rFonts w:hint="eastAsia"/>
        </w:rPr>
        <w:t>1</w:t>
      </w:r>
      <w:r>
        <w:rPr>
          <w:rFonts w:hint="eastAsia"/>
        </w:rPr>
        <w:t>）应保持园路、铺装、路缘石和护栏等的安全稳固、平整完好。</w:t>
      </w:r>
    </w:p>
    <w:p w14:paraId="1AC49852" w14:textId="77777777" w:rsidR="00D13C9D" w:rsidRDefault="00D13C9D" w:rsidP="00D13C9D">
      <w:pPr>
        <w:ind w:firstLine="480"/>
      </w:pPr>
      <w:r>
        <w:rPr>
          <w:rFonts w:hint="eastAsia"/>
        </w:rPr>
        <w:t>（</w:t>
      </w:r>
      <w:r>
        <w:t>2</w:t>
      </w:r>
      <w:r>
        <w:rPr>
          <w:rFonts w:hint="eastAsia"/>
        </w:rPr>
        <w:t>）应定期检查电气照明系统，检查频率不应低于每年</w:t>
      </w:r>
      <w:r>
        <w:rPr>
          <w:rFonts w:hint="eastAsia"/>
        </w:rPr>
        <w:t>1</w:t>
      </w:r>
      <w:r>
        <w:rPr>
          <w:rFonts w:hint="eastAsia"/>
        </w:rPr>
        <w:t>次，保证照明设施无带电裸露现象。</w:t>
      </w:r>
    </w:p>
    <w:p w14:paraId="03143B43" w14:textId="77777777" w:rsidR="00D13C9D" w:rsidRDefault="00D13C9D" w:rsidP="00D13C9D">
      <w:pPr>
        <w:ind w:firstLine="480"/>
      </w:pPr>
      <w:r>
        <w:rPr>
          <w:rFonts w:hint="eastAsia"/>
        </w:rPr>
        <w:t>（</w:t>
      </w:r>
      <w:r>
        <w:t>3</w:t>
      </w:r>
      <w:r>
        <w:rPr>
          <w:rFonts w:hint="eastAsia"/>
        </w:rPr>
        <w:t>）应保持设施内导引牌、标示牌外观整洁、构件完整；应急避险标识应清晰醒目。</w:t>
      </w:r>
    </w:p>
    <w:p w14:paraId="3A323908" w14:textId="19EC3CAC" w:rsidR="00D13C9D" w:rsidRDefault="00D13C9D" w:rsidP="00CD6416">
      <w:pPr>
        <w:pStyle w:val="4"/>
      </w:pPr>
      <w:r>
        <w:rPr>
          <w:rFonts w:hint="eastAsia"/>
        </w:rPr>
        <w:t>植被的养护管理除应符合《城市绿地设计规范》</w:t>
      </w:r>
      <w:r w:rsidR="005C2869">
        <w:rPr>
          <w:rFonts w:hint="eastAsia"/>
        </w:rPr>
        <w:t>（</w:t>
      </w:r>
      <w:r w:rsidR="005C2869">
        <w:rPr>
          <w:rFonts w:hint="eastAsia"/>
        </w:rPr>
        <w:t>GB50420-2016</w:t>
      </w:r>
      <w:r w:rsidR="005C2869">
        <w:rPr>
          <w:rFonts w:hint="eastAsia"/>
        </w:rPr>
        <w:t>）</w:t>
      </w:r>
      <w:r>
        <w:rPr>
          <w:rFonts w:hint="eastAsia"/>
        </w:rPr>
        <w:t>外，还应符合以下规定：</w:t>
      </w:r>
    </w:p>
    <w:p w14:paraId="33C2AA85" w14:textId="7DE03E7A" w:rsidR="00D13C9D" w:rsidRDefault="00D13C9D" w:rsidP="00D13C9D">
      <w:pPr>
        <w:ind w:firstLine="480"/>
      </w:pPr>
      <w:r>
        <w:rPr>
          <w:rFonts w:hint="eastAsia"/>
        </w:rPr>
        <w:t>（</w:t>
      </w:r>
      <w:r>
        <w:rPr>
          <w:rFonts w:hint="eastAsia"/>
        </w:rPr>
        <w:t>1</w:t>
      </w:r>
      <w:r>
        <w:rPr>
          <w:rFonts w:hint="eastAsia"/>
        </w:rPr>
        <w:t>）</w:t>
      </w:r>
      <w:r w:rsidR="000F6015">
        <w:rPr>
          <w:rFonts w:hint="eastAsia"/>
        </w:rPr>
        <w:t>应根据设施内植物需水情况，适时对植物进行灌溉。灌溉间隔控制在</w:t>
      </w:r>
      <w:r w:rsidR="000F6015">
        <w:rPr>
          <w:rFonts w:hint="eastAsia"/>
        </w:rPr>
        <w:t>4~7</w:t>
      </w:r>
      <w:r w:rsidR="000F6015">
        <w:rPr>
          <w:rFonts w:hint="eastAsia"/>
        </w:rPr>
        <w:t>天，在夏季和种植土较薄等条件下应适当增加灌溉次数；</w:t>
      </w:r>
    </w:p>
    <w:p w14:paraId="4E148D27" w14:textId="17D7A824" w:rsidR="00D13C9D" w:rsidRDefault="00D13C9D" w:rsidP="00D13C9D">
      <w:pPr>
        <w:ind w:firstLine="480"/>
      </w:pPr>
      <w:r>
        <w:rPr>
          <w:rFonts w:hint="eastAsia"/>
        </w:rPr>
        <w:t>（</w:t>
      </w:r>
      <w:r>
        <w:rPr>
          <w:rFonts w:hint="eastAsia"/>
        </w:rPr>
        <w:t>2</w:t>
      </w:r>
      <w:r>
        <w:rPr>
          <w:rFonts w:hint="eastAsia"/>
        </w:rPr>
        <w:t>）</w:t>
      </w:r>
      <w:r w:rsidR="000F6015">
        <w:rPr>
          <w:rFonts w:hint="eastAsia"/>
        </w:rPr>
        <w:t>定期检查植被生长情况，补种或更换设施植物，并及时去除设施内杂草；</w:t>
      </w:r>
    </w:p>
    <w:p w14:paraId="0577ED09" w14:textId="4636D413" w:rsidR="00D13C9D" w:rsidRDefault="00D13C9D" w:rsidP="00D13C9D">
      <w:pPr>
        <w:ind w:firstLine="480"/>
      </w:pPr>
      <w:r>
        <w:rPr>
          <w:rFonts w:hint="eastAsia"/>
        </w:rPr>
        <w:t>（</w:t>
      </w:r>
      <w:r>
        <w:rPr>
          <w:rFonts w:hint="eastAsia"/>
        </w:rPr>
        <w:t>3</w:t>
      </w:r>
      <w:r>
        <w:rPr>
          <w:rFonts w:hint="eastAsia"/>
        </w:rPr>
        <w:t>）</w:t>
      </w:r>
      <w:r w:rsidR="000F6015">
        <w:rPr>
          <w:rFonts w:hint="eastAsia"/>
        </w:rPr>
        <w:t>根据设计要求，依据不同植物的生长习性，适时对植物进行修剪；</w:t>
      </w:r>
    </w:p>
    <w:p w14:paraId="64CD19E8" w14:textId="45E1733F" w:rsidR="00D13C9D" w:rsidRDefault="00D13C9D" w:rsidP="00D13C9D">
      <w:pPr>
        <w:ind w:firstLine="480"/>
      </w:pPr>
      <w:r>
        <w:rPr>
          <w:rFonts w:hint="eastAsia"/>
        </w:rPr>
        <w:t>（</w:t>
      </w:r>
      <w:r>
        <w:rPr>
          <w:rFonts w:hint="eastAsia"/>
        </w:rPr>
        <w:t>4</w:t>
      </w:r>
      <w:r>
        <w:rPr>
          <w:rFonts w:hint="eastAsia"/>
        </w:rPr>
        <w:t>）</w:t>
      </w:r>
      <w:r w:rsidR="000F6015">
        <w:rPr>
          <w:rFonts w:hint="eastAsia"/>
        </w:rPr>
        <w:t>植物病虫害防治应采用物理或生物防治措施，也可采用环保型农药防治；</w:t>
      </w:r>
    </w:p>
    <w:p w14:paraId="2B67B67E" w14:textId="750F202F" w:rsidR="00D13C9D" w:rsidRDefault="00D13C9D" w:rsidP="00D13C9D">
      <w:pPr>
        <w:ind w:firstLine="480"/>
      </w:pPr>
      <w:r>
        <w:rPr>
          <w:rFonts w:hint="eastAsia"/>
        </w:rPr>
        <w:t>（</w:t>
      </w:r>
      <w:r>
        <w:rPr>
          <w:rFonts w:hint="eastAsia"/>
        </w:rPr>
        <w:t>5</w:t>
      </w:r>
      <w:r>
        <w:rPr>
          <w:rFonts w:hint="eastAsia"/>
        </w:rPr>
        <w:t>）</w:t>
      </w:r>
      <w:r w:rsidR="000F6015">
        <w:rPr>
          <w:rFonts w:hint="eastAsia"/>
        </w:rPr>
        <w:t>设施内出现死株时应及时清理，并应及时补植相同植物。</w:t>
      </w:r>
    </w:p>
    <w:p w14:paraId="78B90623" w14:textId="1A8E7479" w:rsidR="009A6CE6" w:rsidRPr="009A6CE6" w:rsidRDefault="009A6CE6" w:rsidP="00D13C9D">
      <w:pPr>
        <w:ind w:firstLine="480"/>
      </w:pPr>
      <w:r>
        <w:rPr>
          <w:rFonts w:hint="eastAsia"/>
        </w:rPr>
        <w:t>（</w:t>
      </w:r>
      <w:r>
        <w:rPr>
          <w:rFonts w:hint="eastAsia"/>
        </w:rPr>
        <w:t>6</w:t>
      </w:r>
      <w:r>
        <w:rPr>
          <w:rFonts w:hint="eastAsia"/>
        </w:rPr>
        <w:t>）</w:t>
      </w:r>
      <w:r w:rsidR="00501E74">
        <w:rPr>
          <w:rFonts w:hint="eastAsia"/>
        </w:rPr>
        <w:t>针对三亚市降雨特征，当遇到雨量较大降雨时，应及时处理未排走的雨水，防治雨水蓄积浸泡对植物根系造成影响。</w:t>
      </w:r>
    </w:p>
    <w:p w14:paraId="1AFFB04C" w14:textId="77777777" w:rsidR="00D13C9D" w:rsidRDefault="00D13C9D" w:rsidP="00CD6416">
      <w:pPr>
        <w:pStyle w:val="4"/>
      </w:pPr>
      <w:r>
        <w:rPr>
          <w:rFonts w:hint="eastAsia"/>
        </w:rPr>
        <w:t>当设施植被覆盖率低于设计要求时，应按照以下步骤处理：</w:t>
      </w:r>
    </w:p>
    <w:p w14:paraId="5E1B0C54" w14:textId="5345C932" w:rsidR="00D13C9D" w:rsidRDefault="00D13C9D" w:rsidP="00D13C9D">
      <w:pPr>
        <w:ind w:firstLine="480"/>
      </w:pPr>
      <w:r>
        <w:rPr>
          <w:rFonts w:hint="eastAsia"/>
        </w:rPr>
        <w:t>（</w:t>
      </w:r>
      <w:r>
        <w:rPr>
          <w:rFonts w:hint="eastAsia"/>
        </w:rPr>
        <w:t>1</w:t>
      </w:r>
      <w:r>
        <w:rPr>
          <w:rFonts w:hint="eastAsia"/>
        </w:rPr>
        <w:t>）根据</w:t>
      </w:r>
      <w:r w:rsidR="00230D0F">
        <w:rPr>
          <w:rFonts w:hint="eastAsia"/>
        </w:rPr>
        <w:t>土壤干燥情况，</w:t>
      </w:r>
      <w:r>
        <w:rPr>
          <w:rFonts w:hint="eastAsia"/>
        </w:rPr>
        <w:t>判断是否需灌溉补水；</w:t>
      </w:r>
    </w:p>
    <w:p w14:paraId="4EB4DF9C" w14:textId="77777777" w:rsidR="00D13C9D" w:rsidRDefault="00D13C9D" w:rsidP="00D13C9D">
      <w:pPr>
        <w:ind w:firstLine="480"/>
      </w:pPr>
      <w:r>
        <w:rPr>
          <w:rFonts w:hint="eastAsia"/>
        </w:rPr>
        <w:t>（</w:t>
      </w:r>
      <w:r>
        <w:rPr>
          <w:rFonts w:hint="eastAsia"/>
        </w:rPr>
        <w:t>2</w:t>
      </w:r>
      <w:r>
        <w:rPr>
          <w:rFonts w:hint="eastAsia"/>
        </w:rPr>
        <w:t>）测定土壤肥力是否满足植物生长要求，若不满足可适当补充环保、长效的有机肥和复合肥；</w:t>
      </w:r>
    </w:p>
    <w:p w14:paraId="0BF34F7F" w14:textId="77777777" w:rsidR="00D13C9D" w:rsidRDefault="00D13C9D" w:rsidP="00D13C9D">
      <w:pPr>
        <w:ind w:firstLine="480"/>
      </w:pPr>
      <w:r>
        <w:rPr>
          <w:rFonts w:hint="eastAsia"/>
        </w:rPr>
        <w:t>（</w:t>
      </w:r>
      <w:r>
        <w:rPr>
          <w:rFonts w:hint="eastAsia"/>
        </w:rPr>
        <w:t>3</w:t>
      </w:r>
      <w:r>
        <w:rPr>
          <w:rFonts w:hint="eastAsia"/>
        </w:rPr>
        <w:t>）必要时替换种植其他植物，替代物种可咨询城市绿化管理部门，同时遵守绿色屋顶植物选用原则。</w:t>
      </w:r>
    </w:p>
    <w:p w14:paraId="103D7D3A" w14:textId="074C40F4" w:rsidR="00D13C9D" w:rsidRDefault="00D13C9D" w:rsidP="00033C04">
      <w:pPr>
        <w:pStyle w:val="3"/>
        <w:ind w:firstLine="482"/>
      </w:pPr>
      <w:r>
        <w:rPr>
          <w:rFonts w:hint="eastAsia"/>
        </w:rPr>
        <w:t>设施内植被过密</w:t>
      </w:r>
      <w:r w:rsidR="00702FEF">
        <w:rPr>
          <w:rFonts w:hint="eastAsia"/>
        </w:rPr>
        <w:t>，</w:t>
      </w:r>
      <w:r>
        <w:rPr>
          <w:rFonts w:hint="eastAsia"/>
        </w:rPr>
        <w:t>危及结构安全，可按下述步骤进行处理：</w:t>
      </w:r>
    </w:p>
    <w:p w14:paraId="21F9D57E" w14:textId="77777777" w:rsidR="00D13C9D" w:rsidRDefault="00D13C9D" w:rsidP="00D13C9D">
      <w:pPr>
        <w:ind w:firstLine="480"/>
      </w:pPr>
      <w:r>
        <w:rPr>
          <w:rFonts w:hint="eastAsia"/>
        </w:rPr>
        <w:t>（</w:t>
      </w:r>
      <w:r>
        <w:rPr>
          <w:rFonts w:hint="eastAsia"/>
        </w:rPr>
        <w:t>1</w:t>
      </w:r>
      <w:r>
        <w:rPr>
          <w:rFonts w:hint="eastAsia"/>
        </w:rPr>
        <w:t>）确定修剪或其他日常维护是否足以维持适当的种植密度与外观要求；</w:t>
      </w:r>
    </w:p>
    <w:p w14:paraId="087FF7D4" w14:textId="77777777" w:rsidR="00D13C9D" w:rsidRDefault="00D13C9D" w:rsidP="00D13C9D">
      <w:pPr>
        <w:ind w:firstLine="480"/>
      </w:pPr>
      <w:r>
        <w:rPr>
          <w:rFonts w:hint="eastAsia"/>
        </w:rPr>
        <w:t>（</w:t>
      </w:r>
      <w:r>
        <w:rPr>
          <w:rFonts w:hint="eastAsia"/>
        </w:rPr>
        <w:t>2</w:t>
      </w:r>
      <w:r>
        <w:rPr>
          <w:rFonts w:hint="eastAsia"/>
        </w:rPr>
        <w:t>）确定种植的植物类型是否长期存在生长过密的情况，是则应替代种植其他植物，避免持续的维护问题；</w:t>
      </w:r>
    </w:p>
    <w:p w14:paraId="30532435" w14:textId="77777777" w:rsidR="00D13C9D" w:rsidRDefault="00D13C9D" w:rsidP="00D13C9D">
      <w:pPr>
        <w:ind w:firstLine="480"/>
      </w:pPr>
      <w:r>
        <w:rPr>
          <w:rFonts w:hint="eastAsia"/>
        </w:rPr>
        <w:t>（</w:t>
      </w:r>
      <w:r>
        <w:rPr>
          <w:rFonts w:hint="eastAsia"/>
        </w:rPr>
        <w:t>3</w:t>
      </w:r>
      <w:r>
        <w:rPr>
          <w:rFonts w:hint="eastAsia"/>
        </w:rPr>
        <w:t>）若是大型植物可移植到设施范围以外；</w:t>
      </w:r>
    </w:p>
    <w:p w14:paraId="00A0D4D5" w14:textId="77777777" w:rsidR="00D13C9D" w:rsidRDefault="00D13C9D" w:rsidP="00D13C9D">
      <w:pPr>
        <w:ind w:firstLine="480"/>
      </w:pPr>
      <w:r>
        <w:rPr>
          <w:rFonts w:hint="eastAsia"/>
        </w:rPr>
        <w:t>（</w:t>
      </w:r>
      <w:r>
        <w:rPr>
          <w:rFonts w:hint="eastAsia"/>
        </w:rPr>
        <w:t>4</w:t>
      </w:r>
      <w:r>
        <w:rPr>
          <w:rFonts w:hint="eastAsia"/>
        </w:rPr>
        <w:t>）小型植物可直接去除部分植株。</w:t>
      </w:r>
    </w:p>
    <w:p w14:paraId="35119F1C" w14:textId="77777777" w:rsidR="00D13C9D" w:rsidRPr="00087E4C" w:rsidRDefault="00D13C9D" w:rsidP="00CD6416">
      <w:pPr>
        <w:pStyle w:val="4"/>
      </w:pPr>
      <w:r w:rsidRPr="00087E4C">
        <w:rPr>
          <w:rFonts w:hint="eastAsia"/>
        </w:rPr>
        <w:lastRenderedPageBreak/>
        <w:t>设施内种植土壤的维护管理应符合下列规定：</w:t>
      </w:r>
    </w:p>
    <w:p w14:paraId="0011C3B4" w14:textId="77777777" w:rsidR="00D13C9D" w:rsidRPr="00087E4C" w:rsidRDefault="00D13C9D" w:rsidP="00D13C9D">
      <w:pPr>
        <w:ind w:firstLine="480"/>
      </w:pPr>
      <w:r>
        <w:rPr>
          <w:rFonts w:hint="eastAsia"/>
        </w:rPr>
        <w:t>（</w:t>
      </w:r>
      <w:r>
        <w:rPr>
          <w:rFonts w:hint="eastAsia"/>
        </w:rPr>
        <w:t>1</w:t>
      </w:r>
      <w:r>
        <w:rPr>
          <w:rFonts w:hint="eastAsia"/>
        </w:rPr>
        <w:t>）</w:t>
      </w:r>
      <w:r w:rsidRPr="00087E4C">
        <w:rPr>
          <w:rFonts w:hint="eastAsia"/>
        </w:rPr>
        <w:t>应每年至少</w:t>
      </w:r>
      <w:r w:rsidRPr="00087E4C">
        <w:rPr>
          <w:rFonts w:hint="eastAsia"/>
        </w:rPr>
        <w:t>1</w:t>
      </w:r>
      <w:r w:rsidRPr="00087E4C">
        <w:rPr>
          <w:rFonts w:hint="eastAsia"/>
        </w:rPr>
        <w:t>次补充种植土到设计厚度；</w:t>
      </w:r>
    </w:p>
    <w:p w14:paraId="448D76CB" w14:textId="77777777" w:rsidR="00D13C9D" w:rsidRPr="00087E4C" w:rsidRDefault="00D13C9D" w:rsidP="00D13C9D">
      <w:pPr>
        <w:ind w:firstLine="480"/>
      </w:pPr>
      <w:r>
        <w:rPr>
          <w:rFonts w:hint="eastAsia"/>
        </w:rPr>
        <w:t>（</w:t>
      </w:r>
      <w:r>
        <w:rPr>
          <w:rFonts w:hint="eastAsia"/>
        </w:rPr>
        <w:t>2</w:t>
      </w:r>
      <w:r>
        <w:rPr>
          <w:rFonts w:hint="eastAsia"/>
        </w:rPr>
        <w:t>）</w:t>
      </w:r>
      <w:r w:rsidRPr="00087E4C">
        <w:rPr>
          <w:rFonts w:hint="eastAsia"/>
        </w:rPr>
        <w:t>在进行植株移栽或替换时应快速完成种植土的翻耕，减少土壤裸露时间。</w:t>
      </w:r>
    </w:p>
    <w:p w14:paraId="021313E5" w14:textId="77777777" w:rsidR="00D13C9D" w:rsidRPr="00087E4C" w:rsidRDefault="00D13C9D" w:rsidP="00D13C9D">
      <w:pPr>
        <w:ind w:firstLine="480"/>
      </w:pPr>
      <w:r>
        <w:rPr>
          <w:rFonts w:hint="eastAsia"/>
        </w:rPr>
        <w:t>（</w:t>
      </w:r>
      <w:r>
        <w:rPr>
          <w:rFonts w:hint="eastAsia"/>
        </w:rPr>
        <w:t>3</w:t>
      </w:r>
      <w:r>
        <w:rPr>
          <w:rFonts w:hint="eastAsia"/>
        </w:rPr>
        <w:t>）</w:t>
      </w:r>
      <w:r w:rsidRPr="00087E4C">
        <w:rPr>
          <w:rFonts w:hint="eastAsia"/>
        </w:rPr>
        <w:t>在土壤裸露的期间应在土壤表面覆盖塑料薄膜或其他保护层，以防土壤被降雨和风侵蚀。</w:t>
      </w:r>
    </w:p>
    <w:p w14:paraId="30EEDBEF" w14:textId="77777777" w:rsidR="00D13C9D" w:rsidRPr="00087E4C" w:rsidRDefault="00D13C9D" w:rsidP="00D13C9D">
      <w:pPr>
        <w:ind w:firstLine="480"/>
      </w:pPr>
      <w:r>
        <w:rPr>
          <w:rFonts w:hint="eastAsia"/>
        </w:rPr>
        <w:t>（</w:t>
      </w:r>
      <w:r>
        <w:rPr>
          <w:rFonts w:hint="eastAsia"/>
        </w:rPr>
        <w:t>4</w:t>
      </w:r>
      <w:r>
        <w:rPr>
          <w:rFonts w:hint="eastAsia"/>
        </w:rPr>
        <w:t>）</w:t>
      </w:r>
      <w:r w:rsidRPr="00087E4C">
        <w:rPr>
          <w:rFonts w:hint="eastAsia"/>
        </w:rPr>
        <w:t>种植土出现明显的侵蚀、板结、流失时应分析原因并修复。</w:t>
      </w:r>
    </w:p>
    <w:p w14:paraId="56782BF4" w14:textId="6D2CCF34" w:rsidR="00D13C9D" w:rsidRDefault="00D13C9D" w:rsidP="00CD6416">
      <w:pPr>
        <w:pStyle w:val="4"/>
      </w:pPr>
      <w:r w:rsidRPr="00087E4C">
        <w:t>翻耕种植土</w:t>
      </w:r>
      <w:r w:rsidRPr="00087E4C">
        <w:rPr>
          <w:rFonts w:hint="eastAsia"/>
        </w:rPr>
        <w:t>、</w:t>
      </w:r>
      <w:r w:rsidRPr="00087E4C">
        <w:t>种植植物及其他相关操作禁用尖锐工具，以防损坏过滤层及防水层</w:t>
      </w:r>
      <w:r w:rsidRPr="00087E4C">
        <w:rPr>
          <w:rFonts w:hint="eastAsia"/>
        </w:rPr>
        <w:t>导致种植土流失以及雨水渗漏等问题。</w:t>
      </w:r>
    </w:p>
    <w:p w14:paraId="5B3B0F19" w14:textId="77777777" w:rsidR="00D13C9D" w:rsidRPr="00087E4C" w:rsidRDefault="00D13C9D" w:rsidP="00CD6416">
      <w:pPr>
        <w:pStyle w:val="4"/>
      </w:pPr>
      <w:r w:rsidRPr="00087E4C">
        <w:rPr>
          <w:rFonts w:hint="eastAsia"/>
        </w:rPr>
        <w:t>每周对</w:t>
      </w:r>
      <w:r w:rsidRPr="00087E4C">
        <w:t>设施内的落叶</w:t>
      </w:r>
      <w:r w:rsidRPr="00087E4C">
        <w:rPr>
          <w:rFonts w:hint="eastAsia"/>
        </w:rPr>
        <w:t>和</w:t>
      </w:r>
      <w:r w:rsidRPr="00087E4C">
        <w:t>垃圾杂物</w:t>
      </w:r>
      <w:r w:rsidRPr="00087E4C">
        <w:rPr>
          <w:rFonts w:hint="eastAsia"/>
        </w:rPr>
        <w:t>清理一次，</w:t>
      </w:r>
      <w:r w:rsidRPr="00411ECC">
        <w:rPr>
          <w:rFonts w:hint="eastAsia"/>
        </w:rPr>
        <w:t>防止屋面雨水斗堵塞，</w:t>
      </w:r>
      <w:r w:rsidRPr="00087E4C">
        <w:rPr>
          <w:rFonts w:hint="eastAsia"/>
        </w:rPr>
        <w:t>在落叶季节还应适当增加维护次数。</w:t>
      </w:r>
    </w:p>
    <w:p w14:paraId="03BF1BA9" w14:textId="77777777" w:rsidR="00D13C9D" w:rsidRPr="00087E4C" w:rsidRDefault="00D13C9D" w:rsidP="00CD6416">
      <w:pPr>
        <w:pStyle w:val="4"/>
      </w:pPr>
      <w:r w:rsidRPr="00087E4C">
        <w:t>禁止在种植区域堆放重物，尽量减少其他荷载，</w:t>
      </w:r>
      <w:r w:rsidRPr="00087E4C">
        <w:rPr>
          <w:rFonts w:hint="eastAsia"/>
        </w:rPr>
        <w:t>以免造成种植土压实，孔隙率降低，不利于植物的生长。</w:t>
      </w:r>
      <w:r w:rsidRPr="00087E4C">
        <w:t>维护人员进入维护时应采取相关措施平均分散荷载，非必要条件下不要在土壤还处于湿软的时期进入种植区域。</w:t>
      </w:r>
    </w:p>
    <w:p w14:paraId="5594D33F" w14:textId="5BC5E951" w:rsidR="00D13C9D" w:rsidRPr="00087E4C" w:rsidRDefault="00D13C9D" w:rsidP="00CD6416">
      <w:pPr>
        <w:pStyle w:val="4"/>
      </w:pPr>
      <w:r w:rsidRPr="00087E4C">
        <w:t>雨后雨水排空时间超过</w:t>
      </w:r>
      <w:r w:rsidR="00D87F14">
        <w:rPr>
          <w:rFonts w:hint="eastAsia"/>
        </w:rPr>
        <w:t>设计要求</w:t>
      </w:r>
      <w:r w:rsidRPr="00087E4C">
        <w:t>时</w:t>
      </w:r>
      <w:r w:rsidRPr="00087E4C">
        <w:rPr>
          <w:rFonts w:hint="eastAsia"/>
        </w:rPr>
        <w:t>，</w:t>
      </w:r>
      <w:r w:rsidRPr="00087E4C">
        <w:t>应按照</w:t>
      </w:r>
      <w:r w:rsidR="00346282">
        <w:rPr>
          <w:rFonts w:hint="eastAsia"/>
        </w:rPr>
        <w:t>以下</w:t>
      </w:r>
      <w:r w:rsidRPr="00087E4C">
        <w:t>步骤检查原因并处理：</w:t>
      </w:r>
    </w:p>
    <w:p w14:paraId="49790236" w14:textId="77777777" w:rsidR="00D13C9D" w:rsidRPr="00087E4C" w:rsidRDefault="00D13C9D" w:rsidP="00D13C9D">
      <w:pPr>
        <w:ind w:firstLine="480"/>
      </w:pPr>
      <w:r>
        <w:rPr>
          <w:rFonts w:hint="eastAsia"/>
        </w:rPr>
        <w:t>（</w:t>
      </w:r>
      <w:r>
        <w:rPr>
          <w:rFonts w:hint="eastAsia"/>
        </w:rPr>
        <w:t>1</w:t>
      </w:r>
      <w:r>
        <w:rPr>
          <w:rFonts w:hint="eastAsia"/>
        </w:rPr>
        <w:t>）</w:t>
      </w:r>
      <w:r w:rsidRPr="00087E4C">
        <w:t>检查泄水口</w:t>
      </w:r>
      <w:r w:rsidRPr="00087E4C">
        <w:rPr>
          <w:rFonts w:hint="eastAsia"/>
        </w:rPr>
        <w:t>、</w:t>
      </w:r>
      <w:r w:rsidRPr="00087E4C">
        <w:t>排水管是否堵塞，并根据需要进行清理；</w:t>
      </w:r>
    </w:p>
    <w:p w14:paraId="4256A1CA" w14:textId="77777777" w:rsidR="00D13C9D" w:rsidRPr="00087E4C" w:rsidRDefault="00D13C9D" w:rsidP="00D13C9D">
      <w:pPr>
        <w:ind w:firstLine="480"/>
      </w:pPr>
      <w:r>
        <w:rPr>
          <w:rFonts w:hint="eastAsia"/>
        </w:rPr>
        <w:t>（</w:t>
      </w:r>
      <w:r>
        <w:rPr>
          <w:rFonts w:hint="eastAsia"/>
        </w:rPr>
        <w:t>2</w:t>
      </w:r>
      <w:r>
        <w:rPr>
          <w:rFonts w:hint="eastAsia"/>
        </w:rPr>
        <w:t>）</w:t>
      </w:r>
      <w:r w:rsidRPr="00087E4C">
        <w:rPr>
          <w:rFonts w:hint="eastAsia"/>
        </w:rPr>
        <w:t>检查种植土壤是否堵塞，如表层沉积物的积累或过于压实；采用双环法测试土壤渗透系数，挖一个小洞，观察土壤剖面，并确定压实深度或堵塞情况，以确定需替换或翻耕的土壤深度；</w:t>
      </w:r>
    </w:p>
    <w:p w14:paraId="1089A9DD" w14:textId="77777777" w:rsidR="00D13C9D" w:rsidRPr="00087E4C" w:rsidRDefault="00D13C9D" w:rsidP="00D13C9D">
      <w:pPr>
        <w:ind w:firstLine="480"/>
      </w:pPr>
      <w:r>
        <w:rPr>
          <w:rFonts w:hint="eastAsia"/>
        </w:rPr>
        <w:t>（</w:t>
      </w:r>
      <w:r>
        <w:rPr>
          <w:rFonts w:hint="eastAsia"/>
        </w:rPr>
        <w:t>3</w:t>
      </w:r>
      <w:r>
        <w:rPr>
          <w:rFonts w:hint="eastAsia"/>
        </w:rPr>
        <w:t>）</w:t>
      </w:r>
      <w:r w:rsidRPr="00087E4C">
        <w:rPr>
          <w:rFonts w:hint="eastAsia"/>
        </w:rPr>
        <w:t>检查过滤层是否堵塞，根据需要及时清洗或更换。</w:t>
      </w:r>
    </w:p>
    <w:p w14:paraId="0C4630D8" w14:textId="77777777" w:rsidR="00D13C9D" w:rsidRDefault="00D13C9D" w:rsidP="00CD6416">
      <w:pPr>
        <w:pStyle w:val="4"/>
      </w:pPr>
      <w:r>
        <w:rPr>
          <w:rFonts w:hint="eastAsia"/>
        </w:rPr>
        <w:t>泄水口和排水沟垃圾淤积导致过水不畅时，应及时进行清理。应在雨季前后检查排水管</w:t>
      </w:r>
      <w:r>
        <w:rPr>
          <w:rFonts w:hint="eastAsia"/>
        </w:rPr>
        <w:t>/</w:t>
      </w:r>
      <w:r>
        <w:rPr>
          <w:rFonts w:hint="eastAsia"/>
        </w:rPr>
        <w:t>沟状况，全年检查次数不应低于</w:t>
      </w:r>
      <w:r>
        <w:rPr>
          <w:rFonts w:hint="eastAsia"/>
        </w:rPr>
        <w:t>4</w:t>
      </w:r>
      <w:r>
        <w:rPr>
          <w:rFonts w:hint="eastAsia"/>
        </w:rPr>
        <w:t>次，若管道出现破损、裂缝、错位必须立即修补，替换或纠正。</w:t>
      </w:r>
    </w:p>
    <w:p w14:paraId="7BCC92BA" w14:textId="77777777" w:rsidR="00D13C9D" w:rsidRDefault="00D13C9D" w:rsidP="00CD6416">
      <w:pPr>
        <w:pStyle w:val="4"/>
      </w:pPr>
      <w:r>
        <w:rPr>
          <w:rFonts w:hint="eastAsia"/>
        </w:rPr>
        <w:t>应在雨季前后检查挡墙，当墙面由于损坏、侵蚀出现</w:t>
      </w:r>
      <w:r>
        <w:rPr>
          <w:rFonts w:hint="eastAsia"/>
        </w:rPr>
        <w:t>2cm</w:t>
      </w:r>
      <w:r>
        <w:rPr>
          <w:rFonts w:hint="eastAsia"/>
        </w:rPr>
        <w:t>以上的裂缝或者豁口时，应立即进行加固和修补。</w:t>
      </w:r>
    </w:p>
    <w:p w14:paraId="7225D59D" w14:textId="77777777" w:rsidR="00D13C9D" w:rsidRDefault="00D13C9D" w:rsidP="00CD6416">
      <w:pPr>
        <w:pStyle w:val="4"/>
      </w:pPr>
      <w:r>
        <w:rPr>
          <w:rFonts w:hint="eastAsia"/>
        </w:rPr>
        <w:t>在对屋面坡度大于</w:t>
      </w:r>
      <w:r>
        <w:rPr>
          <w:rFonts w:hint="eastAsia"/>
        </w:rPr>
        <w:t>15%</w:t>
      </w:r>
      <w:r>
        <w:rPr>
          <w:rFonts w:hint="eastAsia"/>
        </w:rPr>
        <w:t>的绿色屋顶进行维护时，应配备防滑鞋等防滑用品，并应系上安全带作业。</w:t>
      </w:r>
    </w:p>
    <w:p w14:paraId="3080E58B" w14:textId="6CB025DA" w:rsidR="00D13C9D" w:rsidRDefault="00D13C9D" w:rsidP="00CD6416">
      <w:pPr>
        <w:pStyle w:val="4"/>
      </w:pPr>
      <w:r>
        <w:rPr>
          <w:rFonts w:hint="eastAsia"/>
        </w:rPr>
        <w:t>绿色屋顶设施应配置消防设施，消防器材的设置应符合《建筑设计防</w:t>
      </w:r>
      <w:r>
        <w:rPr>
          <w:rFonts w:hint="eastAsia"/>
        </w:rPr>
        <w:lastRenderedPageBreak/>
        <w:t>火规范》</w:t>
      </w:r>
      <w:r w:rsidR="005C2869">
        <w:rPr>
          <w:rFonts w:hint="eastAsia"/>
        </w:rPr>
        <w:t>（</w:t>
      </w:r>
      <w:r w:rsidR="005C2869">
        <w:rPr>
          <w:rFonts w:hint="eastAsia"/>
        </w:rPr>
        <w:t>GB50016-2014</w:t>
      </w:r>
      <w:r w:rsidR="005C2869">
        <w:rPr>
          <w:rFonts w:hint="eastAsia"/>
        </w:rPr>
        <w:t>）</w:t>
      </w:r>
      <w:r>
        <w:rPr>
          <w:rFonts w:hint="eastAsia"/>
        </w:rPr>
        <w:t>的规定，并应按相关规定的要求定期检查、更新，保证设施完好。</w:t>
      </w:r>
    </w:p>
    <w:p w14:paraId="5BF2C290" w14:textId="77777777" w:rsidR="00D13C9D" w:rsidRDefault="00D13C9D" w:rsidP="00CD6416">
      <w:pPr>
        <w:pStyle w:val="4"/>
      </w:pPr>
      <w:r>
        <w:rPr>
          <w:rFonts w:hint="eastAsia"/>
        </w:rPr>
        <w:t>设施各个结构及项目的检查频次除应满足规定的固定频次外，在遇暴雨等特殊情形下还需相应增加维护频次，具体参考检查维护事项表。</w:t>
      </w:r>
    </w:p>
    <w:p w14:paraId="0B1EE994" w14:textId="77777777" w:rsidR="00D13C9D" w:rsidRDefault="00D13C9D" w:rsidP="00CD6416">
      <w:pPr>
        <w:pStyle w:val="4"/>
      </w:pPr>
      <w:r w:rsidRPr="00411ECC">
        <w:rPr>
          <w:rFonts w:hint="eastAsia"/>
        </w:rPr>
        <w:t>定期检查屋顶种植层是否有裂缝、接缝分离、屋顶漏水等现象，屋顶出现漏水时，应及时排查原因，按要求修复或更换防渗层。</w:t>
      </w:r>
    </w:p>
    <w:p w14:paraId="3BF38F62" w14:textId="1C6651C4" w:rsidR="00D13C9D" w:rsidRDefault="00D13C9D" w:rsidP="00CD6416">
      <w:pPr>
        <w:pStyle w:val="4"/>
      </w:pPr>
      <w:r w:rsidRPr="00411ECC">
        <w:rPr>
          <w:rFonts w:hint="eastAsia"/>
        </w:rPr>
        <w:t>定期检查灌溉系统，保证其运行正常，旱季根据植物品种及时浇灌。</w:t>
      </w:r>
    </w:p>
    <w:p w14:paraId="01431997" w14:textId="36D74AC6" w:rsidR="007661E9" w:rsidRPr="007661E9" w:rsidRDefault="007661E9" w:rsidP="00CD6416">
      <w:pPr>
        <w:pStyle w:val="4"/>
      </w:pPr>
      <w:r w:rsidRPr="007661E9">
        <w:rPr>
          <w:rFonts w:hint="eastAsia"/>
        </w:rPr>
        <w:t>根据绿色屋顶植物栽种品种，建议增加下部的排水措施，保证土壤的正常运作，避免渍水。</w:t>
      </w:r>
      <w:r w:rsidR="00755B68">
        <w:rPr>
          <w:rFonts w:hint="eastAsia"/>
        </w:rPr>
        <w:t>其排水系统需</w:t>
      </w:r>
      <w:r w:rsidR="00755B68" w:rsidRPr="007661E9">
        <w:rPr>
          <w:rFonts w:hint="eastAsia"/>
        </w:rPr>
        <w:t>结合三亚市当地的雨水暴雨强度、频率</w:t>
      </w:r>
      <w:r w:rsidR="00755B68">
        <w:rPr>
          <w:rFonts w:hint="eastAsia"/>
        </w:rPr>
        <w:t>进行设计</w:t>
      </w:r>
      <w:r w:rsidR="00755B68" w:rsidRPr="007661E9">
        <w:rPr>
          <w:rFonts w:hint="eastAsia"/>
        </w:rPr>
        <w:t>。</w:t>
      </w:r>
    </w:p>
    <w:p w14:paraId="09D07A6C" w14:textId="2A85ABAF" w:rsidR="00D13C9D" w:rsidRDefault="00D13C9D" w:rsidP="00CD6416">
      <w:pPr>
        <w:pStyle w:val="4"/>
      </w:pPr>
      <w:r>
        <w:rPr>
          <w:rFonts w:hint="eastAsia"/>
        </w:rPr>
        <w:t>本导则列出了绿色屋顶运行维护中需要检查的各部分及详细的维护计划和维护步骤，详见</w:t>
      </w:r>
      <w:r>
        <w:fldChar w:fldCharType="begin"/>
      </w:r>
      <w:r>
        <w:instrText xml:space="preserve"> </w:instrText>
      </w:r>
      <w:r>
        <w:rPr>
          <w:rFonts w:hint="eastAsia"/>
        </w:rPr>
        <w:instrText>REF _Ref534274701 \h</w:instrText>
      </w:r>
      <w:r>
        <w:instrText xml:space="preserve">  \* MERGEFORMAT </w:instrText>
      </w:r>
      <w:r>
        <w:fldChar w:fldCharType="separate"/>
      </w:r>
      <w:r w:rsidR="00AD5B92" w:rsidRPr="009B40FD">
        <w:rPr>
          <w:rFonts w:hint="eastAsia"/>
        </w:rPr>
        <w:t>表</w:t>
      </w:r>
      <w:r w:rsidR="00AD5B92" w:rsidRPr="009B40FD">
        <w:rPr>
          <w:rFonts w:hint="eastAsia"/>
        </w:rPr>
        <w:t xml:space="preserve"> </w:t>
      </w:r>
      <w:r w:rsidR="00AD5B92">
        <w:t>4-5</w:t>
      </w:r>
      <w:r>
        <w:fldChar w:fldCharType="end"/>
      </w:r>
      <w:r>
        <w:rPr>
          <w:rFonts w:hint="eastAsia"/>
        </w:rPr>
        <w:t>和</w:t>
      </w:r>
      <w:r>
        <w:fldChar w:fldCharType="begin"/>
      </w:r>
      <w:r>
        <w:instrText xml:space="preserve"> REF _Ref534274710 \h  \* MERGEFORMAT </w:instrText>
      </w:r>
      <w:r>
        <w:fldChar w:fldCharType="separate"/>
      </w:r>
      <w:r w:rsidR="00AD5B92" w:rsidRPr="009B40FD">
        <w:rPr>
          <w:rFonts w:hint="eastAsia"/>
        </w:rPr>
        <w:t>表</w:t>
      </w:r>
      <w:r w:rsidR="00AD5B92" w:rsidRPr="009B40FD">
        <w:rPr>
          <w:rFonts w:hint="eastAsia"/>
        </w:rPr>
        <w:t xml:space="preserve"> </w:t>
      </w:r>
      <w:r w:rsidR="00AD5B92">
        <w:t>4-6</w:t>
      </w:r>
      <w:r>
        <w:fldChar w:fldCharType="end"/>
      </w:r>
      <w:r>
        <w:rPr>
          <w:rFonts w:hint="eastAsia"/>
        </w:rPr>
        <w:t>。</w:t>
      </w:r>
    </w:p>
    <w:p w14:paraId="6247838C" w14:textId="3BA351BB" w:rsidR="00D13C9D" w:rsidRPr="002F17BC" w:rsidRDefault="00D13C9D" w:rsidP="00D13C9D">
      <w:pPr>
        <w:pStyle w:val="3"/>
        <w:ind w:firstLine="482"/>
      </w:pPr>
      <w:bookmarkStart w:id="26" w:name="_Toc521920716"/>
      <w:r w:rsidRPr="002F17BC">
        <w:t>检查维护事项表</w:t>
      </w:r>
      <w:bookmarkEnd w:id="26"/>
    </w:p>
    <w:p w14:paraId="6C8E7C55" w14:textId="6AD6D050" w:rsidR="00D13C9D" w:rsidRPr="009B40FD" w:rsidRDefault="00D13C9D" w:rsidP="0008343B">
      <w:pPr>
        <w:pStyle w:val="a3"/>
      </w:pPr>
      <w:bookmarkStart w:id="27" w:name="_Ref534274701"/>
      <w:r w:rsidRPr="009B40FD">
        <w:rPr>
          <w:rFonts w:hint="eastAsia"/>
        </w:rPr>
        <w:t>表</w:t>
      </w:r>
      <w:r w:rsidRPr="009B40FD">
        <w:rPr>
          <w:rFonts w:hint="eastAsia"/>
        </w:rPr>
        <w:t xml:space="preserve"> </w:t>
      </w:r>
      <w:r w:rsidR="00DA6D5A">
        <w:fldChar w:fldCharType="begin"/>
      </w:r>
      <w:r w:rsidR="00DA6D5A">
        <w:instrText xml:space="preserve"> </w:instrText>
      </w:r>
      <w:r w:rsidR="00DA6D5A">
        <w:rPr>
          <w:rFonts w:hint="eastAsia"/>
        </w:rPr>
        <w:instrText>STYLEREF 1 \s</w:instrText>
      </w:r>
      <w:r w:rsidR="00DA6D5A">
        <w:instrText xml:space="preserve"> </w:instrText>
      </w:r>
      <w:r w:rsidR="00DA6D5A">
        <w:fldChar w:fldCharType="separate"/>
      </w:r>
      <w:r w:rsidR="00AD5B92">
        <w:rPr>
          <w:noProof/>
        </w:rPr>
        <w:t>4</w:t>
      </w:r>
      <w:r w:rsidR="00DA6D5A">
        <w:fldChar w:fldCharType="end"/>
      </w:r>
      <w:r w:rsidR="00DA6D5A">
        <w:t>-</w:t>
      </w:r>
      <w:r w:rsidR="00DA6D5A">
        <w:fldChar w:fldCharType="begin"/>
      </w:r>
      <w:r w:rsidR="00DA6D5A">
        <w:instrText xml:space="preserve"> </w:instrText>
      </w:r>
      <w:r w:rsidR="00DA6D5A">
        <w:rPr>
          <w:rFonts w:hint="eastAsia"/>
        </w:rPr>
        <w:instrText xml:space="preserve">SEQ </w:instrText>
      </w:r>
      <w:r w:rsidR="00DA6D5A">
        <w:rPr>
          <w:rFonts w:hint="eastAsia"/>
        </w:rPr>
        <w:instrText>表</w:instrText>
      </w:r>
      <w:r w:rsidR="00DA6D5A">
        <w:rPr>
          <w:rFonts w:hint="eastAsia"/>
        </w:rPr>
        <w:instrText xml:space="preserve"> \* ARABIC \s 1</w:instrText>
      </w:r>
      <w:r w:rsidR="00DA6D5A">
        <w:instrText xml:space="preserve"> </w:instrText>
      </w:r>
      <w:r w:rsidR="00DA6D5A">
        <w:fldChar w:fldCharType="separate"/>
      </w:r>
      <w:r w:rsidR="00AD5B92">
        <w:rPr>
          <w:noProof/>
        </w:rPr>
        <w:t>5</w:t>
      </w:r>
      <w:r w:rsidR="00DA6D5A">
        <w:fldChar w:fldCharType="end"/>
      </w:r>
      <w:bookmarkEnd w:id="27"/>
      <w:r w:rsidRPr="009B40FD">
        <w:t xml:space="preserve"> </w:t>
      </w:r>
      <w:r w:rsidRPr="009B40FD">
        <w:rPr>
          <w:rFonts w:hint="eastAsia"/>
        </w:rPr>
        <w:t>三亚市绿色屋顶检查要点一览表</w:t>
      </w:r>
    </w:p>
    <w:tbl>
      <w:tblPr>
        <w:tblW w:w="5000" w:type="pct"/>
        <w:tblLook w:val="04A0" w:firstRow="1" w:lastRow="0" w:firstColumn="1" w:lastColumn="0" w:noHBand="0" w:noVBand="1"/>
      </w:tblPr>
      <w:tblGrid>
        <w:gridCol w:w="854"/>
        <w:gridCol w:w="1314"/>
        <w:gridCol w:w="2534"/>
        <w:gridCol w:w="2137"/>
        <w:gridCol w:w="1457"/>
      </w:tblGrid>
      <w:tr w:rsidR="00D13C9D" w:rsidRPr="00BD77A1" w14:paraId="513A9F04" w14:textId="77777777" w:rsidTr="00D13C9D">
        <w:trPr>
          <w:trHeight w:val="285"/>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4A6FD"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编号</w:t>
            </w:r>
          </w:p>
        </w:tc>
        <w:tc>
          <w:tcPr>
            <w:tcW w:w="792" w:type="pct"/>
            <w:tcBorders>
              <w:top w:val="single" w:sz="4" w:space="0" w:color="auto"/>
              <w:left w:val="nil"/>
              <w:bottom w:val="single" w:sz="4" w:space="0" w:color="auto"/>
              <w:right w:val="single" w:sz="4" w:space="0" w:color="auto"/>
            </w:tcBorders>
            <w:shd w:val="clear" w:color="auto" w:fill="auto"/>
            <w:vAlign w:val="center"/>
            <w:hideMark/>
          </w:tcPr>
          <w:p w14:paraId="31C71725"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项目</w:t>
            </w:r>
          </w:p>
        </w:tc>
        <w:tc>
          <w:tcPr>
            <w:tcW w:w="1527" w:type="pct"/>
            <w:tcBorders>
              <w:top w:val="single" w:sz="4" w:space="0" w:color="auto"/>
              <w:left w:val="nil"/>
              <w:bottom w:val="single" w:sz="4" w:space="0" w:color="auto"/>
              <w:right w:val="single" w:sz="4" w:space="0" w:color="auto"/>
            </w:tcBorders>
            <w:shd w:val="clear" w:color="auto" w:fill="auto"/>
            <w:vAlign w:val="center"/>
            <w:hideMark/>
          </w:tcPr>
          <w:p w14:paraId="3DCFBB1C"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检查内容</w:t>
            </w:r>
          </w:p>
        </w:tc>
        <w:tc>
          <w:tcPr>
            <w:tcW w:w="1288" w:type="pct"/>
            <w:tcBorders>
              <w:top w:val="single" w:sz="4" w:space="0" w:color="auto"/>
              <w:left w:val="nil"/>
              <w:bottom w:val="single" w:sz="4" w:space="0" w:color="auto"/>
              <w:right w:val="single" w:sz="4" w:space="0" w:color="auto"/>
            </w:tcBorders>
            <w:shd w:val="clear" w:color="auto" w:fill="auto"/>
            <w:vAlign w:val="center"/>
            <w:hideMark/>
          </w:tcPr>
          <w:p w14:paraId="654A04C0"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检查维护频次</w:t>
            </w:r>
          </w:p>
        </w:tc>
        <w:tc>
          <w:tcPr>
            <w:tcW w:w="878" w:type="pct"/>
            <w:tcBorders>
              <w:top w:val="single" w:sz="4" w:space="0" w:color="auto"/>
              <w:left w:val="nil"/>
              <w:bottom w:val="single" w:sz="4" w:space="0" w:color="auto"/>
              <w:right w:val="single" w:sz="4" w:space="0" w:color="auto"/>
            </w:tcBorders>
            <w:shd w:val="clear" w:color="auto" w:fill="auto"/>
            <w:vAlign w:val="center"/>
            <w:hideMark/>
          </w:tcPr>
          <w:p w14:paraId="63A522F3"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备注</w:t>
            </w:r>
          </w:p>
        </w:tc>
      </w:tr>
      <w:tr w:rsidR="00D13C9D" w:rsidRPr="00BD77A1" w14:paraId="0D93DB2F" w14:textId="77777777" w:rsidTr="00D13C9D">
        <w:trPr>
          <w:trHeight w:val="285"/>
        </w:trPr>
        <w:tc>
          <w:tcPr>
            <w:tcW w:w="515" w:type="pct"/>
            <w:tcBorders>
              <w:top w:val="nil"/>
              <w:left w:val="single" w:sz="4" w:space="0" w:color="auto"/>
              <w:bottom w:val="single" w:sz="4" w:space="0" w:color="auto"/>
              <w:right w:val="single" w:sz="4" w:space="0" w:color="auto"/>
            </w:tcBorders>
            <w:shd w:val="clear" w:color="auto" w:fill="auto"/>
            <w:noWrap/>
            <w:vAlign w:val="center"/>
            <w:hideMark/>
          </w:tcPr>
          <w:p w14:paraId="50F33505"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w:t>
            </w:r>
          </w:p>
        </w:tc>
        <w:tc>
          <w:tcPr>
            <w:tcW w:w="792" w:type="pct"/>
            <w:vMerge w:val="restart"/>
            <w:tcBorders>
              <w:top w:val="nil"/>
              <w:left w:val="single" w:sz="4" w:space="0" w:color="auto"/>
              <w:bottom w:val="single" w:sz="4" w:space="0" w:color="auto"/>
              <w:right w:val="single" w:sz="4" w:space="0" w:color="auto"/>
            </w:tcBorders>
            <w:shd w:val="clear" w:color="auto" w:fill="auto"/>
            <w:vAlign w:val="center"/>
            <w:hideMark/>
          </w:tcPr>
          <w:p w14:paraId="1D45CF1E"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附属设施</w:t>
            </w:r>
          </w:p>
        </w:tc>
        <w:tc>
          <w:tcPr>
            <w:tcW w:w="1527" w:type="pct"/>
            <w:tcBorders>
              <w:top w:val="nil"/>
              <w:left w:val="nil"/>
              <w:bottom w:val="single" w:sz="4" w:space="0" w:color="auto"/>
              <w:right w:val="single" w:sz="4" w:space="0" w:color="auto"/>
            </w:tcBorders>
            <w:shd w:val="clear" w:color="auto" w:fill="auto"/>
            <w:vAlign w:val="center"/>
            <w:hideMark/>
          </w:tcPr>
          <w:p w14:paraId="1A27849F"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r w:rsidRPr="00BD77A1">
              <w:rPr>
                <w:rFonts w:eastAsia="仿宋" w:cs="Times New Roman"/>
                <w:color w:val="000000"/>
                <w:kern w:val="0"/>
                <w:szCs w:val="24"/>
              </w:rPr>
              <w:t>园路、铺装、路缘石、护栏</w:t>
            </w:r>
          </w:p>
        </w:tc>
        <w:tc>
          <w:tcPr>
            <w:tcW w:w="1288" w:type="pct"/>
            <w:tcBorders>
              <w:top w:val="nil"/>
              <w:left w:val="nil"/>
              <w:bottom w:val="single" w:sz="4" w:space="0" w:color="auto"/>
              <w:right w:val="single" w:sz="4" w:space="0" w:color="auto"/>
            </w:tcBorders>
            <w:shd w:val="clear" w:color="auto" w:fill="auto"/>
            <w:vAlign w:val="center"/>
            <w:hideMark/>
          </w:tcPr>
          <w:p w14:paraId="79178F9D"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每年</w:t>
            </w:r>
            <w:r w:rsidRPr="00BD77A1">
              <w:rPr>
                <w:rFonts w:eastAsia="仿宋" w:cs="Times New Roman"/>
                <w:color w:val="000000"/>
                <w:kern w:val="0"/>
                <w:szCs w:val="24"/>
              </w:rPr>
              <w:t>2</w:t>
            </w:r>
            <w:r w:rsidRPr="00BD77A1">
              <w:rPr>
                <w:rFonts w:eastAsia="仿宋" w:cs="Times New Roman"/>
                <w:color w:val="000000"/>
                <w:kern w:val="0"/>
                <w:szCs w:val="24"/>
              </w:rPr>
              <w:t>次</w:t>
            </w:r>
          </w:p>
        </w:tc>
        <w:tc>
          <w:tcPr>
            <w:tcW w:w="878" w:type="pct"/>
            <w:tcBorders>
              <w:top w:val="nil"/>
              <w:left w:val="nil"/>
              <w:bottom w:val="single" w:sz="4" w:space="0" w:color="auto"/>
              <w:right w:val="single" w:sz="4" w:space="0" w:color="auto"/>
            </w:tcBorders>
            <w:shd w:val="clear" w:color="auto" w:fill="auto"/>
            <w:vAlign w:val="center"/>
            <w:hideMark/>
          </w:tcPr>
          <w:p w14:paraId="17ED81A8"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D13C9D" w:rsidRPr="00BD77A1" w14:paraId="7D29B74E" w14:textId="77777777" w:rsidTr="00D13C9D">
        <w:trPr>
          <w:trHeight w:val="285"/>
        </w:trPr>
        <w:tc>
          <w:tcPr>
            <w:tcW w:w="515" w:type="pct"/>
            <w:tcBorders>
              <w:top w:val="nil"/>
              <w:left w:val="single" w:sz="4" w:space="0" w:color="auto"/>
              <w:bottom w:val="single" w:sz="4" w:space="0" w:color="auto"/>
              <w:right w:val="single" w:sz="4" w:space="0" w:color="auto"/>
            </w:tcBorders>
            <w:shd w:val="clear" w:color="auto" w:fill="auto"/>
            <w:noWrap/>
            <w:vAlign w:val="center"/>
            <w:hideMark/>
          </w:tcPr>
          <w:p w14:paraId="7C4C42AF"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2</w:t>
            </w:r>
          </w:p>
        </w:tc>
        <w:tc>
          <w:tcPr>
            <w:tcW w:w="792" w:type="pct"/>
            <w:vMerge/>
            <w:tcBorders>
              <w:top w:val="nil"/>
              <w:left w:val="single" w:sz="4" w:space="0" w:color="auto"/>
              <w:bottom w:val="single" w:sz="4" w:space="0" w:color="auto"/>
              <w:right w:val="single" w:sz="4" w:space="0" w:color="auto"/>
            </w:tcBorders>
            <w:vAlign w:val="center"/>
            <w:hideMark/>
          </w:tcPr>
          <w:p w14:paraId="14A71EA6"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p>
        </w:tc>
        <w:tc>
          <w:tcPr>
            <w:tcW w:w="1527" w:type="pct"/>
            <w:tcBorders>
              <w:top w:val="nil"/>
              <w:left w:val="nil"/>
              <w:bottom w:val="single" w:sz="4" w:space="0" w:color="auto"/>
              <w:right w:val="single" w:sz="4" w:space="0" w:color="auto"/>
            </w:tcBorders>
            <w:shd w:val="clear" w:color="auto" w:fill="auto"/>
            <w:vAlign w:val="center"/>
            <w:hideMark/>
          </w:tcPr>
          <w:p w14:paraId="6A4F8F82"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r w:rsidRPr="00BD77A1">
              <w:rPr>
                <w:rFonts w:eastAsia="仿宋" w:cs="Times New Roman"/>
                <w:color w:val="000000"/>
                <w:kern w:val="0"/>
                <w:szCs w:val="24"/>
              </w:rPr>
              <w:t>水循环系统</w:t>
            </w:r>
          </w:p>
        </w:tc>
        <w:tc>
          <w:tcPr>
            <w:tcW w:w="1288" w:type="pct"/>
            <w:tcBorders>
              <w:top w:val="nil"/>
              <w:left w:val="nil"/>
              <w:bottom w:val="single" w:sz="4" w:space="0" w:color="auto"/>
              <w:right w:val="single" w:sz="4" w:space="0" w:color="auto"/>
            </w:tcBorders>
            <w:shd w:val="clear" w:color="auto" w:fill="auto"/>
            <w:vAlign w:val="center"/>
            <w:hideMark/>
          </w:tcPr>
          <w:p w14:paraId="094159D4"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每年</w:t>
            </w:r>
            <w:r w:rsidRPr="00BD77A1">
              <w:rPr>
                <w:rFonts w:eastAsia="仿宋" w:cs="Times New Roman"/>
                <w:color w:val="000000"/>
                <w:kern w:val="0"/>
                <w:szCs w:val="24"/>
              </w:rPr>
              <w:t>2</w:t>
            </w:r>
            <w:r w:rsidRPr="00BD77A1">
              <w:rPr>
                <w:rFonts w:eastAsia="仿宋" w:cs="Times New Roman"/>
                <w:color w:val="000000"/>
                <w:kern w:val="0"/>
                <w:szCs w:val="24"/>
              </w:rPr>
              <w:t>次</w:t>
            </w:r>
          </w:p>
        </w:tc>
        <w:tc>
          <w:tcPr>
            <w:tcW w:w="878" w:type="pct"/>
            <w:tcBorders>
              <w:top w:val="nil"/>
              <w:left w:val="nil"/>
              <w:bottom w:val="single" w:sz="4" w:space="0" w:color="auto"/>
              <w:right w:val="single" w:sz="4" w:space="0" w:color="auto"/>
            </w:tcBorders>
            <w:shd w:val="clear" w:color="auto" w:fill="auto"/>
            <w:vAlign w:val="center"/>
            <w:hideMark/>
          </w:tcPr>
          <w:p w14:paraId="2B1FC733"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D13C9D" w:rsidRPr="00BD77A1" w14:paraId="067204B9" w14:textId="77777777" w:rsidTr="00D13C9D">
        <w:trPr>
          <w:trHeight w:val="285"/>
        </w:trPr>
        <w:tc>
          <w:tcPr>
            <w:tcW w:w="515" w:type="pct"/>
            <w:tcBorders>
              <w:top w:val="nil"/>
              <w:left w:val="single" w:sz="4" w:space="0" w:color="auto"/>
              <w:bottom w:val="single" w:sz="4" w:space="0" w:color="auto"/>
              <w:right w:val="single" w:sz="4" w:space="0" w:color="auto"/>
            </w:tcBorders>
            <w:shd w:val="clear" w:color="auto" w:fill="auto"/>
            <w:noWrap/>
            <w:vAlign w:val="center"/>
            <w:hideMark/>
          </w:tcPr>
          <w:p w14:paraId="446A2BFD"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3</w:t>
            </w:r>
          </w:p>
        </w:tc>
        <w:tc>
          <w:tcPr>
            <w:tcW w:w="792" w:type="pct"/>
            <w:vMerge/>
            <w:tcBorders>
              <w:top w:val="nil"/>
              <w:left w:val="single" w:sz="4" w:space="0" w:color="auto"/>
              <w:bottom w:val="single" w:sz="4" w:space="0" w:color="auto"/>
              <w:right w:val="single" w:sz="4" w:space="0" w:color="auto"/>
            </w:tcBorders>
            <w:vAlign w:val="center"/>
            <w:hideMark/>
          </w:tcPr>
          <w:p w14:paraId="38265E1B"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p>
        </w:tc>
        <w:tc>
          <w:tcPr>
            <w:tcW w:w="1527" w:type="pct"/>
            <w:tcBorders>
              <w:top w:val="nil"/>
              <w:left w:val="nil"/>
              <w:bottom w:val="single" w:sz="4" w:space="0" w:color="auto"/>
              <w:right w:val="single" w:sz="4" w:space="0" w:color="auto"/>
            </w:tcBorders>
            <w:shd w:val="clear" w:color="auto" w:fill="auto"/>
            <w:vAlign w:val="center"/>
            <w:hideMark/>
          </w:tcPr>
          <w:p w14:paraId="32F4F971"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r w:rsidRPr="00BD77A1">
              <w:rPr>
                <w:rFonts w:eastAsia="仿宋" w:cs="Times New Roman"/>
                <w:color w:val="000000"/>
                <w:kern w:val="0"/>
                <w:szCs w:val="24"/>
              </w:rPr>
              <w:t>电气照明系统</w:t>
            </w:r>
          </w:p>
        </w:tc>
        <w:tc>
          <w:tcPr>
            <w:tcW w:w="1288" w:type="pct"/>
            <w:tcBorders>
              <w:top w:val="nil"/>
              <w:left w:val="nil"/>
              <w:bottom w:val="single" w:sz="4" w:space="0" w:color="auto"/>
              <w:right w:val="single" w:sz="4" w:space="0" w:color="auto"/>
            </w:tcBorders>
            <w:shd w:val="clear" w:color="auto" w:fill="auto"/>
            <w:vAlign w:val="center"/>
            <w:hideMark/>
          </w:tcPr>
          <w:p w14:paraId="7B123066"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每年</w:t>
            </w:r>
            <w:r w:rsidRPr="00BD77A1">
              <w:rPr>
                <w:rFonts w:eastAsia="仿宋" w:cs="Times New Roman"/>
                <w:color w:val="000000"/>
                <w:kern w:val="0"/>
                <w:szCs w:val="24"/>
              </w:rPr>
              <w:t>2</w:t>
            </w:r>
            <w:r w:rsidRPr="00BD77A1">
              <w:rPr>
                <w:rFonts w:eastAsia="仿宋" w:cs="Times New Roman"/>
                <w:color w:val="000000"/>
                <w:kern w:val="0"/>
                <w:szCs w:val="24"/>
              </w:rPr>
              <w:t>次</w:t>
            </w:r>
          </w:p>
        </w:tc>
        <w:tc>
          <w:tcPr>
            <w:tcW w:w="878" w:type="pct"/>
            <w:tcBorders>
              <w:top w:val="nil"/>
              <w:left w:val="nil"/>
              <w:bottom w:val="single" w:sz="4" w:space="0" w:color="auto"/>
              <w:right w:val="single" w:sz="4" w:space="0" w:color="auto"/>
            </w:tcBorders>
            <w:shd w:val="clear" w:color="auto" w:fill="auto"/>
            <w:vAlign w:val="center"/>
            <w:hideMark/>
          </w:tcPr>
          <w:p w14:paraId="03D7BCC8"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D13C9D" w:rsidRPr="00BD77A1" w14:paraId="2DD7FD84" w14:textId="77777777" w:rsidTr="00D13C9D">
        <w:trPr>
          <w:trHeight w:val="285"/>
        </w:trPr>
        <w:tc>
          <w:tcPr>
            <w:tcW w:w="515" w:type="pct"/>
            <w:tcBorders>
              <w:top w:val="nil"/>
              <w:left w:val="single" w:sz="4" w:space="0" w:color="auto"/>
              <w:bottom w:val="single" w:sz="4" w:space="0" w:color="auto"/>
              <w:right w:val="single" w:sz="4" w:space="0" w:color="auto"/>
            </w:tcBorders>
            <w:shd w:val="clear" w:color="auto" w:fill="auto"/>
            <w:noWrap/>
            <w:vAlign w:val="center"/>
            <w:hideMark/>
          </w:tcPr>
          <w:p w14:paraId="5F2BEC4C"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4</w:t>
            </w:r>
          </w:p>
        </w:tc>
        <w:tc>
          <w:tcPr>
            <w:tcW w:w="792" w:type="pct"/>
            <w:vMerge/>
            <w:tcBorders>
              <w:top w:val="nil"/>
              <w:left w:val="single" w:sz="4" w:space="0" w:color="auto"/>
              <w:bottom w:val="single" w:sz="4" w:space="0" w:color="auto"/>
              <w:right w:val="single" w:sz="4" w:space="0" w:color="auto"/>
            </w:tcBorders>
            <w:vAlign w:val="center"/>
            <w:hideMark/>
          </w:tcPr>
          <w:p w14:paraId="3314F734"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p>
        </w:tc>
        <w:tc>
          <w:tcPr>
            <w:tcW w:w="1527" w:type="pct"/>
            <w:tcBorders>
              <w:top w:val="nil"/>
              <w:left w:val="nil"/>
              <w:bottom w:val="single" w:sz="4" w:space="0" w:color="auto"/>
              <w:right w:val="single" w:sz="4" w:space="0" w:color="auto"/>
            </w:tcBorders>
            <w:shd w:val="clear" w:color="auto" w:fill="auto"/>
            <w:vAlign w:val="center"/>
            <w:hideMark/>
          </w:tcPr>
          <w:p w14:paraId="465C4654"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r w:rsidRPr="00BD77A1">
              <w:rPr>
                <w:rFonts w:eastAsia="仿宋" w:cs="Times New Roman"/>
                <w:color w:val="000000"/>
                <w:kern w:val="0"/>
                <w:szCs w:val="24"/>
              </w:rPr>
              <w:t>导引牌、标示牌、避险标志</w:t>
            </w:r>
          </w:p>
        </w:tc>
        <w:tc>
          <w:tcPr>
            <w:tcW w:w="1288" w:type="pct"/>
            <w:tcBorders>
              <w:top w:val="nil"/>
              <w:left w:val="nil"/>
              <w:bottom w:val="single" w:sz="4" w:space="0" w:color="auto"/>
              <w:right w:val="single" w:sz="4" w:space="0" w:color="auto"/>
            </w:tcBorders>
            <w:shd w:val="clear" w:color="auto" w:fill="auto"/>
            <w:vAlign w:val="center"/>
            <w:hideMark/>
          </w:tcPr>
          <w:p w14:paraId="5D02E672"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每年</w:t>
            </w:r>
            <w:r w:rsidRPr="00BD77A1">
              <w:rPr>
                <w:rFonts w:eastAsia="仿宋" w:cs="Times New Roman"/>
                <w:color w:val="000000"/>
                <w:kern w:val="0"/>
                <w:szCs w:val="24"/>
              </w:rPr>
              <w:t>1</w:t>
            </w:r>
            <w:r w:rsidRPr="00BD77A1">
              <w:rPr>
                <w:rFonts w:eastAsia="仿宋" w:cs="Times New Roman"/>
                <w:color w:val="000000"/>
                <w:kern w:val="0"/>
                <w:szCs w:val="24"/>
              </w:rPr>
              <w:t>次</w:t>
            </w:r>
          </w:p>
        </w:tc>
        <w:tc>
          <w:tcPr>
            <w:tcW w:w="878" w:type="pct"/>
            <w:tcBorders>
              <w:top w:val="nil"/>
              <w:left w:val="nil"/>
              <w:bottom w:val="single" w:sz="4" w:space="0" w:color="auto"/>
              <w:right w:val="single" w:sz="4" w:space="0" w:color="auto"/>
            </w:tcBorders>
            <w:shd w:val="clear" w:color="auto" w:fill="auto"/>
            <w:vAlign w:val="center"/>
            <w:hideMark/>
          </w:tcPr>
          <w:p w14:paraId="534F8CC3"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D13C9D" w:rsidRPr="00BD77A1" w14:paraId="724955D1" w14:textId="77777777" w:rsidTr="00D13C9D">
        <w:trPr>
          <w:trHeight w:val="285"/>
        </w:trPr>
        <w:tc>
          <w:tcPr>
            <w:tcW w:w="515" w:type="pct"/>
            <w:tcBorders>
              <w:top w:val="nil"/>
              <w:left w:val="single" w:sz="4" w:space="0" w:color="auto"/>
              <w:bottom w:val="single" w:sz="4" w:space="0" w:color="auto"/>
              <w:right w:val="single" w:sz="4" w:space="0" w:color="auto"/>
            </w:tcBorders>
            <w:shd w:val="clear" w:color="auto" w:fill="auto"/>
            <w:noWrap/>
            <w:vAlign w:val="center"/>
            <w:hideMark/>
          </w:tcPr>
          <w:p w14:paraId="52258147"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5</w:t>
            </w:r>
          </w:p>
        </w:tc>
        <w:tc>
          <w:tcPr>
            <w:tcW w:w="792" w:type="pct"/>
            <w:vMerge w:val="restart"/>
            <w:tcBorders>
              <w:top w:val="nil"/>
              <w:left w:val="single" w:sz="4" w:space="0" w:color="auto"/>
              <w:bottom w:val="single" w:sz="4" w:space="0" w:color="auto"/>
              <w:right w:val="single" w:sz="4" w:space="0" w:color="auto"/>
            </w:tcBorders>
            <w:shd w:val="clear" w:color="auto" w:fill="auto"/>
            <w:vAlign w:val="center"/>
            <w:hideMark/>
          </w:tcPr>
          <w:p w14:paraId="03DD4FD9"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落水口</w:t>
            </w:r>
          </w:p>
        </w:tc>
        <w:tc>
          <w:tcPr>
            <w:tcW w:w="1527" w:type="pct"/>
            <w:tcBorders>
              <w:top w:val="nil"/>
              <w:left w:val="nil"/>
              <w:bottom w:val="single" w:sz="4" w:space="0" w:color="auto"/>
              <w:right w:val="single" w:sz="4" w:space="0" w:color="auto"/>
            </w:tcBorders>
            <w:shd w:val="clear" w:color="auto" w:fill="auto"/>
            <w:vAlign w:val="center"/>
            <w:hideMark/>
          </w:tcPr>
          <w:p w14:paraId="5C4CDD25" w14:textId="77777777" w:rsidR="00D13C9D" w:rsidRPr="00BD77A1" w:rsidRDefault="00D13C9D" w:rsidP="00D13C9D">
            <w:pPr>
              <w:widowControl/>
              <w:adjustRightInd w:val="0"/>
              <w:snapToGrid w:val="0"/>
              <w:spacing w:line="240" w:lineRule="auto"/>
              <w:ind w:firstLineChars="0" w:firstLine="0"/>
              <w:rPr>
                <w:rFonts w:eastAsia="仿宋" w:cs="Times New Roman"/>
                <w:color w:val="000000"/>
                <w:kern w:val="0"/>
                <w:szCs w:val="24"/>
              </w:rPr>
            </w:pPr>
            <w:r w:rsidRPr="00BD77A1">
              <w:rPr>
                <w:rFonts w:eastAsia="仿宋" w:cs="Times New Roman"/>
                <w:color w:val="000000"/>
                <w:kern w:val="0"/>
                <w:szCs w:val="24"/>
              </w:rPr>
              <w:t>堵塞</w:t>
            </w:r>
          </w:p>
        </w:tc>
        <w:tc>
          <w:tcPr>
            <w:tcW w:w="1288" w:type="pct"/>
            <w:tcBorders>
              <w:top w:val="nil"/>
              <w:left w:val="nil"/>
              <w:bottom w:val="single" w:sz="4" w:space="0" w:color="auto"/>
              <w:right w:val="single" w:sz="4" w:space="0" w:color="auto"/>
            </w:tcBorders>
            <w:shd w:val="clear" w:color="auto" w:fill="auto"/>
            <w:vAlign w:val="center"/>
            <w:hideMark/>
          </w:tcPr>
          <w:p w14:paraId="0BCCBFD1" w14:textId="69FA43E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每年</w:t>
            </w:r>
            <w:r w:rsidRPr="00BD77A1">
              <w:rPr>
                <w:rFonts w:eastAsia="仿宋" w:cs="Times New Roman"/>
                <w:color w:val="000000"/>
                <w:kern w:val="0"/>
                <w:szCs w:val="24"/>
              </w:rPr>
              <w:t>3</w:t>
            </w:r>
            <w:r w:rsidRPr="00BD77A1">
              <w:rPr>
                <w:rFonts w:eastAsia="仿宋" w:cs="Times New Roman"/>
                <w:color w:val="000000"/>
                <w:kern w:val="0"/>
                <w:szCs w:val="24"/>
              </w:rPr>
              <w:t>次</w:t>
            </w:r>
          </w:p>
        </w:tc>
        <w:tc>
          <w:tcPr>
            <w:tcW w:w="878" w:type="pct"/>
            <w:tcBorders>
              <w:top w:val="nil"/>
              <w:left w:val="nil"/>
              <w:bottom w:val="single" w:sz="4" w:space="0" w:color="auto"/>
              <w:right w:val="single" w:sz="4" w:space="0" w:color="auto"/>
            </w:tcBorders>
            <w:shd w:val="clear" w:color="auto" w:fill="auto"/>
            <w:vAlign w:val="center"/>
            <w:hideMark/>
          </w:tcPr>
          <w:p w14:paraId="48E77391"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雨季前</w:t>
            </w:r>
            <w:r w:rsidRPr="00BD77A1">
              <w:rPr>
                <w:rFonts w:eastAsia="仿宋" w:cs="Times New Roman"/>
                <w:color w:val="000000"/>
                <w:kern w:val="0"/>
                <w:szCs w:val="24"/>
              </w:rPr>
              <w:t>/</w:t>
            </w:r>
            <w:r w:rsidRPr="00BD77A1">
              <w:rPr>
                <w:rFonts w:eastAsia="仿宋" w:cs="Times New Roman"/>
                <w:color w:val="000000"/>
                <w:kern w:val="0"/>
                <w:szCs w:val="24"/>
              </w:rPr>
              <w:t>中</w:t>
            </w:r>
            <w:r w:rsidRPr="00BD77A1">
              <w:rPr>
                <w:rFonts w:eastAsia="仿宋" w:cs="Times New Roman"/>
                <w:color w:val="000000"/>
                <w:kern w:val="0"/>
                <w:szCs w:val="24"/>
              </w:rPr>
              <w:t>/</w:t>
            </w:r>
            <w:r w:rsidRPr="00BD77A1">
              <w:rPr>
                <w:rFonts w:eastAsia="仿宋" w:cs="Times New Roman"/>
                <w:color w:val="000000"/>
                <w:kern w:val="0"/>
                <w:szCs w:val="24"/>
              </w:rPr>
              <w:t>后</w:t>
            </w:r>
          </w:p>
        </w:tc>
      </w:tr>
      <w:tr w:rsidR="00D13C9D" w:rsidRPr="00BD77A1" w14:paraId="6C75D791" w14:textId="77777777" w:rsidTr="00D13C9D">
        <w:trPr>
          <w:trHeight w:val="285"/>
        </w:trPr>
        <w:tc>
          <w:tcPr>
            <w:tcW w:w="515" w:type="pct"/>
            <w:tcBorders>
              <w:top w:val="nil"/>
              <w:left w:val="single" w:sz="4" w:space="0" w:color="auto"/>
              <w:bottom w:val="single" w:sz="4" w:space="0" w:color="auto"/>
              <w:right w:val="single" w:sz="4" w:space="0" w:color="auto"/>
            </w:tcBorders>
            <w:shd w:val="clear" w:color="auto" w:fill="auto"/>
            <w:noWrap/>
            <w:vAlign w:val="center"/>
            <w:hideMark/>
          </w:tcPr>
          <w:p w14:paraId="026E3275"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6</w:t>
            </w:r>
          </w:p>
        </w:tc>
        <w:tc>
          <w:tcPr>
            <w:tcW w:w="792" w:type="pct"/>
            <w:vMerge/>
            <w:tcBorders>
              <w:top w:val="nil"/>
              <w:left w:val="single" w:sz="4" w:space="0" w:color="auto"/>
              <w:bottom w:val="single" w:sz="4" w:space="0" w:color="auto"/>
              <w:right w:val="single" w:sz="4" w:space="0" w:color="auto"/>
            </w:tcBorders>
            <w:vAlign w:val="center"/>
            <w:hideMark/>
          </w:tcPr>
          <w:p w14:paraId="58926BF9"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p>
        </w:tc>
        <w:tc>
          <w:tcPr>
            <w:tcW w:w="1527" w:type="pct"/>
            <w:tcBorders>
              <w:top w:val="nil"/>
              <w:left w:val="nil"/>
              <w:bottom w:val="single" w:sz="4" w:space="0" w:color="auto"/>
              <w:right w:val="single" w:sz="4" w:space="0" w:color="auto"/>
            </w:tcBorders>
            <w:shd w:val="clear" w:color="auto" w:fill="auto"/>
            <w:vAlign w:val="center"/>
            <w:hideMark/>
          </w:tcPr>
          <w:p w14:paraId="04451584" w14:textId="77777777" w:rsidR="00D13C9D" w:rsidRPr="00BD77A1" w:rsidRDefault="00D13C9D" w:rsidP="00D13C9D">
            <w:pPr>
              <w:widowControl/>
              <w:adjustRightInd w:val="0"/>
              <w:snapToGrid w:val="0"/>
              <w:spacing w:line="240" w:lineRule="auto"/>
              <w:ind w:firstLineChars="0" w:firstLine="0"/>
              <w:rPr>
                <w:rFonts w:eastAsia="仿宋" w:cs="Times New Roman"/>
                <w:color w:val="000000"/>
                <w:kern w:val="0"/>
                <w:szCs w:val="24"/>
              </w:rPr>
            </w:pPr>
            <w:r w:rsidRPr="00BD77A1">
              <w:rPr>
                <w:rFonts w:eastAsia="仿宋" w:cs="Times New Roman"/>
                <w:color w:val="000000"/>
                <w:kern w:val="0"/>
                <w:szCs w:val="24"/>
              </w:rPr>
              <w:t>侵蚀、损坏</w:t>
            </w:r>
          </w:p>
        </w:tc>
        <w:tc>
          <w:tcPr>
            <w:tcW w:w="1288" w:type="pct"/>
            <w:tcBorders>
              <w:top w:val="nil"/>
              <w:left w:val="nil"/>
              <w:bottom w:val="single" w:sz="4" w:space="0" w:color="auto"/>
              <w:right w:val="single" w:sz="4" w:space="0" w:color="auto"/>
            </w:tcBorders>
            <w:shd w:val="clear" w:color="auto" w:fill="auto"/>
            <w:vAlign w:val="center"/>
            <w:hideMark/>
          </w:tcPr>
          <w:p w14:paraId="69571C34" w14:textId="410BF2F3"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每年</w:t>
            </w:r>
            <w:r w:rsidRPr="00BD77A1">
              <w:rPr>
                <w:rFonts w:eastAsia="仿宋" w:cs="Times New Roman"/>
                <w:color w:val="000000"/>
                <w:kern w:val="0"/>
                <w:szCs w:val="24"/>
              </w:rPr>
              <w:t>2</w:t>
            </w:r>
            <w:r w:rsidRPr="00BD77A1">
              <w:rPr>
                <w:rFonts w:eastAsia="仿宋" w:cs="Times New Roman"/>
                <w:color w:val="000000"/>
                <w:kern w:val="0"/>
                <w:szCs w:val="24"/>
              </w:rPr>
              <w:t>次</w:t>
            </w:r>
          </w:p>
        </w:tc>
        <w:tc>
          <w:tcPr>
            <w:tcW w:w="878" w:type="pct"/>
            <w:tcBorders>
              <w:top w:val="nil"/>
              <w:left w:val="nil"/>
              <w:bottom w:val="single" w:sz="4" w:space="0" w:color="auto"/>
              <w:right w:val="single" w:sz="4" w:space="0" w:color="auto"/>
            </w:tcBorders>
            <w:shd w:val="clear" w:color="auto" w:fill="auto"/>
            <w:vAlign w:val="center"/>
            <w:hideMark/>
          </w:tcPr>
          <w:p w14:paraId="4DE1DA05"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雨季前</w:t>
            </w:r>
            <w:r w:rsidRPr="00BD77A1">
              <w:rPr>
                <w:rFonts w:eastAsia="仿宋" w:cs="Times New Roman"/>
                <w:color w:val="000000"/>
                <w:kern w:val="0"/>
                <w:szCs w:val="24"/>
              </w:rPr>
              <w:t>/</w:t>
            </w:r>
            <w:r w:rsidRPr="00BD77A1">
              <w:rPr>
                <w:rFonts w:eastAsia="仿宋" w:cs="Times New Roman"/>
                <w:color w:val="000000"/>
                <w:kern w:val="0"/>
                <w:szCs w:val="24"/>
              </w:rPr>
              <w:t>后</w:t>
            </w:r>
          </w:p>
        </w:tc>
      </w:tr>
      <w:tr w:rsidR="00D13C9D" w:rsidRPr="00BD77A1" w14:paraId="22E4EBC9" w14:textId="77777777" w:rsidTr="00D13C9D">
        <w:trPr>
          <w:trHeight w:val="285"/>
        </w:trPr>
        <w:tc>
          <w:tcPr>
            <w:tcW w:w="515" w:type="pct"/>
            <w:tcBorders>
              <w:top w:val="nil"/>
              <w:left w:val="single" w:sz="4" w:space="0" w:color="auto"/>
              <w:bottom w:val="single" w:sz="4" w:space="0" w:color="auto"/>
              <w:right w:val="single" w:sz="4" w:space="0" w:color="auto"/>
            </w:tcBorders>
            <w:shd w:val="clear" w:color="auto" w:fill="auto"/>
            <w:noWrap/>
            <w:vAlign w:val="center"/>
            <w:hideMark/>
          </w:tcPr>
          <w:p w14:paraId="7FDBC923"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7</w:t>
            </w:r>
          </w:p>
        </w:tc>
        <w:tc>
          <w:tcPr>
            <w:tcW w:w="792" w:type="pct"/>
            <w:tcBorders>
              <w:top w:val="nil"/>
              <w:left w:val="nil"/>
              <w:bottom w:val="single" w:sz="4" w:space="0" w:color="auto"/>
              <w:right w:val="single" w:sz="4" w:space="0" w:color="auto"/>
            </w:tcBorders>
            <w:shd w:val="clear" w:color="auto" w:fill="auto"/>
            <w:vAlign w:val="center"/>
            <w:hideMark/>
          </w:tcPr>
          <w:p w14:paraId="2DC04079"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挡墙</w:t>
            </w:r>
          </w:p>
        </w:tc>
        <w:tc>
          <w:tcPr>
            <w:tcW w:w="1527" w:type="pct"/>
            <w:tcBorders>
              <w:top w:val="nil"/>
              <w:left w:val="nil"/>
              <w:bottom w:val="single" w:sz="4" w:space="0" w:color="auto"/>
              <w:right w:val="single" w:sz="4" w:space="0" w:color="auto"/>
            </w:tcBorders>
            <w:shd w:val="clear" w:color="auto" w:fill="auto"/>
            <w:vAlign w:val="center"/>
            <w:hideMark/>
          </w:tcPr>
          <w:p w14:paraId="43762611" w14:textId="77777777" w:rsidR="00D13C9D" w:rsidRPr="00BD77A1" w:rsidRDefault="00D13C9D" w:rsidP="00D13C9D">
            <w:pPr>
              <w:widowControl/>
              <w:adjustRightInd w:val="0"/>
              <w:snapToGrid w:val="0"/>
              <w:spacing w:line="240" w:lineRule="auto"/>
              <w:ind w:firstLineChars="0" w:firstLine="0"/>
              <w:rPr>
                <w:rFonts w:eastAsia="仿宋" w:cs="Times New Roman"/>
                <w:color w:val="000000"/>
                <w:kern w:val="0"/>
                <w:szCs w:val="24"/>
              </w:rPr>
            </w:pPr>
            <w:r w:rsidRPr="00BD77A1">
              <w:rPr>
                <w:rFonts w:eastAsia="仿宋" w:cs="Times New Roman"/>
                <w:color w:val="000000"/>
                <w:kern w:val="0"/>
                <w:szCs w:val="24"/>
              </w:rPr>
              <w:t>裂口、沉降、侵蚀损坏</w:t>
            </w:r>
          </w:p>
        </w:tc>
        <w:tc>
          <w:tcPr>
            <w:tcW w:w="1288" w:type="pct"/>
            <w:tcBorders>
              <w:top w:val="nil"/>
              <w:left w:val="nil"/>
              <w:bottom w:val="single" w:sz="4" w:space="0" w:color="auto"/>
              <w:right w:val="single" w:sz="4" w:space="0" w:color="auto"/>
            </w:tcBorders>
            <w:shd w:val="clear" w:color="auto" w:fill="auto"/>
            <w:vAlign w:val="center"/>
            <w:hideMark/>
          </w:tcPr>
          <w:p w14:paraId="269F384A" w14:textId="02741BB0"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每年</w:t>
            </w:r>
            <w:r w:rsidRPr="00BD77A1">
              <w:rPr>
                <w:rFonts w:eastAsia="仿宋" w:cs="Times New Roman"/>
                <w:color w:val="000000"/>
                <w:kern w:val="0"/>
                <w:szCs w:val="24"/>
              </w:rPr>
              <w:t>2</w:t>
            </w:r>
            <w:r w:rsidRPr="00BD77A1">
              <w:rPr>
                <w:rFonts w:eastAsia="仿宋" w:cs="Times New Roman"/>
                <w:color w:val="000000"/>
                <w:kern w:val="0"/>
                <w:szCs w:val="24"/>
              </w:rPr>
              <w:t>次</w:t>
            </w:r>
          </w:p>
        </w:tc>
        <w:tc>
          <w:tcPr>
            <w:tcW w:w="878" w:type="pct"/>
            <w:tcBorders>
              <w:top w:val="nil"/>
              <w:left w:val="nil"/>
              <w:bottom w:val="single" w:sz="4" w:space="0" w:color="auto"/>
              <w:right w:val="single" w:sz="4" w:space="0" w:color="auto"/>
            </w:tcBorders>
            <w:shd w:val="clear" w:color="auto" w:fill="auto"/>
            <w:vAlign w:val="center"/>
            <w:hideMark/>
          </w:tcPr>
          <w:p w14:paraId="453F27C1"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雨季前</w:t>
            </w:r>
            <w:r w:rsidRPr="00BD77A1">
              <w:rPr>
                <w:rFonts w:eastAsia="仿宋" w:cs="Times New Roman"/>
                <w:color w:val="000000"/>
                <w:kern w:val="0"/>
                <w:szCs w:val="24"/>
              </w:rPr>
              <w:t>/</w:t>
            </w:r>
            <w:r w:rsidRPr="00BD77A1">
              <w:rPr>
                <w:rFonts w:eastAsia="仿宋" w:cs="Times New Roman"/>
                <w:color w:val="000000"/>
                <w:kern w:val="0"/>
                <w:szCs w:val="24"/>
              </w:rPr>
              <w:t>后</w:t>
            </w:r>
          </w:p>
        </w:tc>
      </w:tr>
      <w:tr w:rsidR="00D13C9D" w:rsidRPr="00BD77A1" w14:paraId="0A21056B" w14:textId="77777777" w:rsidTr="00D13C9D">
        <w:trPr>
          <w:trHeight w:val="285"/>
        </w:trPr>
        <w:tc>
          <w:tcPr>
            <w:tcW w:w="515" w:type="pct"/>
            <w:tcBorders>
              <w:top w:val="nil"/>
              <w:left w:val="single" w:sz="4" w:space="0" w:color="auto"/>
              <w:bottom w:val="single" w:sz="4" w:space="0" w:color="auto"/>
              <w:right w:val="single" w:sz="4" w:space="0" w:color="auto"/>
            </w:tcBorders>
            <w:shd w:val="clear" w:color="auto" w:fill="auto"/>
            <w:noWrap/>
            <w:vAlign w:val="center"/>
            <w:hideMark/>
          </w:tcPr>
          <w:p w14:paraId="43363B3C"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8</w:t>
            </w:r>
          </w:p>
        </w:tc>
        <w:tc>
          <w:tcPr>
            <w:tcW w:w="792" w:type="pct"/>
            <w:vMerge w:val="restart"/>
            <w:tcBorders>
              <w:top w:val="nil"/>
              <w:left w:val="single" w:sz="4" w:space="0" w:color="auto"/>
              <w:bottom w:val="single" w:sz="4" w:space="0" w:color="auto"/>
              <w:right w:val="single" w:sz="4" w:space="0" w:color="auto"/>
            </w:tcBorders>
            <w:shd w:val="clear" w:color="auto" w:fill="auto"/>
            <w:vAlign w:val="center"/>
            <w:hideMark/>
          </w:tcPr>
          <w:p w14:paraId="128B5600"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种植土</w:t>
            </w:r>
          </w:p>
        </w:tc>
        <w:tc>
          <w:tcPr>
            <w:tcW w:w="1527" w:type="pct"/>
            <w:tcBorders>
              <w:top w:val="nil"/>
              <w:left w:val="nil"/>
              <w:bottom w:val="single" w:sz="4" w:space="0" w:color="auto"/>
              <w:right w:val="single" w:sz="4" w:space="0" w:color="auto"/>
            </w:tcBorders>
            <w:shd w:val="clear" w:color="auto" w:fill="auto"/>
            <w:vAlign w:val="center"/>
            <w:hideMark/>
          </w:tcPr>
          <w:p w14:paraId="066EF261" w14:textId="77777777" w:rsidR="00D13C9D" w:rsidRPr="00BD77A1" w:rsidRDefault="00D13C9D" w:rsidP="00D13C9D">
            <w:pPr>
              <w:widowControl/>
              <w:adjustRightInd w:val="0"/>
              <w:snapToGrid w:val="0"/>
              <w:spacing w:line="240" w:lineRule="auto"/>
              <w:ind w:firstLineChars="0" w:firstLine="0"/>
              <w:rPr>
                <w:rFonts w:eastAsia="仿宋" w:cs="Times New Roman"/>
                <w:color w:val="000000"/>
                <w:kern w:val="0"/>
                <w:szCs w:val="24"/>
              </w:rPr>
            </w:pPr>
            <w:r w:rsidRPr="00BD77A1">
              <w:rPr>
                <w:rFonts w:eastAsia="仿宋" w:cs="Times New Roman"/>
                <w:color w:val="000000"/>
                <w:kern w:val="0"/>
                <w:szCs w:val="24"/>
              </w:rPr>
              <w:t>含水率</w:t>
            </w:r>
          </w:p>
        </w:tc>
        <w:tc>
          <w:tcPr>
            <w:tcW w:w="1288" w:type="pct"/>
            <w:tcBorders>
              <w:top w:val="nil"/>
              <w:left w:val="nil"/>
              <w:bottom w:val="single" w:sz="4" w:space="0" w:color="auto"/>
              <w:right w:val="single" w:sz="4" w:space="0" w:color="auto"/>
            </w:tcBorders>
            <w:shd w:val="clear" w:color="auto" w:fill="auto"/>
            <w:vAlign w:val="center"/>
            <w:hideMark/>
          </w:tcPr>
          <w:p w14:paraId="69552570"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根据需要确定</w:t>
            </w:r>
          </w:p>
        </w:tc>
        <w:tc>
          <w:tcPr>
            <w:tcW w:w="878" w:type="pct"/>
            <w:tcBorders>
              <w:top w:val="nil"/>
              <w:left w:val="nil"/>
              <w:bottom w:val="single" w:sz="4" w:space="0" w:color="auto"/>
              <w:right w:val="single" w:sz="4" w:space="0" w:color="auto"/>
            </w:tcBorders>
            <w:shd w:val="clear" w:color="auto" w:fill="auto"/>
            <w:vAlign w:val="center"/>
            <w:hideMark/>
          </w:tcPr>
          <w:p w14:paraId="028A2E5B"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D13C9D" w:rsidRPr="00BD77A1" w14:paraId="1F512D49" w14:textId="77777777" w:rsidTr="00D13C9D">
        <w:trPr>
          <w:trHeight w:val="285"/>
        </w:trPr>
        <w:tc>
          <w:tcPr>
            <w:tcW w:w="515" w:type="pct"/>
            <w:tcBorders>
              <w:top w:val="nil"/>
              <w:left w:val="single" w:sz="4" w:space="0" w:color="auto"/>
              <w:bottom w:val="single" w:sz="4" w:space="0" w:color="auto"/>
              <w:right w:val="single" w:sz="4" w:space="0" w:color="auto"/>
            </w:tcBorders>
            <w:shd w:val="clear" w:color="auto" w:fill="auto"/>
            <w:noWrap/>
            <w:vAlign w:val="center"/>
            <w:hideMark/>
          </w:tcPr>
          <w:p w14:paraId="2FD9A1BB"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9</w:t>
            </w:r>
          </w:p>
        </w:tc>
        <w:tc>
          <w:tcPr>
            <w:tcW w:w="792" w:type="pct"/>
            <w:vMerge/>
            <w:tcBorders>
              <w:top w:val="nil"/>
              <w:left w:val="single" w:sz="4" w:space="0" w:color="auto"/>
              <w:bottom w:val="single" w:sz="4" w:space="0" w:color="auto"/>
              <w:right w:val="single" w:sz="4" w:space="0" w:color="auto"/>
            </w:tcBorders>
            <w:vAlign w:val="center"/>
            <w:hideMark/>
          </w:tcPr>
          <w:p w14:paraId="4B1E54D2"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p>
        </w:tc>
        <w:tc>
          <w:tcPr>
            <w:tcW w:w="1527" w:type="pct"/>
            <w:tcBorders>
              <w:top w:val="nil"/>
              <w:left w:val="nil"/>
              <w:bottom w:val="single" w:sz="4" w:space="0" w:color="auto"/>
              <w:right w:val="single" w:sz="4" w:space="0" w:color="auto"/>
            </w:tcBorders>
            <w:shd w:val="clear" w:color="auto" w:fill="auto"/>
            <w:vAlign w:val="center"/>
            <w:hideMark/>
          </w:tcPr>
          <w:p w14:paraId="65A8DB55" w14:textId="77777777" w:rsidR="00D13C9D" w:rsidRPr="00BD77A1" w:rsidRDefault="00D13C9D" w:rsidP="00D13C9D">
            <w:pPr>
              <w:widowControl/>
              <w:adjustRightInd w:val="0"/>
              <w:snapToGrid w:val="0"/>
              <w:spacing w:line="240" w:lineRule="auto"/>
              <w:ind w:firstLineChars="0" w:firstLine="0"/>
              <w:rPr>
                <w:rFonts w:eastAsia="仿宋" w:cs="Times New Roman"/>
                <w:color w:val="000000"/>
                <w:kern w:val="0"/>
                <w:szCs w:val="24"/>
              </w:rPr>
            </w:pPr>
            <w:r w:rsidRPr="00BD77A1">
              <w:rPr>
                <w:rFonts w:eastAsia="仿宋" w:cs="Times New Roman"/>
                <w:color w:val="000000"/>
                <w:kern w:val="0"/>
                <w:szCs w:val="24"/>
              </w:rPr>
              <w:t>土壤肥力</w:t>
            </w:r>
          </w:p>
        </w:tc>
        <w:tc>
          <w:tcPr>
            <w:tcW w:w="1288" w:type="pct"/>
            <w:tcBorders>
              <w:top w:val="nil"/>
              <w:left w:val="nil"/>
              <w:bottom w:val="single" w:sz="4" w:space="0" w:color="auto"/>
              <w:right w:val="single" w:sz="4" w:space="0" w:color="auto"/>
            </w:tcBorders>
            <w:shd w:val="clear" w:color="auto" w:fill="auto"/>
            <w:vAlign w:val="center"/>
            <w:hideMark/>
          </w:tcPr>
          <w:p w14:paraId="19F348B6"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根据需要确定</w:t>
            </w:r>
          </w:p>
        </w:tc>
        <w:tc>
          <w:tcPr>
            <w:tcW w:w="878" w:type="pct"/>
            <w:tcBorders>
              <w:top w:val="nil"/>
              <w:left w:val="nil"/>
              <w:bottom w:val="single" w:sz="4" w:space="0" w:color="auto"/>
              <w:right w:val="single" w:sz="4" w:space="0" w:color="auto"/>
            </w:tcBorders>
            <w:shd w:val="clear" w:color="auto" w:fill="auto"/>
            <w:vAlign w:val="center"/>
            <w:hideMark/>
          </w:tcPr>
          <w:p w14:paraId="2539391F"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D13C9D" w:rsidRPr="00BD77A1" w14:paraId="3E37F0BB" w14:textId="77777777" w:rsidTr="00D13C9D">
        <w:trPr>
          <w:trHeight w:val="285"/>
        </w:trPr>
        <w:tc>
          <w:tcPr>
            <w:tcW w:w="515" w:type="pct"/>
            <w:tcBorders>
              <w:top w:val="nil"/>
              <w:left w:val="single" w:sz="4" w:space="0" w:color="auto"/>
              <w:bottom w:val="single" w:sz="4" w:space="0" w:color="auto"/>
              <w:right w:val="single" w:sz="4" w:space="0" w:color="auto"/>
            </w:tcBorders>
            <w:shd w:val="clear" w:color="auto" w:fill="auto"/>
            <w:noWrap/>
            <w:vAlign w:val="center"/>
            <w:hideMark/>
          </w:tcPr>
          <w:p w14:paraId="084306E4"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10</w:t>
            </w:r>
          </w:p>
        </w:tc>
        <w:tc>
          <w:tcPr>
            <w:tcW w:w="792" w:type="pct"/>
            <w:vMerge/>
            <w:tcBorders>
              <w:top w:val="nil"/>
              <w:left w:val="single" w:sz="4" w:space="0" w:color="auto"/>
              <w:bottom w:val="single" w:sz="4" w:space="0" w:color="auto"/>
              <w:right w:val="single" w:sz="4" w:space="0" w:color="auto"/>
            </w:tcBorders>
            <w:vAlign w:val="center"/>
            <w:hideMark/>
          </w:tcPr>
          <w:p w14:paraId="0E6C033E"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p>
        </w:tc>
        <w:tc>
          <w:tcPr>
            <w:tcW w:w="1527" w:type="pct"/>
            <w:tcBorders>
              <w:top w:val="nil"/>
              <w:left w:val="nil"/>
              <w:bottom w:val="single" w:sz="4" w:space="0" w:color="auto"/>
              <w:right w:val="single" w:sz="4" w:space="0" w:color="auto"/>
            </w:tcBorders>
            <w:shd w:val="clear" w:color="auto" w:fill="auto"/>
            <w:vAlign w:val="center"/>
            <w:hideMark/>
          </w:tcPr>
          <w:p w14:paraId="60C50DA8" w14:textId="77777777" w:rsidR="00D13C9D" w:rsidRPr="00BD77A1" w:rsidRDefault="00D13C9D" w:rsidP="00D13C9D">
            <w:pPr>
              <w:widowControl/>
              <w:adjustRightInd w:val="0"/>
              <w:snapToGrid w:val="0"/>
              <w:spacing w:line="240" w:lineRule="auto"/>
              <w:ind w:firstLineChars="0" w:firstLine="0"/>
              <w:rPr>
                <w:rFonts w:eastAsia="仿宋" w:cs="Times New Roman"/>
                <w:color w:val="000000"/>
                <w:kern w:val="0"/>
                <w:szCs w:val="24"/>
              </w:rPr>
            </w:pPr>
            <w:r w:rsidRPr="00BD77A1">
              <w:rPr>
                <w:rFonts w:eastAsia="仿宋" w:cs="Times New Roman"/>
                <w:color w:val="000000"/>
                <w:kern w:val="0"/>
                <w:szCs w:val="24"/>
              </w:rPr>
              <w:t>流失、侵蚀、板结</w:t>
            </w:r>
          </w:p>
        </w:tc>
        <w:tc>
          <w:tcPr>
            <w:tcW w:w="1288" w:type="pct"/>
            <w:tcBorders>
              <w:top w:val="nil"/>
              <w:left w:val="nil"/>
              <w:bottom w:val="single" w:sz="4" w:space="0" w:color="auto"/>
              <w:right w:val="single" w:sz="4" w:space="0" w:color="auto"/>
            </w:tcBorders>
            <w:shd w:val="clear" w:color="auto" w:fill="auto"/>
            <w:vAlign w:val="center"/>
            <w:hideMark/>
          </w:tcPr>
          <w:p w14:paraId="02A9BF5A"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根据需要确定</w:t>
            </w:r>
          </w:p>
        </w:tc>
        <w:tc>
          <w:tcPr>
            <w:tcW w:w="878" w:type="pct"/>
            <w:tcBorders>
              <w:top w:val="nil"/>
              <w:left w:val="nil"/>
              <w:bottom w:val="single" w:sz="4" w:space="0" w:color="auto"/>
              <w:right w:val="single" w:sz="4" w:space="0" w:color="auto"/>
            </w:tcBorders>
            <w:shd w:val="clear" w:color="auto" w:fill="auto"/>
            <w:vAlign w:val="center"/>
            <w:hideMark/>
          </w:tcPr>
          <w:p w14:paraId="451E8097"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D13C9D" w:rsidRPr="00BD77A1" w14:paraId="70C087CB" w14:textId="77777777" w:rsidTr="00D13C9D">
        <w:trPr>
          <w:trHeight w:val="285"/>
        </w:trPr>
        <w:tc>
          <w:tcPr>
            <w:tcW w:w="515" w:type="pct"/>
            <w:tcBorders>
              <w:top w:val="nil"/>
              <w:left w:val="single" w:sz="4" w:space="0" w:color="auto"/>
              <w:bottom w:val="single" w:sz="4" w:space="0" w:color="auto"/>
              <w:right w:val="single" w:sz="4" w:space="0" w:color="auto"/>
            </w:tcBorders>
            <w:shd w:val="clear" w:color="auto" w:fill="auto"/>
            <w:noWrap/>
            <w:vAlign w:val="center"/>
            <w:hideMark/>
          </w:tcPr>
          <w:p w14:paraId="031B188B"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11</w:t>
            </w:r>
          </w:p>
        </w:tc>
        <w:tc>
          <w:tcPr>
            <w:tcW w:w="792" w:type="pct"/>
            <w:vMerge/>
            <w:tcBorders>
              <w:top w:val="nil"/>
              <w:left w:val="single" w:sz="4" w:space="0" w:color="auto"/>
              <w:bottom w:val="single" w:sz="4" w:space="0" w:color="auto"/>
              <w:right w:val="single" w:sz="4" w:space="0" w:color="auto"/>
            </w:tcBorders>
            <w:vAlign w:val="center"/>
            <w:hideMark/>
          </w:tcPr>
          <w:p w14:paraId="41894178"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p>
        </w:tc>
        <w:tc>
          <w:tcPr>
            <w:tcW w:w="1527" w:type="pct"/>
            <w:tcBorders>
              <w:top w:val="nil"/>
              <w:left w:val="nil"/>
              <w:bottom w:val="single" w:sz="4" w:space="0" w:color="auto"/>
              <w:right w:val="single" w:sz="4" w:space="0" w:color="auto"/>
            </w:tcBorders>
            <w:shd w:val="clear" w:color="auto" w:fill="auto"/>
            <w:vAlign w:val="center"/>
            <w:hideMark/>
          </w:tcPr>
          <w:p w14:paraId="49A1828B" w14:textId="77777777" w:rsidR="00D13C9D" w:rsidRPr="00BD77A1" w:rsidRDefault="00D13C9D" w:rsidP="00D13C9D">
            <w:pPr>
              <w:widowControl/>
              <w:adjustRightInd w:val="0"/>
              <w:snapToGrid w:val="0"/>
              <w:spacing w:line="240" w:lineRule="auto"/>
              <w:ind w:firstLineChars="0" w:firstLine="0"/>
              <w:rPr>
                <w:rFonts w:eastAsia="仿宋" w:cs="Times New Roman"/>
                <w:color w:val="000000"/>
                <w:kern w:val="0"/>
                <w:szCs w:val="24"/>
              </w:rPr>
            </w:pPr>
            <w:r w:rsidRPr="00BD77A1">
              <w:rPr>
                <w:rFonts w:eastAsia="仿宋" w:cs="Times New Roman"/>
                <w:color w:val="000000"/>
                <w:kern w:val="0"/>
                <w:szCs w:val="24"/>
              </w:rPr>
              <w:t>是否被压实</w:t>
            </w:r>
          </w:p>
        </w:tc>
        <w:tc>
          <w:tcPr>
            <w:tcW w:w="1288" w:type="pct"/>
            <w:tcBorders>
              <w:top w:val="nil"/>
              <w:left w:val="nil"/>
              <w:bottom w:val="single" w:sz="4" w:space="0" w:color="auto"/>
              <w:right w:val="single" w:sz="4" w:space="0" w:color="auto"/>
            </w:tcBorders>
            <w:shd w:val="clear" w:color="auto" w:fill="auto"/>
            <w:vAlign w:val="center"/>
            <w:hideMark/>
          </w:tcPr>
          <w:p w14:paraId="5419F931" w14:textId="275F8AB7" w:rsidR="00D13C9D" w:rsidRPr="00BD77A1" w:rsidRDefault="00DB587C"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根据需要确定</w:t>
            </w:r>
          </w:p>
        </w:tc>
        <w:tc>
          <w:tcPr>
            <w:tcW w:w="878" w:type="pct"/>
            <w:tcBorders>
              <w:top w:val="nil"/>
              <w:left w:val="nil"/>
              <w:bottom w:val="single" w:sz="4" w:space="0" w:color="auto"/>
              <w:right w:val="single" w:sz="4" w:space="0" w:color="auto"/>
            </w:tcBorders>
            <w:shd w:val="clear" w:color="auto" w:fill="auto"/>
            <w:vAlign w:val="center"/>
            <w:hideMark/>
          </w:tcPr>
          <w:p w14:paraId="0379BFD2" w14:textId="13D07F4E" w:rsidR="00D13C9D" w:rsidRPr="00BD77A1" w:rsidRDefault="00DB587C"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D13C9D" w:rsidRPr="00BD77A1" w14:paraId="4E8B4264" w14:textId="77777777" w:rsidTr="00D13C9D">
        <w:trPr>
          <w:trHeight w:val="285"/>
        </w:trPr>
        <w:tc>
          <w:tcPr>
            <w:tcW w:w="515" w:type="pct"/>
            <w:tcBorders>
              <w:top w:val="nil"/>
              <w:left w:val="single" w:sz="4" w:space="0" w:color="auto"/>
              <w:bottom w:val="single" w:sz="4" w:space="0" w:color="auto"/>
              <w:right w:val="single" w:sz="4" w:space="0" w:color="auto"/>
            </w:tcBorders>
            <w:shd w:val="clear" w:color="auto" w:fill="auto"/>
            <w:noWrap/>
            <w:vAlign w:val="center"/>
            <w:hideMark/>
          </w:tcPr>
          <w:p w14:paraId="252672E7"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12</w:t>
            </w:r>
          </w:p>
        </w:tc>
        <w:tc>
          <w:tcPr>
            <w:tcW w:w="792" w:type="pct"/>
            <w:vMerge/>
            <w:tcBorders>
              <w:top w:val="nil"/>
              <w:left w:val="single" w:sz="4" w:space="0" w:color="auto"/>
              <w:bottom w:val="single" w:sz="4" w:space="0" w:color="auto"/>
              <w:right w:val="single" w:sz="4" w:space="0" w:color="auto"/>
            </w:tcBorders>
            <w:vAlign w:val="center"/>
            <w:hideMark/>
          </w:tcPr>
          <w:p w14:paraId="4F12E102"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p>
        </w:tc>
        <w:tc>
          <w:tcPr>
            <w:tcW w:w="1527" w:type="pct"/>
            <w:tcBorders>
              <w:top w:val="nil"/>
              <w:left w:val="nil"/>
              <w:bottom w:val="single" w:sz="4" w:space="0" w:color="auto"/>
              <w:right w:val="single" w:sz="4" w:space="0" w:color="auto"/>
            </w:tcBorders>
            <w:shd w:val="clear" w:color="auto" w:fill="auto"/>
            <w:vAlign w:val="center"/>
            <w:hideMark/>
          </w:tcPr>
          <w:p w14:paraId="224EE272" w14:textId="77777777" w:rsidR="00D13C9D" w:rsidRPr="00BD77A1" w:rsidRDefault="00D13C9D" w:rsidP="00D13C9D">
            <w:pPr>
              <w:widowControl/>
              <w:adjustRightInd w:val="0"/>
              <w:snapToGrid w:val="0"/>
              <w:spacing w:line="240" w:lineRule="auto"/>
              <w:ind w:firstLineChars="0" w:firstLine="0"/>
              <w:rPr>
                <w:rFonts w:eastAsia="仿宋" w:cs="Times New Roman"/>
                <w:color w:val="000000"/>
                <w:kern w:val="0"/>
                <w:szCs w:val="24"/>
              </w:rPr>
            </w:pPr>
            <w:r w:rsidRPr="00BD77A1">
              <w:rPr>
                <w:rFonts w:eastAsia="仿宋" w:cs="Times New Roman"/>
                <w:color w:val="000000"/>
                <w:kern w:val="0"/>
                <w:szCs w:val="24"/>
              </w:rPr>
              <w:t>厚度</w:t>
            </w:r>
          </w:p>
        </w:tc>
        <w:tc>
          <w:tcPr>
            <w:tcW w:w="1288" w:type="pct"/>
            <w:tcBorders>
              <w:top w:val="nil"/>
              <w:left w:val="nil"/>
              <w:bottom w:val="single" w:sz="4" w:space="0" w:color="auto"/>
              <w:right w:val="single" w:sz="4" w:space="0" w:color="auto"/>
            </w:tcBorders>
            <w:shd w:val="clear" w:color="auto" w:fill="auto"/>
            <w:vAlign w:val="center"/>
            <w:hideMark/>
          </w:tcPr>
          <w:p w14:paraId="4751E54A" w14:textId="40B09BCB"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每年</w:t>
            </w:r>
            <w:r w:rsidRPr="00BD77A1">
              <w:rPr>
                <w:rFonts w:eastAsia="仿宋" w:cs="Times New Roman"/>
                <w:color w:val="000000"/>
                <w:kern w:val="0"/>
                <w:szCs w:val="24"/>
              </w:rPr>
              <w:t>1</w:t>
            </w:r>
            <w:r w:rsidRPr="00BD77A1">
              <w:rPr>
                <w:rFonts w:eastAsia="仿宋" w:cs="Times New Roman"/>
                <w:color w:val="000000"/>
                <w:kern w:val="0"/>
                <w:szCs w:val="24"/>
              </w:rPr>
              <w:t>次</w:t>
            </w:r>
          </w:p>
        </w:tc>
        <w:tc>
          <w:tcPr>
            <w:tcW w:w="878" w:type="pct"/>
            <w:tcBorders>
              <w:top w:val="nil"/>
              <w:left w:val="nil"/>
              <w:bottom w:val="single" w:sz="4" w:space="0" w:color="auto"/>
              <w:right w:val="single" w:sz="4" w:space="0" w:color="auto"/>
            </w:tcBorders>
            <w:shd w:val="clear" w:color="auto" w:fill="auto"/>
            <w:vAlign w:val="center"/>
            <w:hideMark/>
          </w:tcPr>
          <w:p w14:paraId="2BD6125D"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D13C9D" w:rsidRPr="00BD77A1" w14:paraId="68DB8F58" w14:textId="77777777" w:rsidTr="00D13C9D">
        <w:trPr>
          <w:trHeight w:val="285"/>
        </w:trPr>
        <w:tc>
          <w:tcPr>
            <w:tcW w:w="515" w:type="pct"/>
            <w:tcBorders>
              <w:top w:val="nil"/>
              <w:left w:val="single" w:sz="4" w:space="0" w:color="auto"/>
              <w:bottom w:val="single" w:sz="4" w:space="0" w:color="auto"/>
              <w:right w:val="single" w:sz="4" w:space="0" w:color="auto"/>
            </w:tcBorders>
            <w:shd w:val="clear" w:color="auto" w:fill="auto"/>
            <w:noWrap/>
            <w:vAlign w:val="center"/>
            <w:hideMark/>
          </w:tcPr>
          <w:p w14:paraId="4F7ED08B"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13</w:t>
            </w:r>
          </w:p>
        </w:tc>
        <w:tc>
          <w:tcPr>
            <w:tcW w:w="792" w:type="pct"/>
            <w:tcBorders>
              <w:top w:val="nil"/>
              <w:left w:val="nil"/>
              <w:bottom w:val="single" w:sz="4" w:space="0" w:color="auto"/>
              <w:right w:val="single" w:sz="4" w:space="0" w:color="auto"/>
            </w:tcBorders>
            <w:shd w:val="clear" w:color="auto" w:fill="auto"/>
            <w:vAlign w:val="center"/>
            <w:hideMark/>
          </w:tcPr>
          <w:p w14:paraId="4F1332A5"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排水管</w:t>
            </w:r>
            <w:r w:rsidRPr="00BD77A1">
              <w:rPr>
                <w:rFonts w:eastAsia="仿宋" w:cs="Times New Roman"/>
                <w:color w:val="000000"/>
                <w:kern w:val="0"/>
                <w:szCs w:val="24"/>
              </w:rPr>
              <w:t>/</w:t>
            </w:r>
            <w:r w:rsidRPr="00BD77A1">
              <w:rPr>
                <w:rFonts w:eastAsia="仿宋" w:cs="Times New Roman"/>
                <w:color w:val="000000"/>
                <w:kern w:val="0"/>
                <w:szCs w:val="24"/>
              </w:rPr>
              <w:t>沟</w:t>
            </w:r>
          </w:p>
        </w:tc>
        <w:tc>
          <w:tcPr>
            <w:tcW w:w="1527" w:type="pct"/>
            <w:tcBorders>
              <w:top w:val="nil"/>
              <w:left w:val="nil"/>
              <w:bottom w:val="single" w:sz="4" w:space="0" w:color="auto"/>
              <w:right w:val="single" w:sz="4" w:space="0" w:color="auto"/>
            </w:tcBorders>
            <w:shd w:val="clear" w:color="auto" w:fill="auto"/>
            <w:vAlign w:val="center"/>
            <w:hideMark/>
          </w:tcPr>
          <w:p w14:paraId="2E8ACF17" w14:textId="77777777" w:rsidR="00D13C9D" w:rsidRPr="00BD77A1" w:rsidRDefault="00D13C9D" w:rsidP="00D13C9D">
            <w:pPr>
              <w:widowControl/>
              <w:adjustRightInd w:val="0"/>
              <w:snapToGrid w:val="0"/>
              <w:spacing w:line="240" w:lineRule="auto"/>
              <w:ind w:firstLineChars="0" w:firstLine="0"/>
              <w:rPr>
                <w:rFonts w:eastAsia="仿宋" w:cs="Times New Roman"/>
                <w:color w:val="000000"/>
                <w:kern w:val="0"/>
                <w:szCs w:val="24"/>
              </w:rPr>
            </w:pPr>
            <w:r w:rsidRPr="00BD77A1">
              <w:rPr>
                <w:rFonts w:eastAsia="仿宋" w:cs="Times New Roman"/>
                <w:color w:val="000000"/>
                <w:kern w:val="0"/>
                <w:szCs w:val="24"/>
              </w:rPr>
              <w:t>是否堵塞、损坏、错位等</w:t>
            </w:r>
          </w:p>
        </w:tc>
        <w:tc>
          <w:tcPr>
            <w:tcW w:w="1288" w:type="pct"/>
            <w:tcBorders>
              <w:top w:val="nil"/>
              <w:left w:val="nil"/>
              <w:bottom w:val="single" w:sz="4" w:space="0" w:color="auto"/>
              <w:right w:val="single" w:sz="4" w:space="0" w:color="auto"/>
            </w:tcBorders>
            <w:shd w:val="clear" w:color="auto" w:fill="auto"/>
            <w:vAlign w:val="center"/>
            <w:hideMark/>
          </w:tcPr>
          <w:p w14:paraId="1E377575" w14:textId="52558706"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每年</w:t>
            </w:r>
            <w:r w:rsidRPr="00BD77A1">
              <w:rPr>
                <w:rFonts w:eastAsia="仿宋" w:cs="Times New Roman"/>
                <w:color w:val="000000"/>
                <w:kern w:val="0"/>
                <w:szCs w:val="24"/>
              </w:rPr>
              <w:t>4</w:t>
            </w:r>
            <w:r w:rsidRPr="00BD77A1">
              <w:rPr>
                <w:rFonts w:eastAsia="仿宋" w:cs="Times New Roman"/>
                <w:color w:val="000000"/>
                <w:kern w:val="0"/>
                <w:szCs w:val="24"/>
              </w:rPr>
              <w:t>次</w:t>
            </w:r>
          </w:p>
        </w:tc>
        <w:tc>
          <w:tcPr>
            <w:tcW w:w="878" w:type="pct"/>
            <w:tcBorders>
              <w:top w:val="nil"/>
              <w:left w:val="nil"/>
              <w:bottom w:val="single" w:sz="4" w:space="0" w:color="auto"/>
              <w:right w:val="single" w:sz="4" w:space="0" w:color="auto"/>
            </w:tcBorders>
            <w:shd w:val="clear" w:color="auto" w:fill="auto"/>
            <w:vAlign w:val="center"/>
            <w:hideMark/>
          </w:tcPr>
          <w:p w14:paraId="50A1C3A6"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雨季前</w:t>
            </w:r>
            <w:r w:rsidRPr="00BD77A1">
              <w:rPr>
                <w:rFonts w:eastAsia="仿宋" w:cs="Times New Roman"/>
                <w:color w:val="000000"/>
                <w:kern w:val="0"/>
                <w:szCs w:val="24"/>
              </w:rPr>
              <w:t>/</w:t>
            </w:r>
            <w:r w:rsidRPr="00BD77A1">
              <w:rPr>
                <w:rFonts w:eastAsia="仿宋" w:cs="Times New Roman"/>
                <w:color w:val="000000"/>
                <w:kern w:val="0"/>
                <w:szCs w:val="24"/>
              </w:rPr>
              <w:t>后</w:t>
            </w:r>
          </w:p>
        </w:tc>
      </w:tr>
      <w:tr w:rsidR="00D13C9D" w:rsidRPr="00BD77A1" w14:paraId="297C2106" w14:textId="77777777" w:rsidTr="00D13C9D">
        <w:trPr>
          <w:trHeight w:val="510"/>
        </w:trPr>
        <w:tc>
          <w:tcPr>
            <w:tcW w:w="515" w:type="pct"/>
            <w:tcBorders>
              <w:top w:val="nil"/>
              <w:left w:val="single" w:sz="4" w:space="0" w:color="auto"/>
              <w:bottom w:val="single" w:sz="4" w:space="0" w:color="auto"/>
              <w:right w:val="single" w:sz="4" w:space="0" w:color="auto"/>
            </w:tcBorders>
            <w:shd w:val="clear" w:color="auto" w:fill="auto"/>
            <w:noWrap/>
            <w:vAlign w:val="center"/>
            <w:hideMark/>
          </w:tcPr>
          <w:p w14:paraId="4A170D37"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14</w:t>
            </w:r>
          </w:p>
        </w:tc>
        <w:tc>
          <w:tcPr>
            <w:tcW w:w="792" w:type="pct"/>
            <w:tcBorders>
              <w:top w:val="nil"/>
              <w:left w:val="nil"/>
              <w:bottom w:val="single" w:sz="4" w:space="0" w:color="auto"/>
              <w:right w:val="single" w:sz="4" w:space="0" w:color="auto"/>
            </w:tcBorders>
            <w:shd w:val="clear" w:color="auto" w:fill="auto"/>
            <w:vAlign w:val="center"/>
            <w:hideMark/>
          </w:tcPr>
          <w:p w14:paraId="7162E68C"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设施内空间</w:t>
            </w:r>
          </w:p>
        </w:tc>
        <w:tc>
          <w:tcPr>
            <w:tcW w:w="1527" w:type="pct"/>
            <w:tcBorders>
              <w:top w:val="nil"/>
              <w:left w:val="nil"/>
              <w:bottom w:val="single" w:sz="4" w:space="0" w:color="auto"/>
              <w:right w:val="single" w:sz="4" w:space="0" w:color="auto"/>
            </w:tcBorders>
            <w:shd w:val="clear" w:color="auto" w:fill="auto"/>
            <w:vAlign w:val="center"/>
            <w:hideMark/>
          </w:tcPr>
          <w:p w14:paraId="7A337474"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r w:rsidRPr="00BD77A1">
              <w:rPr>
                <w:rFonts w:eastAsia="仿宋" w:cs="Times New Roman"/>
                <w:color w:val="000000"/>
                <w:kern w:val="0"/>
                <w:szCs w:val="24"/>
              </w:rPr>
              <w:t>设施内是否存在垃圾杂物或落叶</w:t>
            </w:r>
          </w:p>
        </w:tc>
        <w:tc>
          <w:tcPr>
            <w:tcW w:w="1288" w:type="pct"/>
            <w:tcBorders>
              <w:top w:val="nil"/>
              <w:left w:val="nil"/>
              <w:bottom w:val="single" w:sz="4" w:space="0" w:color="auto"/>
              <w:right w:val="single" w:sz="4" w:space="0" w:color="auto"/>
            </w:tcBorders>
            <w:shd w:val="clear" w:color="auto" w:fill="auto"/>
            <w:vAlign w:val="center"/>
            <w:hideMark/>
          </w:tcPr>
          <w:p w14:paraId="2307800D"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每周</w:t>
            </w:r>
          </w:p>
        </w:tc>
        <w:tc>
          <w:tcPr>
            <w:tcW w:w="878" w:type="pct"/>
            <w:tcBorders>
              <w:top w:val="nil"/>
              <w:left w:val="nil"/>
              <w:bottom w:val="single" w:sz="4" w:space="0" w:color="auto"/>
              <w:right w:val="single" w:sz="4" w:space="0" w:color="auto"/>
            </w:tcBorders>
            <w:shd w:val="clear" w:color="auto" w:fill="auto"/>
            <w:vAlign w:val="center"/>
            <w:hideMark/>
          </w:tcPr>
          <w:p w14:paraId="71C83A94"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D13C9D" w:rsidRPr="00BD77A1" w14:paraId="09194D7D" w14:textId="77777777" w:rsidTr="00D13C9D">
        <w:trPr>
          <w:trHeight w:val="285"/>
        </w:trPr>
        <w:tc>
          <w:tcPr>
            <w:tcW w:w="515" w:type="pct"/>
            <w:tcBorders>
              <w:top w:val="nil"/>
              <w:left w:val="single" w:sz="4" w:space="0" w:color="auto"/>
              <w:bottom w:val="single" w:sz="4" w:space="0" w:color="auto"/>
              <w:right w:val="single" w:sz="4" w:space="0" w:color="auto"/>
            </w:tcBorders>
            <w:shd w:val="clear" w:color="auto" w:fill="auto"/>
            <w:noWrap/>
            <w:vAlign w:val="center"/>
            <w:hideMark/>
          </w:tcPr>
          <w:p w14:paraId="1A0BB454"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15</w:t>
            </w:r>
          </w:p>
        </w:tc>
        <w:tc>
          <w:tcPr>
            <w:tcW w:w="792" w:type="pct"/>
            <w:vMerge w:val="restart"/>
            <w:tcBorders>
              <w:top w:val="nil"/>
              <w:left w:val="single" w:sz="4" w:space="0" w:color="auto"/>
              <w:bottom w:val="single" w:sz="4" w:space="0" w:color="auto"/>
              <w:right w:val="single" w:sz="4" w:space="0" w:color="auto"/>
            </w:tcBorders>
            <w:shd w:val="clear" w:color="auto" w:fill="auto"/>
            <w:vAlign w:val="center"/>
            <w:hideMark/>
          </w:tcPr>
          <w:p w14:paraId="4E11C97D"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植被</w:t>
            </w:r>
          </w:p>
        </w:tc>
        <w:tc>
          <w:tcPr>
            <w:tcW w:w="1527" w:type="pct"/>
            <w:tcBorders>
              <w:top w:val="nil"/>
              <w:left w:val="nil"/>
              <w:bottom w:val="single" w:sz="4" w:space="0" w:color="auto"/>
              <w:right w:val="single" w:sz="4" w:space="0" w:color="auto"/>
            </w:tcBorders>
            <w:shd w:val="clear" w:color="auto" w:fill="auto"/>
            <w:vAlign w:val="center"/>
            <w:hideMark/>
          </w:tcPr>
          <w:p w14:paraId="1B6BAB7C"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r w:rsidRPr="00BD77A1">
              <w:rPr>
                <w:rFonts w:eastAsia="仿宋" w:cs="Times New Roman"/>
                <w:color w:val="000000"/>
                <w:kern w:val="0"/>
                <w:szCs w:val="24"/>
              </w:rPr>
              <w:t>植被存活状</w:t>
            </w:r>
          </w:p>
        </w:tc>
        <w:tc>
          <w:tcPr>
            <w:tcW w:w="1288" w:type="pct"/>
            <w:tcBorders>
              <w:top w:val="nil"/>
              <w:left w:val="nil"/>
              <w:bottom w:val="single" w:sz="4" w:space="0" w:color="auto"/>
              <w:right w:val="single" w:sz="4" w:space="0" w:color="auto"/>
            </w:tcBorders>
            <w:shd w:val="clear" w:color="auto" w:fill="auto"/>
            <w:vAlign w:val="center"/>
            <w:hideMark/>
          </w:tcPr>
          <w:p w14:paraId="0C9E7D2E" w14:textId="789B9DD3"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根据需要确定</w:t>
            </w:r>
            <w:r w:rsidR="00DB587C" w:rsidRPr="00BD77A1">
              <w:rPr>
                <w:rFonts w:eastAsia="仿宋" w:cs="Times New Roman"/>
                <w:color w:val="000000"/>
                <w:kern w:val="0"/>
                <w:szCs w:val="24"/>
              </w:rPr>
              <w:t xml:space="preserve"> </w:t>
            </w:r>
          </w:p>
        </w:tc>
        <w:tc>
          <w:tcPr>
            <w:tcW w:w="878" w:type="pct"/>
            <w:tcBorders>
              <w:top w:val="nil"/>
              <w:left w:val="nil"/>
              <w:bottom w:val="single" w:sz="4" w:space="0" w:color="auto"/>
              <w:right w:val="single" w:sz="4" w:space="0" w:color="auto"/>
            </w:tcBorders>
            <w:shd w:val="clear" w:color="auto" w:fill="auto"/>
            <w:vAlign w:val="center"/>
            <w:hideMark/>
          </w:tcPr>
          <w:p w14:paraId="37350BFA"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D13C9D" w:rsidRPr="00BD77A1" w14:paraId="3D7E1B03" w14:textId="77777777" w:rsidTr="00D13C9D">
        <w:trPr>
          <w:trHeight w:val="510"/>
        </w:trPr>
        <w:tc>
          <w:tcPr>
            <w:tcW w:w="515" w:type="pct"/>
            <w:tcBorders>
              <w:top w:val="nil"/>
              <w:left w:val="single" w:sz="4" w:space="0" w:color="auto"/>
              <w:bottom w:val="single" w:sz="4" w:space="0" w:color="auto"/>
              <w:right w:val="single" w:sz="4" w:space="0" w:color="auto"/>
            </w:tcBorders>
            <w:shd w:val="clear" w:color="auto" w:fill="auto"/>
            <w:noWrap/>
            <w:vAlign w:val="center"/>
            <w:hideMark/>
          </w:tcPr>
          <w:p w14:paraId="2ABE7BD2"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16</w:t>
            </w:r>
          </w:p>
        </w:tc>
        <w:tc>
          <w:tcPr>
            <w:tcW w:w="792" w:type="pct"/>
            <w:vMerge/>
            <w:tcBorders>
              <w:top w:val="nil"/>
              <w:left w:val="single" w:sz="4" w:space="0" w:color="auto"/>
              <w:bottom w:val="single" w:sz="4" w:space="0" w:color="auto"/>
              <w:right w:val="single" w:sz="4" w:space="0" w:color="auto"/>
            </w:tcBorders>
            <w:vAlign w:val="center"/>
            <w:hideMark/>
          </w:tcPr>
          <w:p w14:paraId="68A0DEBC"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p>
        </w:tc>
        <w:tc>
          <w:tcPr>
            <w:tcW w:w="1527" w:type="pct"/>
            <w:tcBorders>
              <w:top w:val="nil"/>
              <w:left w:val="nil"/>
              <w:bottom w:val="single" w:sz="4" w:space="0" w:color="auto"/>
              <w:right w:val="single" w:sz="4" w:space="0" w:color="auto"/>
            </w:tcBorders>
            <w:shd w:val="clear" w:color="auto" w:fill="auto"/>
            <w:vAlign w:val="center"/>
            <w:hideMark/>
          </w:tcPr>
          <w:p w14:paraId="7E8DBC04"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r w:rsidRPr="00BD77A1">
              <w:rPr>
                <w:rFonts w:eastAsia="仿宋" w:cs="Times New Roman"/>
                <w:color w:val="000000"/>
                <w:kern w:val="0"/>
                <w:szCs w:val="24"/>
              </w:rPr>
              <w:t>植被外观情况，确定是否需要修剪</w:t>
            </w:r>
          </w:p>
        </w:tc>
        <w:tc>
          <w:tcPr>
            <w:tcW w:w="1288" w:type="pct"/>
            <w:tcBorders>
              <w:top w:val="nil"/>
              <w:left w:val="nil"/>
              <w:bottom w:val="single" w:sz="4" w:space="0" w:color="auto"/>
              <w:right w:val="single" w:sz="4" w:space="0" w:color="auto"/>
            </w:tcBorders>
            <w:shd w:val="clear" w:color="auto" w:fill="auto"/>
            <w:vAlign w:val="center"/>
            <w:hideMark/>
          </w:tcPr>
          <w:p w14:paraId="1E72F0F9"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根据需要确定</w:t>
            </w:r>
          </w:p>
        </w:tc>
        <w:tc>
          <w:tcPr>
            <w:tcW w:w="878" w:type="pct"/>
            <w:tcBorders>
              <w:top w:val="nil"/>
              <w:left w:val="nil"/>
              <w:bottom w:val="single" w:sz="4" w:space="0" w:color="auto"/>
              <w:right w:val="single" w:sz="4" w:space="0" w:color="auto"/>
            </w:tcBorders>
            <w:shd w:val="clear" w:color="auto" w:fill="auto"/>
            <w:vAlign w:val="center"/>
            <w:hideMark/>
          </w:tcPr>
          <w:p w14:paraId="3A933C53"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D13C9D" w:rsidRPr="00BD77A1" w14:paraId="18AF222A" w14:textId="77777777" w:rsidTr="00D13C9D">
        <w:trPr>
          <w:trHeight w:val="285"/>
        </w:trPr>
        <w:tc>
          <w:tcPr>
            <w:tcW w:w="515" w:type="pct"/>
            <w:tcBorders>
              <w:top w:val="nil"/>
              <w:left w:val="single" w:sz="4" w:space="0" w:color="auto"/>
              <w:bottom w:val="single" w:sz="4" w:space="0" w:color="auto"/>
              <w:right w:val="single" w:sz="4" w:space="0" w:color="auto"/>
            </w:tcBorders>
            <w:shd w:val="clear" w:color="auto" w:fill="auto"/>
            <w:noWrap/>
            <w:vAlign w:val="center"/>
            <w:hideMark/>
          </w:tcPr>
          <w:p w14:paraId="29DF1A48"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lastRenderedPageBreak/>
              <w:t>17</w:t>
            </w:r>
          </w:p>
        </w:tc>
        <w:tc>
          <w:tcPr>
            <w:tcW w:w="792" w:type="pct"/>
            <w:vMerge/>
            <w:tcBorders>
              <w:top w:val="nil"/>
              <w:left w:val="single" w:sz="4" w:space="0" w:color="auto"/>
              <w:bottom w:val="single" w:sz="4" w:space="0" w:color="auto"/>
              <w:right w:val="single" w:sz="4" w:space="0" w:color="auto"/>
            </w:tcBorders>
            <w:vAlign w:val="center"/>
            <w:hideMark/>
          </w:tcPr>
          <w:p w14:paraId="6F000DFA"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p>
        </w:tc>
        <w:tc>
          <w:tcPr>
            <w:tcW w:w="1527" w:type="pct"/>
            <w:tcBorders>
              <w:top w:val="nil"/>
              <w:left w:val="nil"/>
              <w:bottom w:val="single" w:sz="4" w:space="0" w:color="auto"/>
              <w:right w:val="single" w:sz="4" w:space="0" w:color="auto"/>
            </w:tcBorders>
            <w:shd w:val="clear" w:color="auto" w:fill="auto"/>
            <w:vAlign w:val="center"/>
            <w:hideMark/>
          </w:tcPr>
          <w:p w14:paraId="70251725"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r w:rsidRPr="00BD77A1">
              <w:rPr>
                <w:rFonts w:eastAsia="仿宋" w:cs="Times New Roman"/>
                <w:color w:val="000000"/>
                <w:kern w:val="0"/>
                <w:szCs w:val="24"/>
              </w:rPr>
              <w:t>植被是否遭受病虫害</w:t>
            </w:r>
          </w:p>
        </w:tc>
        <w:tc>
          <w:tcPr>
            <w:tcW w:w="1288" w:type="pct"/>
            <w:tcBorders>
              <w:top w:val="nil"/>
              <w:left w:val="nil"/>
              <w:bottom w:val="single" w:sz="4" w:space="0" w:color="auto"/>
              <w:right w:val="single" w:sz="4" w:space="0" w:color="auto"/>
            </w:tcBorders>
            <w:shd w:val="clear" w:color="auto" w:fill="auto"/>
            <w:vAlign w:val="center"/>
            <w:hideMark/>
          </w:tcPr>
          <w:p w14:paraId="59F5D2DD"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根据需要确定</w:t>
            </w:r>
          </w:p>
        </w:tc>
        <w:tc>
          <w:tcPr>
            <w:tcW w:w="878" w:type="pct"/>
            <w:tcBorders>
              <w:top w:val="nil"/>
              <w:left w:val="nil"/>
              <w:bottom w:val="single" w:sz="4" w:space="0" w:color="auto"/>
              <w:right w:val="single" w:sz="4" w:space="0" w:color="auto"/>
            </w:tcBorders>
            <w:shd w:val="clear" w:color="auto" w:fill="auto"/>
            <w:vAlign w:val="center"/>
            <w:hideMark/>
          </w:tcPr>
          <w:p w14:paraId="46A73BD5"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D13C9D" w:rsidRPr="00BD77A1" w14:paraId="51EBBC90" w14:textId="77777777" w:rsidTr="00D13C9D">
        <w:trPr>
          <w:trHeight w:val="285"/>
        </w:trPr>
        <w:tc>
          <w:tcPr>
            <w:tcW w:w="515" w:type="pct"/>
            <w:tcBorders>
              <w:top w:val="nil"/>
              <w:left w:val="single" w:sz="4" w:space="0" w:color="auto"/>
              <w:bottom w:val="single" w:sz="4" w:space="0" w:color="auto"/>
              <w:right w:val="single" w:sz="4" w:space="0" w:color="auto"/>
            </w:tcBorders>
            <w:shd w:val="clear" w:color="auto" w:fill="auto"/>
            <w:noWrap/>
            <w:vAlign w:val="center"/>
            <w:hideMark/>
          </w:tcPr>
          <w:p w14:paraId="11BE5930"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18</w:t>
            </w:r>
          </w:p>
        </w:tc>
        <w:tc>
          <w:tcPr>
            <w:tcW w:w="792" w:type="pct"/>
            <w:vMerge/>
            <w:tcBorders>
              <w:top w:val="nil"/>
              <w:left w:val="single" w:sz="4" w:space="0" w:color="auto"/>
              <w:bottom w:val="single" w:sz="4" w:space="0" w:color="auto"/>
              <w:right w:val="single" w:sz="4" w:space="0" w:color="auto"/>
            </w:tcBorders>
            <w:vAlign w:val="center"/>
            <w:hideMark/>
          </w:tcPr>
          <w:p w14:paraId="4E703531"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p>
        </w:tc>
        <w:tc>
          <w:tcPr>
            <w:tcW w:w="1527" w:type="pct"/>
            <w:tcBorders>
              <w:top w:val="nil"/>
              <w:left w:val="nil"/>
              <w:bottom w:val="single" w:sz="4" w:space="0" w:color="auto"/>
              <w:right w:val="single" w:sz="4" w:space="0" w:color="auto"/>
            </w:tcBorders>
            <w:shd w:val="clear" w:color="auto" w:fill="auto"/>
            <w:vAlign w:val="center"/>
            <w:hideMark/>
          </w:tcPr>
          <w:p w14:paraId="41B57FD4"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r w:rsidRPr="00BD77A1">
              <w:rPr>
                <w:rFonts w:eastAsia="仿宋" w:cs="Times New Roman"/>
                <w:color w:val="000000"/>
                <w:kern w:val="0"/>
                <w:szCs w:val="24"/>
              </w:rPr>
              <w:t>植被是否缺水</w:t>
            </w:r>
          </w:p>
        </w:tc>
        <w:tc>
          <w:tcPr>
            <w:tcW w:w="1288" w:type="pct"/>
            <w:tcBorders>
              <w:top w:val="nil"/>
              <w:left w:val="nil"/>
              <w:bottom w:val="single" w:sz="4" w:space="0" w:color="auto"/>
              <w:right w:val="single" w:sz="4" w:space="0" w:color="auto"/>
            </w:tcBorders>
            <w:shd w:val="clear" w:color="auto" w:fill="auto"/>
            <w:vAlign w:val="center"/>
            <w:hideMark/>
          </w:tcPr>
          <w:p w14:paraId="6AF5B87C"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根据需要确定</w:t>
            </w:r>
          </w:p>
        </w:tc>
        <w:tc>
          <w:tcPr>
            <w:tcW w:w="878" w:type="pct"/>
            <w:tcBorders>
              <w:top w:val="nil"/>
              <w:left w:val="nil"/>
              <w:bottom w:val="single" w:sz="4" w:space="0" w:color="auto"/>
              <w:right w:val="single" w:sz="4" w:space="0" w:color="auto"/>
            </w:tcBorders>
            <w:shd w:val="clear" w:color="auto" w:fill="auto"/>
            <w:vAlign w:val="center"/>
            <w:hideMark/>
          </w:tcPr>
          <w:p w14:paraId="6FB37065"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D13C9D" w:rsidRPr="00BD77A1" w14:paraId="566C4590" w14:textId="77777777" w:rsidTr="00D13C9D">
        <w:trPr>
          <w:trHeight w:val="285"/>
        </w:trPr>
        <w:tc>
          <w:tcPr>
            <w:tcW w:w="515" w:type="pct"/>
            <w:tcBorders>
              <w:top w:val="nil"/>
              <w:left w:val="single" w:sz="4" w:space="0" w:color="auto"/>
              <w:bottom w:val="single" w:sz="4" w:space="0" w:color="auto"/>
              <w:right w:val="single" w:sz="4" w:space="0" w:color="auto"/>
            </w:tcBorders>
            <w:shd w:val="clear" w:color="auto" w:fill="auto"/>
            <w:noWrap/>
            <w:vAlign w:val="center"/>
            <w:hideMark/>
          </w:tcPr>
          <w:p w14:paraId="5BADD37A"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19</w:t>
            </w:r>
          </w:p>
        </w:tc>
        <w:tc>
          <w:tcPr>
            <w:tcW w:w="792" w:type="pct"/>
            <w:vMerge/>
            <w:tcBorders>
              <w:top w:val="nil"/>
              <w:left w:val="single" w:sz="4" w:space="0" w:color="auto"/>
              <w:bottom w:val="single" w:sz="4" w:space="0" w:color="auto"/>
              <w:right w:val="single" w:sz="4" w:space="0" w:color="auto"/>
            </w:tcBorders>
            <w:vAlign w:val="center"/>
            <w:hideMark/>
          </w:tcPr>
          <w:p w14:paraId="3696D021"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p>
        </w:tc>
        <w:tc>
          <w:tcPr>
            <w:tcW w:w="1527" w:type="pct"/>
            <w:tcBorders>
              <w:top w:val="nil"/>
              <w:left w:val="nil"/>
              <w:bottom w:val="single" w:sz="4" w:space="0" w:color="auto"/>
              <w:right w:val="single" w:sz="4" w:space="0" w:color="auto"/>
            </w:tcBorders>
            <w:shd w:val="clear" w:color="auto" w:fill="auto"/>
            <w:vAlign w:val="center"/>
            <w:hideMark/>
          </w:tcPr>
          <w:p w14:paraId="52BB4F8A"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r w:rsidRPr="00BD77A1">
              <w:rPr>
                <w:rFonts w:eastAsia="仿宋" w:cs="Times New Roman"/>
                <w:color w:val="000000"/>
                <w:kern w:val="0"/>
                <w:szCs w:val="24"/>
              </w:rPr>
              <w:t>设施内杂草生长状况</w:t>
            </w:r>
          </w:p>
        </w:tc>
        <w:tc>
          <w:tcPr>
            <w:tcW w:w="1288" w:type="pct"/>
            <w:tcBorders>
              <w:top w:val="nil"/>
              <w:left w:val="nil"/>
              <w:bottom w:val="single" w:sz="4" w:space="0" w:color="auto"/>
              <w:right w:val="single" w:sz="4" w:space="0" w:color="auto"/>
            </w:tcBorders>
            <w:shd w:val="clear" w:color="auto" w:fill="auto"/>
            <w:vAlign w:val="center"/>
            <w:hideMark/>
          </w:tcPr>
          <w:p w14:paraId="76E73AE5"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根据需要确定</w:t>
            </w:r>
          </w:p>
        </w:tc>
        <w:tc>
          <w:tcPr>
            <w:tcW w:w="878" w:type="pct"/>
            <w:tcBorders>
              <w:top w:val="nil"/>
              <w:left w:val="nil"/>
              <w:bottom w:val="single" w:sz="4" w:space="0" w:color="auto"/>
              <w:right w:val="single" w:sz="4" w:space="0" w:color="auto"/>
            </w:tcBorders>
            <w:shd w:val="clear" w:color="auto" w:fill="auto"/>
            <w:vAlign w:val="center"/>
            <w:hideMark/>
          </w:tcPr>
          <w:p w14:paraId="1FCB5443"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D13C9D" w:rsidRPr="00BD77A1" w14:paraId="5981CD61" w14:textId="77777777" w:rsidTr="00D13C9D">
        <w:trPr>
          <w:trHeight w:val="285"/>
        </w:trPr>
        <w:tc>
          <w:tcPr>
            <w:tcW w:w="515" w:type="pct"/>
            <w:tcBorders>
              <w:top w:val="nil"/>
              <w:left w:val="single" w:sz="4" w:space="0" w:color="auto"/>
              <w:bottom w:val="single" w:sz="4" w:space="0" w:color="auto"/>
              <w:right w:val="single" w:sz="4" w:space="0" w:color="auto"/>
            </w:tcBorders>
            <w:shd w:val="clear" w:color="auto" w:fill="auto"/>
            <w:noWrap/>
            <w:vAlign w:val="center"/>
            <w:hideMark/>
          </w:tcPr>
          <w:p w14:paraId="12B57A22"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20</w:t>
            </w:r>
          </w:p>
        </w:tc>
        <w:tc>
          <w:tcPr>
            <w:tcW w:w="792" w:type="pct"/>
            <w:vMerge/>
            <w:tcBorders>
              <w:top w:val="nil"/>
              <w:left w:val="single" w:sz="4" w:space="0" w:color="auto"/>
              <w:bottom w:val="single" w:sz="4" w:space="0" w:color="auto"/>
              <w:right w:val="single" w:sz="4" w:space="0" w:color="auto"/>
            </w:tcBorders>
            <w:vAlign w:val="center"/>
            <w:hideMark/>
          </w:tcPr>
          <w:p w14:paraId="571B3581"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p>
        </w:tc>
        <w:tc>
          <w:tcPr>
            <w:tcW w:w="1527" w:type="pct"/>
            <w:tcBorders>
              <w:top w:val="nil"/>
              <w:left w:val="nil"/>
              <w:bottom w:val="single" w:sz="4" w:space="0" w:color="auto"/>
              <w:right w:val="single" w:sz="4" w:space="0" w:color="auto"/>
            </w:tcBorders>
            <w:shd w:val="clear" w:color="auto" w:fill="auto"/>
            <w:vAlign w:val="center"/>
            <w:hideMark/>
          </w:tcPr>
          <w:p w14:paraId="49E076D2"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r w:rsidRPr="00BD77A1">
              <w:rPr>
                <w:rFonts w:eastAsia="仿宋" w:cs="Times New Roman"/>
                <w:color w:val="000000"/>
                <w:kern w:val="0"/>
                <w:szCs w:val="24"/>
              </w:rPr>
              <w:t>植被覆盖率</w:t>
            </w:r>
          </w:p>
        </w:tc>
        <w:tc>
          <w:tcPr>
            <w:tcW w:w="1288" w:type="pct"/>
            <w:tcBorders>
              <w:top w:val="nil"/>
              <w:left w:val="nil"/>
              <w:bottom w:val="single" w:sz="4" w:space="0" w:color="auto"/>
              <w:right w:val="single" w:sz="4" w:space="0" w:color="auto"/>
            </w:tcBorders>
            <w:shd w:val="clear" w:color="auto" w:fill="auto"/>
            <w:vAlign w:val="center"/>
            <w:hideMark/>
          </w:tcPr>
          <w:p w14:paraId="433B31C7"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根据需要确定</w:t>
            </w:r>
          </w:p>
        </w:tc>
        <w:tc>
          <w:tcPr>
            <w:tcW w:w="878" w:type="pct"/>
            <w:tcBorders>
              <w:top w:val="nil"/>
              <w:left w:val="nil"/>
              <w:bottom w:val="single" w:sz="4" w:space="0" w:color="auto"/>
              <w:right w:val="single" w:sz="4" w:space="0" w:color="auto"/>
            </w:tcBorders>
            <w:shd w:val="clear" w:color="auto" w:fill="auto"/>
            <w:vAlign w:val="center"/>
            <w:hideMark/>
          </w:tcPr>
          <w:p w14:paraId="50F170D0"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D13C9D" w:rsidRPr="00BD77A1" w14:paraId="7954A0BA" w14:textId="77777777" w:rsidTr="00D13C9D">
        <w:trPr>
          <w:trHeight w:val="285"/>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0D8B4"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21</w:t>
            </w:r>
          </w:p>
        </w:tc>
        <w:tc>
          <w:tcPr>
            <w:tcW w:w="792" w:type="pct"/>
            <w:tcBorders>
              <w:top w:val="single" w:sz="4" w:space="0" w:color="auto"/>
              <w:left w:val="nil"/>
              <w:bottom w:val="single" w:sz="4" w:space="0" w:color="auto"/>
              <w:right w:val="single" w:sz="4" w:space="0" w:color="auto"/>
            </w:tcBorders>
            <w:shd w:val="clear" w:color="auto" w:fill="auto"/>
            <w:vAlign w:val="center"/>
            <w:hideMark/>
          </w:tcPr>
          <w:p w14:paraId="127662C3"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积水</w:t>
            </w:r>
          </w:p>
        </w:tc>
        <w:tc>
          <w:tcPr>
            <w:tcW w:w="1527" w:type="pct"/>
            <w:tcBorders>
              <w:top w:val="single" w:sz="4" w:space="0" w:color="auto"/>
              <w:left w:val="nil"/>
              <w:bottom w:val="single" w:sz="4" w:space="0" w:color="auto"/>
              <w:right w:val="single" w:sz="4" w:space="0" w:color="auto"/>
            </w:tcBorders>
            <w:shd w:val="clear" w:color="auto" w:fill="auto"/>
            <w:vAlign w:val="center"/>
            <w:hideMark/>
          </w:tcPr>
          <w:p w14:paraId="62B77F7F"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r w:rsidRPr="00BD77A1">
              <w:rPr>
                <w:rFonts w:eastAsia="仿宋" w:cs="Times New Roman"/>
                <w:color w:val="000000"/>
                <w:kern w:val="0"/>
                <w:szCs w:val="24"/>
              </w:rPr>
              <w:t>积水时间是否超过</w:t>
            </w:r>
            <w:r w:rsidRPr="00BD77A1">
              <w:rPr>
                <w:rFonts w:eastAsia="仿宋" w:cs="Times New Roman"/>
                <w:color w:val="000000"/>
                <w:kern w:val="0"/>
                <w:szCs w:val="24"/>
              </w:rPr>
              <w:t>24</w:t>
            </w:r>
            <w:r w:rsidRPr="00BD77A1">
              <w:rPr>
                <w:rFonts w:eastAsia="仿宋" w:cs="Times New Roman"/>
                <w:color w:val="000000"/>
                <w:kern w:val="0"/>
                <w:szCs w:val="24"/>
              </w:rPr>
              <w:t>小时</w:t>
            </w:r>
          </w:p>
        </w:tc>
        <w:tc>
          <w:tcPr>
            <w:tcW w:w="1288" w:type="pct"/>
            <w:tcBorders>
              <w:top w:val="single" w:sz="4" w:space="0" w:color="auto"/>
              <w:left w:val="nil"/>
              <w:bottom w:val="single" w:sz="4" w:space="0" w:color="auto"/>
              <w:right w:val="single" w:sz="4" w:space="0" w:color="auto"/>
            </w:tcBorders>
            <w:shd w:val="clear" w:color="auto" w:fill="auto"/>
            <w:vAlign w:val="center"/>
            <w:hideMark/>
          </w:tcPr>
          <w:p w14:paraId="34A30EDE" w14:textId="71E97D41" w:rsidR="00D13C9D" w:rsidRPr="00BD77A1" w:rsidRDefault="00056E7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降雨</w:t>
            </w:r>
            <w:r w:rsidR="00D13C9D" w:rsidRPr="00BD77A1">
              <w:rPr>
                <w:rFonts w:eastAsia="仿宋" w:cs="Times New Roman"/>
                <w:color w:val="000000"/>
                <w:kern w:val="0"/>
                <w:szCs w:val="24"/>
              </w:rPr>
              <w:t>后</w:t>
            </w:r>
            <w:r w:rsidR="007661E9">
              <w:rPr>
                <w:rFonts w:eastAsia="仿宋" w:cs="Times New Roman" w:hint="eastAsia"/>
                <w:color w:val="000000"/>
                <w:kern w:val="0"/>
                <w:szCs w:val="24"/>
              </w:rPr>
              <w:t>2</w:t>
            </w:r>
            <w:r w:rsidR="007661E9">
              <w:rPr>
                <w:rFonts w:eastAsia="仿宋" w:cs="Times New Roman"/>
                <w:color w:val="000000"/>
                <w:kern w:val="0"/>
                <w:szCs w:val="24"/>
              </w:rPr>
              <w:t>4</w:t>
            </w:r>
            <w:r w:rsidR="007661E9">
              <w:rPr>
                <w:rFonts w:eastAsia="仿宋" w:cs="Times New Roman" w:hint="eastAsia"/>
                <w:color w:val="000000"/>
                <w:kern w:val="0"/>
                <w:szCs w:val="24"/>
              </w:rPr>
              <w:t>h</w:t>
            </w:r>
          </w:p>
        </w:tc>
        <w:tc>
          <w:tcPr>
            <w:tcW w:w="878" w:type="pct"/>
            <w:tcBorders>
              <w:top w:val="single" w:sz="4" w:space="0" w:color="auto"/>
              <w:left w:val="nil"/>
              <w:bottom w:val="single" w:sz="4" w:space="0" w:color="auto"/>
              <w:right w:val="single" w:sz="4" w:space="0" w:color="auto"/>
            </w:tcBorders>
            <w:shd w:val="clear" w:color="auto" w:fill="auto"/>
            <w:vAlign w:val="center"/>
            <w:hideMark/>
          </w:tcPr>
          <w:p w14:paraId="6E7E2B6B"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D13C9D" w:rsidRPr="00BD77A1" w14:paraId="749E4D2F" w14:textId="77777777" w:rsidTr="00D13C9D">
        <w:trPr>
          <w:trHeight w:val="285"/>
        </w:trPr>
        <w:tc>
          <w:tcPr>
            <w:tcW w:w="515" w:type="pct"/>
            <w:tcBorders>
              <w:top w:val="nil"/>
              <w:left w:val="single" w:sz="4" w:space="0" w:color="auto"/>
              <w:bottom w:val="single" w:sz="4" w:space="0" w:color="auto"/>
              <w:right w:val="single" w:sz="4" w:space="0" w:color="auto"/>
            </w:tcBorders>
            <w:shd w:val="clear" w:color="auto" w:fill="auto"/>
            <w:noWrap/>
            <w:vAlign w:val="center"/>
            <w:hideMark/>
          </w:tcPr>
          <w:p w14:paraId="3EA6FF53"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22</w:t>
            </w:r>
          </w:p>
        </w:tc>
        <w:tc>
          <w:tcPr>
            <w:tcW w:w="792" w:type="pct"/>
            <w:vMerge w:val="restart"/>
            <w:tcBorders>
              <w:top w:val="nil"/>
              <w:left w:val="single" w:sz="4" w:space="0" w:color="auto"/>
              <w:bottom w:val="single" w:sz="4" w:space="0" w:color="000000"/>
              <w:right w:val="single" w:sz="4" w:space="0" w:color="auto"/>
            </w:tcBorders>
            <w:shd w:val="clear" w:color="auto" w:fill="auto"/>
            <w:vAlign w:val="center"/>
            <w:hideMark/>
          </w:tcPr>
          <w:p w14:paraId="279DE174"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公共卫生</w:t>
            </w:r>
          </w:p>
        </w:tc>
        <w:tc>
          <w:tcPr>
            <w:tcW w:w="1527" w:type="pct"/>
            <w:tcBorders>
              <w:top w:val="nil"/>
              <w:left w:val="nil"/>
              <w:bottom w:val="single" w:sz="4" w:space="0" w:color="auto"/>
              <w:right w:val="single" w:sz="4" w:space="0" w:color="auto"/>
            </w:tcBorders>
            <w:shd w:val="clear" w:color="auto" w:fill="auto"/>
            <w:vAlign w:val="center"/>
            <w:hideMark/>
          </w:tcPr>
          <w:p w14:paraId="6EDEF1DC"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r w:rsidRPr="00BD77A1">
              <w:rPr>
                <w:rFonts w:eastAsia="仿宋" w:cs="Times New Roman"/>
                <w:color w:val="000000"/>
                <w:kern w:val="0"/>
                <w:szCs w:val="24"/>
              </w:rPr>
              <w:t>蚊蝇</w:t>
            </w:r>
          </w:p>
        </w:tc>
        <w:tc>
          <w:tcPr>
            <w:tcW w:w="1288" w:type="pct"/>
            <w:tcBorders>
              <w:top w:val="nil"/>
              <w:left w:val="nil"/>
              <w:bottom w:val="single" w:sz="4" w:space="0" w:color="auto"/>
              <w:right w:val="single" w:sz="4" w:space="0" w:color="auto"/>
            </w:tcBorders>
            <w:shd w:val="clear" w:color="auto" w:fill="auto"/>
            <w:vAlign w:val="center"/>
            <w:hideMark/>
          </w:tcPr>
          <w:p w14:paraId="79F17323" w14:textId="4F3FE6A7" w:rsidR="00D13C9D" w:rsidRPr="00BD77A1" w:rsidRDefault="00056E7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降雨</w:t>
            </w:r>
            <w:r w:rsidR="00D13C9D" w:rsidRPr="00BD77A1">
              <w:rPr>
                <w:rFonts w:eastAsia="仿宋" w:cs="Times New Roman"/>
                <w:color w:val="000000"/>
                <w:kern w:val="0"/>
                <w:szCs w:val="24"/>
              </w:rPr>
              <w:t>后</w:t>
            </w:r>
            <w:r w:rsidR="007661E9">
              <w:rPr>
                <w:rFonts w:eastAsia="仿宋" w:cs="Times New Roman" w:hint="eastAsia"/>
                <w:color w:val="000000"/>
                <w:kern w:val="0"/>
                <w:szCs w:val="24"/>
              </w:rPr>
              <w:t>2</w:t>
            </w:r>
            <w:r w:rsidR="007661E9">
              <w:rPr>
                <w:rFonts w:eastAsia="仿宋" w:cs="Times New Roman"/>
                <w:color w:val="000000"/>
                <w:kern w:val="0"/>
                <w:szCs w:val="24"/>
              </w:rPr>
              <w:t>4</w:t>
            </w:r>
            <w:r w:rsidR="007661E9">
              <w:rPr>
                <w:rFonts w:eastAsia="仿宋" w:cs="Times New Roman" w:hint="eastAsia"/>
                <w:color w:val="000000"/>
                <w:kern w:val="0"/>
                <w:szCs w:val="24"/>
              </w:rPr>
              <w:t>h</w:t>
            </w:r>
            <w:r w:rsidR="007661E9">
              <w:rPr>
                <w:rFonts w:eastAsia="仿宋" w:cs="Times New Roman" w:hint="eastAsia"/>
                <w:color w:val="000000"/>
                <w:kern w:val="0"/>
                <w:szCs w:val="24"/>
              </w:rPr>
              <w:t>内</w:t>
            </w:r>
          </w:p>
        </w:tc>
        <w:tc>
          <w:tcPr>
            <w:tcW w:w="878" w:type="pct"/>
            <w:tcBorders>
              <w:top w:val="nil"/>
              <w:left w:val="nil"/>
              <w:bottom w:val="single" w:sz="4" w:space="0" w:color="auto"/>
              <w:right w:val="single" w:sz="4" w:space="0" w:color="auto"/>
            </w:tcBorders>
            <w:shd w:val="clear" w:color="auto" w:fill="auto"/>
            <w:vAlign w:val="center"/>
            <w:hideMark/>
          </w:tcPr>
          <w:p w14:paraId="3EDB0D69"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D13C9D" w:rsidRPr="00BD77A1" w14:paraId="0EFD7A18" w14:textId="77777777" w:rsidTr="00D13C9D">
        <w:trPr>
          <w:trHeight w:val="285"/>
        </w:trPr>
        <w:tc>
          <w:tcPr>
            <w:tcW w:w="515" w:type="pct"/>
            <w:tcBorders>
              <w:top w:val="nil"/>
              <w:left w:val="single" w:sz="4" w:space="0" w:color="auto"/>
              <w:bottom w:val="single" w:sz="4" w:space="0" w:color="auto"/>
              <w:right w:val="single" w:sz="4" w:space="0" w:color="auto"/>
            </w:tcBorders>
            <w:shd w:val="clear" w:color="auto" w:fill="auto"/>
            <w:noWrap/>
            <w:vAlign w:val="center"/>
            <w:hideMark/>
          </w:tcPr>
          <w:p w14:paraId="7803EE52"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23</w:t>
            </w:r>
          </w:p>
        </w:tc>
        <w:tc>
          <w:tcPr>
            <w:tcW w:w="792" w:type="pct"/>
            <w:vMerge/>
            <w:tcBorders>
              <w:top w:val="nil"/>
              <w:left w:val="single" w:sz="4" w:space="0" w:color="auto"/>
              <w:bottom w:val="single" w:sz="4" w:space="0" w:color="000000"/>
              <w:right w:val="single" w:sz="4" w:space="0" w:color="auto"/>
            </w:tcBorders>
            <w:vAlign w:val="center"/>
            <w:hideMark/>
          </w:tcPr>
          <w:p w14:paraId="49DAAF82"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p>
        </w:tc>
        <w:tc>
          <w:tcPr>
            <w:tcW w:w="1527" w:type="pct"/>
            <w:tcBorders>
              <w:top w:val="nil"/>
              <w:left w:val="nil"/>
              <w:bottom w:val="single" w:sz="4" w:space="0" w:color="auto"/>
              <w:right w:val="single" w:sz="4" w:space="0" w:color="auto"/>
            </w:tcBorders>
            <w:shd w:val="clear" w:color="auto" w:fill="auto"/>
            <w:vAlign w:val="center"/>
            <w:hideMark/>
          </w:tcPr>
          <w:p w14:paraId="658BE178"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kern w:val="0"/>
                <w:szCs w:val="24"/>
              </w:rPr>
            </w:pPr>
            <w:r w:rsidRPr="00BD77A1">
              <w:rPr>
                <w:rFonts w:eastAsia="仿宋" w:cs="Times New Roman"/>
                <w:color w:val="000000"/>
                <w:kern w:val="0"/>
                <w:szCs w:val="24"/>
              </w:rPr>
              <w:t>有害动物</w:t>
            </w:r>
          </w:p>
        </w:tc>
        <w:tc>
          <w:tcPr>
            <w:tcW w:w="1288" w:type="pct"/>
            <w:tcBorders>
              <w:top w:val="nil"/>
              <w:left w:val="nil"/>
              <w:bottom w:val="single" w:sz="4" w:space="0" w:color="auto"/>
              <w:right w:val="single" w:sz="4" w:space="0" w:color="auto"/>
            </w:tcBorders>
            <w:shd w:val="clear" w:color="auto" w:fill="auto"/>
            <w:vAlign w:val="center"/>
            <w:hideMark/>
          </w:tcPr>
          <w:p w14:paraId="4255B13A"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根据需要确定</w:t>
            </w:r>
          </w:p>
        </w:tc>
        <w:tc>
          <w:tcPr>
            <w:tcW w:w="878" w:type="pct"/>
            <w:tcBorders>
              <w:top w:val="nil"/>
              <w:left w:val="nil"/>
              <w:bottom w:val="single" w:sz="4" w:space="0" w:color="auto"/>
              <w:right w:val="single" w:sz="4" w:space="0" w:color="auto"/>
            </w:tcBorders>
            <w:shd w:val="clear" w:color="auto" w:fill="auto"/>
            <w:vAlign w:val="center"/>
            <w:hideMark/>
          </w:tcPr>
          <w:p w14:paraId="6C7CE8D7"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bl>
    <w:p w14:paraId="2D41931B" w14:textId="3D053434" w:rsidR="00D13C9D" w:rsidRPr="009B40FD" w:rsidRDefault="00D13C9D" w:rsidP="0008343B">
      <w:pPr>
        <w:pStyle w:val="a3"/>
      </w:pPr>
      <w:bookmarkStart w:id="28" w:name="_Ref534274710"/>
      <w:r w:rsidRPr="009B40FD">
        <w:rPr>
          <w:rFonts w:hint="eastAsia"/>
        </w:rPr>
        <w:t>表</w:t>
      </w:r>
      <w:r w:rsidRPr="009B40FD">
        <w:rPr>
          <w:rFonts w:hint="eastAsia"/>
        </w:rPr>
        <w:t xml:space="preserve"> </w:t>
      </w:r>
      <w:r w:rsidR="00DA6D5A">
        <w:fldChar w:fldCharType="begin"/>
      </w:r>
      <w:r w:rsidR="00DA6D5A">
        <w:instrText xml:space="preserve"> </w:instrText>
      </w:r>
      <w:r w:rsidR="00DA6D5A">
        <w:rPr>
          <w:rFonts w:hint="eastAsia"/>
        </w:rPr>
        <w:instrText>STYLEREF 1 \s</w:instrText>
      </w:r>
      <w:r w:rsidR="00DA6D5A">
        <w:instrText xml:space="preserve"> </w:instrText>
      </w:r>
      <w:r w:rsidR="00DA6D5A">
        <w:fldChar w:fldCharType="separate"/>
      </w:r>
      <w:r w:rsidR="00AD5B92">
        <w:rPr>
          <w:noProof/>
        </w:rPr>
        <w:t>4</w:t>
      </w:r>
      <w:r w:rsidR="00DA6D5A">
        <w:fldChar w:fldCharType="end"/>
      </w:r>
      <w:r w:rsidR="00DA6D5A">
        <w:t>-</w:t>
      </w:r>
      <w:r w:rsidR="00DA6D5A">
        <w:fldChar w:fldCharType="begin"/>
      </w:r>
      <w:r w:rsidR="00DA6D5A">
        <w:instrText xml:space="preserve"> </w:instrText>
      </w:r>
      <w:r w:rsidR="00DA6D5A">
        <w:rPr>
          <w:rFonts w:hint="eastAsia"/>
        </w:rPr>
        <w:instrText xml:space="preserve">SEQ </w:instrText>
      </w:r>
      <w:r w:rsidR="00DA6D5A">
        <w:rPr>
          <w:rFonts w:hint="eastAsia"/>
        </w:rPr>
        <w:instrText>表</w:instrText>
      </w:r>
      <w:r w:rsidR="00DA6D5A">
        <w:rPr>
          <w:rFonts w:hint="eastAsia"/>
        </w:rPr>
        <w:instrText xml:space="preserve"> \* ARABIC \s 1</w:instrText>
      </w:r>
      <w:r w:rsidR="00DA6D5A">
        <w:instrText xml:space="preserve"> </w:instrText>
      </w:r>
      <w:r w:rsidR="00DA6D5A">
        <w:fldChar w:fldCharType="separate"/>
      </w:r>
      <w:r w:rsidR="00AD5B92">
        <w:rPr>
          <w:noProof/>
        </w:rPr>
        <w:t>6</w:t>
      </w:r>
      <w:r w:rsidR="00DA6D5A">
        <w:fldChar w:fldCharType="end"/>
      </w:r>
      <w:bookmarkEnd w:id="28"/>
      <w:r w:rsidRPr="009B40FD">
        <w:t xml:space="preserve">  </w:t>
      </w:r>
      <w:r w:rsidRPr="009B40FD">
        <w:rPr>
          <w:rFonts w:hint="eastAsia"/>
        </w:rPr>
        <w:t>三亚市绿色屋顶维护要点一览表</w:t>
      </w:r>
    </w:p>
    <w:tbl>
      <w:tblPr>
        <w:tblStyle w:val="af3"/>
        <w:tblW w:w="0" w:type="auto"/>
        <w:tblLook w:val="04A0" w:firstRow="1" w:lastRow="0" w:firstColumn="1" w:lastColumn="0" w:noHBand="0" w:noVBand="1"/>
      </w:tblPr>
      <w:tblGrid>
        <w:gridCol w:w="1295"/>
        <w:gridCol w:w="1961"/>
        <w:gridCol w:w="5040"/>
      </w:tblGrid>
      <w:tr w:rsidR="00D13C9D" w:rsidRPr="00BD77A1" w14:paraId="33D010E8" w14:textId="77777777" w:rsidTr="00D13C9D">
        <w:trPr>
          <w:trHeight w:val="624"/>
          <w:tblHeader/>
        </w:trPr>
        <w:tc>
          <w:tcPr>
            <w:tcW w:w="0" w:type="auto"/>
            <w:vMerge w:val="restart"/>
            <w:vAlign w:val="center"/>
          </w:tcPr>
          <w:p w14:paraId="47B548FA"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r w:rsidRPr="00BD77A1">
              <w:rPr>
                <w:rFonts w:eastAsia="仿宋" w:cs="Times New Roman"/>
                <w:color w:val="000000"/>
                <w:szCs w:val="24"/>
              </w:rPr>
              <w:t>维护区域</w:t>
            </w:r>
          </w:p>
        </w:tc>
        <w:tc>
          <w:tcPr>
            <w:tcW w:w="1961" w:type="dxa"/>
            <w:vMerge w:val="restart"/>
            <w:vAlign w:val="center"/>
          </w:tcPr>
          <w:p w14:paraId="10BD7451"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r w:rsidRPr="00BD77A1">
              <w:rPr>
                <w:rFonts w:eastAsia="仿宋" w:cs="Times New Roman"/>
                <w:color w:val="000000"/>
                <w:szCs w:val="24"/>
              </w:rPr>
              <w:t>需要维修的状况</w:t>
            </w:r>
          </w:p>
        </w:tc>
        <w:tc>
          <w:tcPr>
            <w:tcW w:w="5040" w:type="dxa"/>
            <w:vMerge w:val="restart"/>
            <w:vAlign w:val="center"/>
          </w:tcPr>
          <w:p w14:paraId="4F240491"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r w:rsidRPr="00BD77A1">
              <w:rPr>
                <w:rFonts w:eastAsia="仿宋" w:cs="Times New Roman"/>
                <w:color w:val="000000"/>
                <w:szCs w:val="24"/>
              </w:rPr>
              <w:t>维修步骤</w:t>
            </w:r>
          </w:p>
        </w:tc>
      </w:tr>
      <w:tr w:rsidR="00D13C9D" w:rsidRPr="00BD77A1" w14:paraId="397697CB" w14:textId="77777777" w:rsidTr="00D13C9D">
        <w:trPr>
          <w:trHeight w:val="624"/>
          <w:tblHeader/>
        </w:trPr>
        <w:tc>
          <w:tcPr>
            <w:tcW w:w="0" w:type="auto"/>
            <w:vMerge/>
            <w:vAlign w:val="center"/>
          </w:tcPr>
          <w:p w14:paraId="50257324"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p>
        </w:tc>
        <w:tc>
          <w:tcPr>
            <w:tcW w:w="1961" w:type="dxa"/>
            <w:vMerge/>
            <w:vAlign w:val="center"/>
          </w:tcPr>
          <w:p w14:paraId="47BF0445"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p>
        </w:tc>
        <w:tc>
          <w:tcPr>
            <w:tcW w:w="5040" w:type="dxa"/>
            <w:vMerge/>
            <w:vAlign w:val="center"/>
          </w:tcPr>
          <w:p w14:paraId="06139CE4"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p>
        </w:tc>
      </w:tr>
      <w:tr w:rsidR="00D13C9D" w:rsidRPr="00BD77A1" w14:paraId="54965260" w14:textId="77777777" w:rsidTr="00D13C9D">
        <w:trPr>
          <w:trHeight w:val="1245"/>
        </w:trPr>
        <w:tc>
          <w:tcPr>
            <w:tcW w:w="0" w:type="auto"/>
            <w:vMerge w:val="restart"/>
            <w:tcBorders>
              <w:bottom w:val="single" w:sz="4" w:space="0" w:color="auto"/>
            </w:tcBorders>
            <w:vAlign w:val="center"/>
          </w:tcPr>
          <w:p w14:paraId="15AA0CBB"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r w:rsidRPr="00BD77A1">
              <w:rPr>
                <w:rFonts w:eastAsia="仿宋" w:cs="Times New Roman"/>
                <w:color w:val="000000"/>
                <w:szCs w:val="24"/>
              </w:rPr>
              <w:t>生长基质</w:t>
            </w:r>
          </w:p>
        </w:tc>
        <w:tc>
          <w:tcPr>
            <w:tcW w:w="1961" w:type="dxa"/>
            <w:tcBorders>
              <w:bottom w:val="single" w:sz="4" w:space="0" w:color="auto"/>
            </w:tcBorders>
            <w:vAlign w:val="center"/>
          </w:tcPr>
          <w:p w14:paraId="37B72E70"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种植土被压实，无法渗水</w:t>
            </w:r>
          </w:p>
        </w:tc>
        <w:tc>
          <w:tcPr>
            <w:tcW w:w="5040" w:type="dxa"/>
            <w:tcBorders>
              <w:bottom w:val="single" w:sz="4" w:space="0" w:color="auto"/>
            </w:tcBorders>
            <w:vAlign w:val="center"/>
          </w:tcPr>
          <w:p w14:paraId="097D43A0" w14:textId="7A76B42A"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1</w:t>
            </w:r>
            <w:r w:rsidRPr="00BD77A1">
              <w:rPr>
                <w:rFonts w:eastAsia="仿宋" w:cs="Times New Roman"/>
                <w:color w:val="000000"/>
                <w:szCs w:val="24"/>
              </w:rPr>
              <w:t>）松土通气；</w:t>
            </w:r>
          </w:p>
          <w:p w14:paraId="259808CC"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2</w:t>
            </w:r>
            <w:r w:rsidRPr="00BD77A1">
              <w:rPr>
                <w:rFonts w:eastAsia="仿宋" w:cs="Times New Roman"/>
                <w:color w:val="000000"/>
                <w:szCs w:val="24"/>
              </w:rPr>
              <w:t>）更换基质层，注意不要损坏防水膜。</w:t>
            </w:r>
          </w:p>
        </w:tc>
      </w:tr>
      <w:tr w:rsidR="00D13C9D" w:rsidRPr="00BD77A1" w14:paraId="5F83F256" w14:textId="77777777" w:rsidTr="00D13C9D">
        <w:trPr>
          <w:trHeight w:val="1340"/>
        </w:trPr>
        <w:tc>
          <w:tcPr>
            <w:tcW w:w="0" w:type="auto"/>
            <w:vMerge/>
            <w:vAlign w:val="center"/>
          </w:tcPr>
          <w:p w14:paraId="25E305AB"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p>
        </w:tc>
        <w:tc>
          <w:tcPr>
            <w:tcW w:w="1961" w:type="dxa"/>
            <w:vAlign w:val="center"/>
          </w:tcPr>
          <w:p w14:paraId="115D2DF7"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由于水土流失和植物吸收，生长基质厚度小于设计厚度</w:t>
            </w:r>
          </w:p>
        </w:tc>
        <w:tc>
          <w:tcPr>
            <w:tcW w:w="5040" w:type="dxa"/>
            <w:vAlign w:val="center"/>
          </w:tcPr>
          <w:p w14:paraId="3EB92317"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增加基质厚度至设计厚度。</w:t>
            </w:r>
          </w:p>
        </w:tc>
      </w:tr>
      <w:tr w:rsidR="00D13C9D" w:rsidRPr="00BD77A1" w14:paraId="1446BE7F" w14:textId="77777777" w:rsidTr="00D13C9D">
        <w:trPr>
          <w:trHeight w:val="900"/>
        </w:trPr>
        <w:tc>
          <w:tcPr>
            <w:tcW w:w="0" w:type="auto"/>
            <w:vMerge/>
            <w:vAlign w:val="center"/>
          </w:tcPr>
          <w:p w14:paraId="63F4A3EF"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p>
        </w:tc>
        <w:tc>
          <w:tcPr>
            <w:tcW w:w="1961" w:type="dxa"/>
            <w:vAlign w:val="center"/>
          </w:tcPr>
          <w:p w14:paraId="3B41E7BC"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存在落叶或残骸</w:t>
            </w:r>
          </w:p>
        </w:tc>
        <w:tc>
          <w:tcPr>
            <w:tcW w:w="5040" w:type="dxa"/>
            <w:vAlign w:val="center"/>
          </w:tcPr>
          <w:p w14:paraId="6A63DDF4"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清除落叶或残骸。</w:t>
            </w:r>
          </w:p>
        </w:tc>
      </w:tr>
      <w:tr w:rsidR="00D13C9D" w:rsidRPr="00BD77A1" w14:paraId="59F0DD1F" w14:textId="77777777" w:rsidTr="00D13C9D">
        <w:trPr>
          <w:trHeight w:val="1595"/>
        </w:trPr>
        <w:tc>
          <w:tcPr>
            <w:tcW w:w="0" w:type="auto"/>
            <w:vMerge/>
            <w:vAlign w:val="center"/>
          </w:tcPr>
          <w:p w14:paraId="7906D457"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p>
        </w:tc>
        <w:tc>
          <w:tcPr>
            <w:tcW w:w="1961" w:type="dxa"/>
            <w:vAlign w:val="center"/>
          </w:tcPr>
          <w:p w14:paraId="160D1561"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r w:rsidRPr="00BD77A1">
              <w:rPr>
                <w:rFonts w:eastAsia="仿宋" w:cs="Times New Roman"/>
                <w:color w:val="000000"/>
                <w:szCs w:val="24"/>
              </w:rPr>
              <w:t>基质层冲刷、流失</w:t>
            </w:r>
          </w:p>
        </w:tc>
        <w:tc>
          <w:tcPr>
            <w:tcW w:w="5040" w:type="dxa"/>
            <w:vAlign w:val="center"/>
          </w:tcPr>
          <w:p w14:paraId="0EF9E2D0"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1</w:t>
            </w:r>
            <w:r w:rsidRPr="00BD77A1">
              <w:rPr>
                <w:rFonts w:eastAsia="仿宋" w:cs="Times New Roman"/>
                <w:color w:val="000000"/>
                <w:szCs w:val="24"/>
              </w:rPr>
              <w:t>）采取预防措施防止冲刷、流失（如种植地被植物等）；</w:t>
            </w:r>
          </w:p>
          <w:p w14:paraId="237EFE5C"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2</w:t>
            </w:r>
            <w:r w:rsidRPr="00BD77A1">
              <w:rPr>
                <w:rFonts w:eastAsia="仿宋" w:cs="Times New Roman"/>
                <w:color w:val="000000"/>
                <w:szCs w:val="24"/>
              </w:rPr>
              <w:t>）增加基质厚度至设计厚度。</w:t>
            </w:r>
          </w:p>
        </w:tc>
      </w:tr>
      <w:tr w:rsidR="00D13C9D" w:rsidRPr="00BD77A1" w14:paraId="4A84C530" w14:textId="77777777" w:rsidTr="00D13C9D">
        <w:trPr>
          <w:trHeight w:val="767"/>
        </w:trPr>
        <w:tc>
          <w:tcPr>
            <w:tcW w:w="0" w:type="auto"/>
            <w:vMerge w:val="restart"/>
            <w:vAlign w:val="center"/>
          </w:tcPr>
          <w:p w14:paraId="085FD5F7"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r w:rsidRPr="00BD77A1">
              <w:rPr>
                <w:rFonts w:eastAsia="仿宋" w:cs="Times New Roman"/>
                <w:color w:val="000000"/>
                <w:szCs w:val="24"/>
              </w:rPr>
              <w:t>屋顶排水</w:t>
            </w:r>
          </w:p>
        </w:tc>
        <w:tc>
          <w:tcPr>
            <w:tcW w:w="1961" w:type="dxa"/>
            <w:vAlign w:val="center"/>
          </w:tcPr>
          <w:p w14:paraId="5FA02731"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沉积物、植被或残骸堵塞排水口</w:t>
            </w:r>
          </w:p>
        </w:tc>
        <w:tc>
          <w:tcPr>
            <w:tcW w:w="5040" w:type="dxa"/>
            <w:vAlign w:val="center"/>
          </w:tcPr>
          <w:p w14:paraId="1E0C6110"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1</w:t>
            </w:r>
            <w:r w:rsidRPr="00BD77A1">
              <w:rPr>
                <w:rFonts w:eastAsia="仿宋" w:cs="Times New Roman"/>
                <w:color w:val="000000"/>
                <w:szCs w:val="24"/>
              </w:rPr>
              <w:t>）清除堵塞；</w:t>
            </w:r>
          </w:p>
          <w:p w14:paraId="5BF4699E"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2</w:t>
            </w:r>
            <w:r w:rsidRPr="00BD77A1">
              <w:rPr>
                <w:rFonts w:eastAsia="仿宋" w:cs="Times New Roman"/>
                <w:color w:val="000000"/>
                <w:szCs w:val="24"/>
              </w:rPr>
              <w:t>）消除堵塞源头。</w:t>
            </w:r>
          </w:p>
        </w:tc>
      </w:tr>
      <w:tr w:rsidR="00D13C9D" w:rsidRPr="00BD77A1" w14:paraId="55499D73" w14:textId="77777777" w:rsidTr="00D13C9D">
        <w:trPr>
          <w:trHeight w:val="400"/>
        </w:trPr>
        <w:tc>
          <w:tcPr>
            <w:tcW w:w="0" w:type="auto"/>
            <w:vMerge/>
            <w:vAlign w:val="center"/>
          </w:tcPr>
          <w:p w14:paraId="628DA6C4"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p>
        </w:tc>
        <w:tc>
          <w:tcPr>
            <w:tcW w:w="1961" w:type="dxa"/>
            <w:vAlign w:val="center"/>
          </w:tcPr>
          <w:p w14:paraId="6F438F5B"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管道堵塞</w:t>
            </w:r>
          </w:p>
        </w:tc>
        <w:tc>
          <w:tcPr>
            <w:tcW w:w="5040" w:type="dxa"/>
            <w:vAlign w:val="center"/>
          </w:tcPr>
          <w:p w14:paraId="0DDF9451"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清理根系或残骸。</w:t>
            </w:r>
          </w:p>
        </w:tc>
      </w:tr>
      <w:tr w:rsidR="00D13C9D" w:rsidRPr="00BD77A1" w14:paraId="387B50D6" w14:textId="77777777" w:rsidTr="00D13C9D">
        <w:trPr>
          <w:trHeight w:val="886"/>
        </w:trPr>
        <w:tc>
          <w:tcPr>
            <w:tcW w:w="0" w:type="auto"/>
            <w:vMerge w:val="restart"/>
            <w:vAlign w:val="center"/>
          </w:tcPr>
          <w:p w14:paraId="042A1D32"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r w:rsidRPr="00BD77A1">
              <w:rPr>
                <w:rFonts w:eastAsia="仿宋" w:cs="Times New Roman"/>
                <w:color w:val="000000"/>
                <w:szCs w:val="24"/>
              </w:rPr>
              <w:t>植被</w:t>
            </w:r>
          </w:p>
        </w:tc>
        <w:tc>
          <w:tcPr>
            <w:tcW w:w="1961" w:type="dxa"/>
            <w:vAlign w:val="center"/>
          </w:tcPr>
          <w:p w14:paraId="5EAEC787"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植被覆盖率低于</w:t>
            </w:r>
            <w:r w:rsidRPr="00BD77A1">
              <w:rPr>
                <w:rFonts w:eastAsia="仿宋" w:cs="Times New Roman"/>
                <w:color w:val="000000"/>
                <w:szCs w:val="24"/>
              </w:rPr>
              <w:t>90%</w:t>
            </w:r>
            <w:r w:rsidRPr="00BD77A1">
              <w:rPr>
                <w:rFonts w:eastAsia="仿宋" w:cs="Times New Roman"/>
                <w:color w:val="000000"/>
                <w:szCs w:val="24"/>
              </w:rPr>
              <w:t>（除非设计规范规定的覆盖率不到</w:t>
            </w:r>
            <w:r w:rsidRPr="00BD77A1">
              <w:rPr>
                <w:rFonts w:eastAsia="仿宋" w:cs="Times New Roman"/>
                <w:color w:val="000000"/>
                <w:szCs w:val="24"/>
              </w:rPr>
              <w:t>90%</w:t>
            </w:r>
            <w:r w:rsidRPr="00BD77A1">
              <w:rPr>
                <w:rFonts w:eastAsia="仿宋" w:cs="Times New Roman"/>
                <w:color w:val="000000"/>
                <w:szCs w:val="24"/>
              </w:rPr>
              <w:t>）</w:t>
            </w:r>
          </w:p>
        </w:tc>
        <w:tc>
          <w:tcPr>
            <w:tcW w:w="5040" w:type="dxa"/>
            <w:vAlign w:val="center"/>
          </w:tcPr>
          <w:p w14:paraId="72296101"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补植。</w:t>
            </w:r>
          </w:p>
        </w:tc>
      </w:tr>
      <w:tr w:rsidR="00D13C9D" w:rsidRPr="00BD77A1" w14:paraId="15071F01" w14:textId="77777777" w:rsidTr="00D13C9D">
        <w:trPr>
          <w:trHeight w:val="920"/>
        </w:trPr>
        <w:tc>
          <w:tcPr>
            <w:tcW w:w="0" w:type="auto"/>
            <w:vMerge/>
            <w:vAlign w:val="center"/>
          </w:tcPr>
          <w:p w14:paraId="6DD8E3C0"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p>
        </w:tc>
        <w:tc>
          <w:tcPr>
            <w:tcW w:w="1961" w:type="dxa"/>
            <w:vAlign w:val="center"/>
          </w:tcPr>
          <w:p w14:paraId="34A63DED"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植物死亡枯萎</w:t>
            </w:r>
          </w:p>
        </w:tc>
        <w:tc>
          <w:tcPr>
            <w:tcW w:w="5040" w:type="dxa"/>
            <w:vAlign w:val="center"/>
          </w:tcPr>
          <w:p w14:paraId="68A28CA1"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1</w:t>
            </w:r>
            <w:r w:rsidRPr="00BD77A1">
              <w:rPr>
                <w:rFonts w:eastAsia="仿宋" w:cs="Times New Roman"/>
                <w:color w:val="000000"/>
                <w:szCs w:val="24"/>
              </w:rPr>
              <w:t>）清除枯萎植物，可直接用于屋顶绿化覆盖物；</w:t>
            </w:r>
          </w:p>
          <w:p w14:paraId="3EF9ED08"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2</w:t>
            </w:r>
            <w:r w:rsidRPr="00BD77A1">
              <w:rPr>
                <w:rFonts w:eastAsia="仿宋" w:cs="Times New Roman"/>
                <w:color w:val="000000"/>
                <w:szCs w:val="24"/>
              </w:rPr>
              <w:t>）若影响了景观美学，则需要移除。</w:t>
            </w:r>
          </w:p>
        </w:tc>
      </w:tr>
      <w:tr w:rsidR="00D13C9D" w:rsidRPr="00BD77A1" w14:paraId="562E416C" w14:textId="77777777" w:rsidTr="00D13C9D">
        <w:trPr>
          <w:trHeight w:val="497"/>
        </w:trPr>
        <w:tc>
          <w:tcPr>
            <w:tcW w:w="0" w:type="auto"/>
            <w:vMerge/>
            <w:vAlign w:val="center"/>
          </w:tcPr>
          <w:p w14:paraId="4D3D2DB3"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p>
        </w:tc>
        <w:tc>
          <w:tcPr>
            <w:tcW w:w="1961" w:type="dxa"/>
            <w:vAlign w:val="center"/>
          </w:tcPr>
          <w:p w14:paraId="3F0EF8AE" w14:textId="338C65A8" w:rsidR="00D13C9D" w:rsidRPr="00BD77A1" w:rsidRDefault="000F6015" w:rsidP="00D13C9D">
            <w:pPr>
              <w:widowControl/>
              <w:adjustRightInd w:val="0"/>
              <w:snapToGrid w:val="0"/>
              <w:spacing w:line="240" w:lineRule="auto"/>
              <w:ind w:firstLineChars="0" w:firstLine="0"/>
              <w:jc w:val="left"/>
              <w:rPr>
                <w:rFonts w:eastAsia="仿宋" w:cs="Times New Roman"/>
                <w:color w:val="000000"/>
                <w:szCs w:val="24"/>
              </w:rPr>
            </w:pPr>
            <w:r>
              <w:rPr>
                <w:rFonts w:eastAsia="仿宋" w:cs="Times New Roman" w:hint="eastAsia"/>
                <w:color w:val="000000"/>
                <w:szCs w:val="24"/>
              </w:rPr>
              <w:t>植株徒长</w:t>
            </w:r>
          </w:p>
        </w:tc>
        <w:tc>
          <w:tcPr>
            <w:tcW w:w="5040" w:type="dxa"/>
            <w:vAlign w:val="center"/>
          </w:tcPr>
          <w:p w14:paraId="3C66FE15"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修剪整形</w:t>
            </w:r>
          </w:p>
        </w:tc>
      </w:tr>
      <w:tr w:rsidR="00D13C9D" w:rsidRPr="00BD77A1" w14:paraId="51DD6E67" w14:textId="77777777" w:rsidTr="00D13C9D">
        <w:trPr>
          <w:trHeight w:val="56"/>
        </w:trPr>
        <w:tc>
          <w:tcPr>
            <w:tcW w:w="0" w:type="auto"/>
            <w:vAlign w:val="center"/>
          </w:tcPr>
          <w:p w14:paraId="4790A540"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r w:rsidRPr="00BD77A1">
              <w:rPr>
                <w:rFonts w:eastAsia="仿宋" w:cs="Times New Roman"/>
                <w:color w:val="000000"/>
                <w:szCs w:val="24"/>
              </w:rPr>
              <w:lastRenderedPageBreak/>
              <w:t>施肥</w:t>
            </w:r>
            <w:r w:rsidRPr="00BD77A1">
              <w:rPr>
                <w:rFonts w:eastAsia="仿宋" w:cs="Times New Roman"/>
                <w:color w:val="000000"/>
                <w:szCs w:val="24"/>
              </w:rPr>
              <w:t>–</w:t>
            </w:r>
            <w:r w:rsidRPr="00BD77A1">
              <w:rPr>
                <w:rFonts w:eastAsia="仿宋" w:cs="Times New Roman"/>
                <w:color w:val="000000"/>
                <w:szCs w:val="24"/>
              </w:rPr>
              <w:t>简单式屋顶绿化</w:t>
            </w:r>
          </w:p>
        </w:tc>
        <w:tc>
          <w:tcPr>
            <w:tcW w:w="1961" w:type="dxa"/>
            <w:vAlign w:val="center"/>
          </w:tcPr>
          <w:p w14:paraId="13205A00"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植物生长发育不良及营养缺乏</w:t>
            </w:r>
          </w:p>
        </w:tc>
        <w:tc>
          <w:tcPr>
            <w:tcW w:w="5040" w:type="dxa"/>
            <w:vAlign w:val="center"/>
          </w:tcPr>
          <w:p w14:paraId="5B296BFE"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1</w:t>
            </w:r>
            <w:r w:rsidRPr="00BD77A1">
              <w:rPr>
                <w:rFonts w:eastAsia="仿宋" w:cs="Times New Roman"/>
                <w:color w:val="000000"/>
                <w:szCs w:val="24"/>
              </w:rPr>
              <w:t>）在不影响景观美学的前提下，可以覆盖枯萎植物有机残骸以补充植物营养；</w:t>
            </w:r>
          </w:p>
          <w:p w14:paraId="5F20DFBD"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2</w:t>
            </w:r>
            <w:r w:rsidRPr="00BD77A1">
              <w:rPr>
                <w:rFonts w:eastAsia="仿宋" w:cs="Times New Roman"/>
                <w:color w:val="000000"/>
                <w:szCs w:val="24"/>
              </w:rPr>
              <w:t>）在春季生长期之前</w:t>
            </w:r>
            <w:r w:rsidRPr="00BD77A1">
              <w:rPr>
                <w:rFonts w:eastAsia="仿宋" w:cs="Times New Roman"/>
                <w:color w:val="000000"/>
                <w:szCs w:val="24"/>
              </w:rPr>
              <w:t>2-3</w:t>
            </w:r>
            <w:r w:rsidRPr="00BD77A1">
              <w:rPr>
                <w:rFonts w:eastAsia="仿宋" w:cs="Times New Roman"/>
                <w:color w:val="000000"/>
                <w:szCs w:val="24"/>
              </w:rPr>
              <w:t>周进行年度土壤测试以评估对化肥的需求。根据试验结果适当调整肥料类型和数量。</w:t>
            </w:r>
          </w:p>
          <w:p w14:paraId="0B344827"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3</w:t>
            </w:r>
            <w:r w:rsidRPr="00BD77A1">
              <w:rPr>
                <w:rFonts w:eastAsia="仿宋" w:cs="Times New Roman"/>
                <w:color w:val="000000"/>
                <w:szCs w:val="24"/>
              </w:rPr>
              <w:t>）施用最小量的缓释磷、钾肥，以增强植物抵抗逆生境的能力；</w:t>
            </w:r>
          </w:p>
          <w:p w14:paraId="6FC0C89F" w14:textId="06256574"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4</w:t>
            </w:r>
            <w:r w:rsidRPr="00BD77A1">
              <w:rPr>
                <w:rFonts w:eastAsia="仿宋" w:cs="Times New Roman"/>
                <w:color w:val="000000"/>
                <w:szCs w:val="24"/>
              </w:rPr>
              <w:t>）要控制水肥，避免植物生长过旺，总体施肥量</w:t>
            </w:r>
            <w:r w:rsidR="001721F6">
              <w:rPr>
                <w:rFonts w:eastAsia="仿宋" w:cs="Times New Roman" w:hint="eastAsia"/>
                <w:color w:val="000000"/>
                <w:szCs w:val="24"/>
              </w:rPr>
              <w:t>要</w:t>
            </w:r>
            <w:r w:rsidRPr="00BD77A1">
              <w:rPr>
                <w:rFonts w:eastAsia="仿宋" w:cs="Times New Roman"/>
                <w:color w:val="000000"/>
                <w:szCs w:val="24"/>
              </w:rPr>
              <w:t>少，施肥次数</w:t>
            </w:r>
            <w:r w:rsidR="001721F6">
              <w:rPr>
                <w:rFonts w:eastAsia="仿宋" w:cs="Times New Roman" w:hint="eastAsia"/>
                <w:color w:val="000000"/>
                <w:szCs w:val="24"/>
              </w:rPr>
              <w:t>要</w:t>
            </w:r>
            <w:r w:rsidRPr="00BD77A1">
              <w:rPr>
                <w:rFonts w:eastAsia="仿宋" w:cs="Times New Roman"/>
                <w:color w:val="000000"/>
                <w:szCs w:val="24"/>
              </w:rPr>
              <w:t>少。</w:t>
            </w:r>
          </w:p>
        </w:tc>
      </w:tr>
      <w:tr w:rsidR="00D13C9D" w:rsidRPr="00BD77A1" w14:paraId="53E6E71D" w14:textId="77777777" w:rsidTr="00D13C9D">
        <w:trPr>
          <w:trHeight w:val="2440"/>
        </w:trPr>
        <w:tc>
          <w:tcPr>
            <w:tcW w:w="0" w:type="auto"/>
            <w:vAlign w:val="center"/>
          </w:tcPr>
          <w:p w14:paraId="36E13BF6"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r w:rsidRPr="00BD77A1">
              <w:rPr>
                <w:rFonts w:eastAsia="仿宋" w:cs="Times New Roman"/>
                <w:color w:val="000000"/>
                <w:szCs w:val="24"/>
              </w:rPr>
              <w:t>施肥</w:t>
            </w:r>
            <w:r w:rsidRPr="00BD77A1">
              <w:rPr>
                <w:rFonts w:eastAsia="仿宋" w:cs="Times New Roman"/>
                <w:color w:val="000000"/>
                <w:szCs w:val="24"/>
              </w:rPr>
              <w:t>–</w:t>
            </w:r>
            <w:r w:rsidRPr="00BD77A1">
              <w:rPr>
                <w:rFonts w:eastAsia="仿宋" w:cs="Times New Roman"/>
                <w:color w:val="000000"/>
                <w:szCs w:val="24"/>
              </w:rPr>
              <w:t>花园式屋顶绿化</w:t>
            </w:r>
          </w:p>
        </w:tc>
        <w:tc>
          <w:tcPr>
            <w:tcW w:w="1961" w:type="dxa"/>
            <w:vAlign w:val="center"/>
          </w:tcPr>
          <w:p w14:paraId="79C61E56" w14:textId="2C24B759"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植物生长发育不良及营养缺乏</w:t>
            </w:r>
          </w:p>
        </w:tc>
        <w:tc>
          <w:tcPr>
            <w:tcW w:w="5040" w:type="dxa"/>
            <w:vAlign w:val="center"/>
          </w:tcPr>
          <w:p w14:paraId="4086BE81"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1</w:t>
            </w:r>
            <w:r w:rsidRPr="00BD77A1">
              <w:rPr>
                <w:rFonts w:eastAsia="仿宋" w:cs="Times New Roman"/>
                <w:color w:val="000000"/>
                <w:szCs w:val="24"/>
              </w:rPr>
              <w:t>）在春季生长期之前</w:t>
            </w:r>
            <w:r w:rsidRPr="00BD77A1">
              <w:rPr>
                <w:rFonts w:eastAsia="仿宋" w:cs="Times New Roman"/>
                <w:color w:val="000000"/>
                <w:szCs w:val="24"/>
              </w:rPr>
              <w:t>2-3</w:t>
            </w:r>
            <w:r w:rsidRPr="00BD77A1">
              <w:rPr>
                <w:rFonts w:eastAsia="仿宋" w:cs="Times New Roman"/>
                <w:color w:val="000000"/>
                <w:szCs w:val="24"/>
              </w:rPr>
              <w:t>周进行年度土壤测试以评估对化肥的需求。根据试验结果适当调整肥料类型和数量。</w:t>
            </w:r>
          </w:p>
          <w:p w14:paraId="0C473F0C"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2</w:t>
            </w:r>
            <w:r w:rsidRPr="00BD77A1">
              <w:rPr>
                <w:rFonts w:eastAsia="仿宋" w:cs="Times New Roman"/>
                <w:color w:val="000000"/>
                <w:szCs w:val="24"/>
              </w:rPr>
              <w:t>）施用最小量的缓释肥料，以增强植物抵抗逆生境的能力；</w:t>
            </w:r>
          </w:p>
          <w:p w14:paraId="244A5D38" w14:textId="20DCA8BB"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4</w:t>
            </w:r>
            <w:r w:rsidRPr="00BD77A1">
              <w:rPr>
                <w:rFonts w:eastAsia="仿宋" w:cs="Times New Roman"/>
                <w:color w:val="000000"/>
                <w:szCs w:val="24"/>
              </w:rPr>
              <w:t>）要控制水肥，避免植物生长过</w:t>
            </w:r>
            <w:r w:rsidR="00231954">
              <w:rPr>
                <w:rFonts w:eastAsia="仿宋" w:cs="Times New Roman" w:hint="eastAsia"/>
                <w:color w:val="000000"/>
                <w:szCs w:val="24"/>
              </w:rPr>
              <w:t>快</w:t>
            </w:r>
            <w:r w:rsidR="00231954" w:rsidRPr="00231954">
              <w:rPr>
                <w:rFonts w:eastAsia="仿宋" w:cs="Times New Roman" w:hint="eastAsia"/>
                <w:color w:val="000000"/>
                <w:szCs w:val="24"/>
              </w:rPr>
              <w:t>对于屋面荷载造成不利影响。</w:t>
            </w:r>
          </w:p>
        </w:tc>
      </w:tr>
      <w:tr w:rsidR="00D13C9D" w:rsidRPr="00BD77A1" w14:paraId="644D0323" w14:textId="77777777" w:rsidTr="00D13C9D">
        <w:trPr>
          <w:trHeight w:val="868"/>
        </w:trPr>
        <w:tc>
          <w:tcPr>
            <w:tcW w:w="0" w:type="auto"/>
            <w:vAlign w:val="center"/>
          </w:tcPr>
          <w:p w14:paraId="5C3D1F19"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r w:rsidRPr="00BD77A1">
              <w:rPr>
                <w:rFonts w:eastAsia="仿宋" w:cs="Times New Roman"/>
                <w:color w:val="000000"/>
                <w:szCs w:val="24"/>
              </w:rPr>
              <w:t>杂草</w:t>
            </w:r>
          </w:p>
        </w:tc>
        <w:tc>
          <w:tcPr>
            <w:tcW w:w="1961" w:type="dxa"/>
            <w:vAlign w:val="center"/>
          </w:tcPr>
          <w:p w14:paraId="2FDEDA93"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有杂草</w:t>
            </w:r>
          </w:p>
        </w:tc>
        <w:tc>
          <w:tcPr>
            <w:tcW w:w="5040" w:type="dxa"/>
            <w:vAlign w:val="center"/>
          </w:tcPr>
          <w:p w14:paraId="137400BD" w14:textId="6F23882E"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手动除去杂草。</w:t>
            </w:r>
          </w:p>
        </w:tc>
      </w:tr>
      <w:tr w:rsidR="00D13C9D" w:rsidRPr="00BD77A1" w14:paraId="76452CE8" w14:textId="77777777" w:rsidTr="00D13C9D">
        <w:trPr>
          <w:trHeight w:val="841"/>
        </w:trPr>
        <w:tc>
          <w:tcPr>
            <w:tcW w:w="0" w:type="auto"/>
            <w:vAlign w:val="center"/>
          </w:tcPr>
          <w:p w14:paraId="797E438E"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r w:rsidRPr="00BD77A1">
              <w:rPr>
                <w:rFonts w:eastAsia="仿宋" w:cs="Times New Roman"/>
                <w:color w:val="000000"/>
                <w:szCs w:val="24"/>
              </w:rPr>
              <w:t>有害杂草</w:t>
            </w:r>
          </w:p>
        </w:tc>
        <w:tc>
          <w:tcPr>
            <w:tcW w:w="1961" w:type="dxa"/>
            <w:vAlign w:val="center"/>
          </w:tcPr>
          <w:p w14:paraId="7BF2A9B9"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出现有害植被</w:t>
            </w:r>
          </w:p>
        </w:tc>
        <w:tc>
          <w:tcPr>
            <w:tcW w:w="5040" w:type="dxa"/>
            <w:vAlign w:val="center"/>
          </w:tcPr>
          <w:p w14:paraId="27662A40"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1</w:t>
            </w:r>
            <w:r w:rsidRPr="00BD77A1">
              <w:rPr>
                <w:rFonts w:eastAsia="仿宋" w:cs="Times New Roman"/>
                <w:color w:val="000000"/>
                <w:szCs w:val="24"/>
              </w:rPr>
              <w:t>）有害杂草必须立即清除，装袋并作为垃圾处理；</w:t>
            </w:r>
          </w:p>
          <w:p w14:paraId="156F9F76"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2</w:t>
            </w:r>
            <w:r w:rsidRPr="00BD77A1">
              <w:rPr>
                <w:rFonts w:eastAsia="仿宋" w:cs="Times New Roman"/>
                <w:color w:val="000000"/>
                <w:szCs w:val="24"/>
              </w:rPr>
              <w:t>）不得使用除草剂和农药以免污染屋顶排水。</w:t>
            </w:r>
          </w:p>
        </w:tc>
      </w:tr>
      <w:tr w:rsidR="00D13C9D" w:rsidRPr="00BD77A1" w14:paraId="238995B4" w14:textId="77777777" w:rsidTr="00D13C9D">
        <w:trPr>
          <w:trHeight w:val="643"/>
        </w:trPr>
        <w:tc>
          <w:tcPr>
            <w:tcW w:w="0" w:type="auto"/>
            <w:vMerge w:val="restart"/>
            <w:vAlign w:val="center"/>
          </w:tcPr>
          <w:p w14:paraId="56D8C594"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r w:rsidRPr="00BD77A1">
              <w:rPr>
                <w:rFonts w:eastAsia="仿宋" w:cs="Times New Roman"/>
                <w:color w:val="000000"/>
                <w:szCs w:val="24"/>
              </w:rPr>
              <w:t>夏天浇灌</w:t>
            </w:r>
            <w:r w:rsidRPr="00BD77A1">
              <w:rPr>
                <w:rFonts w:eastAsia="仿宋" w:cs="Times New Roman"/>
                <w:color w:val="000000"/>
                <w:szCs w:val="24"/>
              </w:rPr>
              <w:t>—</w:t>
            </w:r>
            <w:r w:rsidRPr="00BD77A1">
              <w:rPr>
                <w:rFonts w:eastAsia="仿宋" w:cs="Times New Roman"/>
                <w:color w:val="000000"/>
                <w:szCs w:val="24"/>
              </w:rPr>
              <w:t>简单式屋顶绿化</w:t>
            </w:r>
          </w:p>
        </w:tc>
        <w:tc>
          <w:tcPr>
            <w:tcW w:w="1961" w:type="dxa"/>
            <w:vAlign w:val="center"/>
          </w:tcPr>
          <w:p w14:paraId="55209E00"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建植期（</w:t>
            </w:r>
            <w:r w:rsidRPr="00BD77A1">
              <w:rPr>
                <w:rFonts w:eastAsia="仿宋" w:cs="Times New Roman"/>
                <w:color w:val="000000"/>
                <w:szCs w:val="24"/>
              </w:rPr>
              <w:t>1-2</w:t>
            </w:r>
            <w:r w:rsidRPr="00BD77A1">
              <w:rPr>
                <w:rFonts w:eastAsia="仿宋" w:cs="Times New Roman"/>
                <w:color w:val="000000"/>
                <w:szCs w:val="24"/>
              </w:rPr>
              <w:t>年）</w:t>
            </w:r>
          </w:p>
        </w:tc>
        <w:tc>
          <w:tcPr>
            <w:tcW w:w="5040" w:type="dxa"/>
            <w:vAlign w:val="center"/>
          </w:tcPr>
          <w:p w14:paraId="5F5A3AAB" w14:textId="2439680B"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旱季，每周浇水一次确保植物生长（每</w:t>
            </w:r>
            <w:r w:rsidR="001721F6" w:rsidRPr="009133BB">
              <w:rPr>
                <w:rFonts w:eastAsia="仿宋" w:cs="Times New Roman" w:hint="eastAsia"/>
                <w:color w:val="000000"/>
                <w:szCs w:val="24"/>
              </w:rPr>
              <w:t>平方米</w:t>
            </w:r>
            <w:r w:rsidRPr="00BD77A1">
              <w:rPr>
                <w:rFonts w:eastAsia="仿宋" w:cs="Times New Roman"/>
                <w:color w:val="000000"/>
                <w:szCs w:val="24"/>
              </w:rPr>
              <w:t>浇灌</w:t>
            </w:r>
            <w:r w:rsidRPr="00BD77A1">
              <w:rPr>
                <w:rFonts w:eastAsia="仿宋" w:cs="Times New Roman"/>
                <w:color w:val="000000"/>
                <w:szCs w:val="24"/>
              </w:rPr>
              <w:t>0.8~1.3</w:t>
            </w:r>
            <w:r w:rsidRPr="00BD77A1">
              <w:rPr>
                <w:rFonts w:eastAsia="仿宋" w:cs="Times New Roman"/>
                <w:color w:val="000000"/>
                <w:szCs w:val="24"/>
              </w:rPr>
              <w:t>升）。</w:t>
            </w:r>
          </w:p>
        </w:tc>
      </w:tr>
      <w:tr w:rsidR="00D13C9D" w:rsidRPr="00BD77A1" w14:paraId="625FCA5F" w14:textId="77777777" w:rsidTr="00D13C9D">
        <w:trPr>
          <w:trHeight w:val="411"/>
        </w:trPr>
        <w:tc>
          <w:tcPr>
            <w:tcW w:w="0" w:type="auto"/>
            <w:vMerge/>
            <w:vAlign w:val="center"/>
          </w:tcPr>
          <w:p w14:paraId="7040DD39"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p>
        </w:tc>
        <w:tc>
          <w:tcPr>
            <w:tcW w:w="1961" w:type="dxa"/>
            <w:vAlign w:val="center"/>
          </w:tcPr>
          <w:p w14:paraId="0373D4D0"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建成植被（</w:t>
            </w:r>
            <w:r w:rsidRPr="00BD77A1">
              <w:rPr>
                <w:rFonts w:eastAsia="仿宋" w:cs="Times New Roman"/>
                <w:color w:val="000000"/>
                <w:szCs w:val="24"/>
              </w:rPr>
              <w:t>2</w:t>
            </w:r>
            <w:r w:rsidRPr="00BD77A1">
              <w:rPr>
                <w:rFonts w:eastAsia="仿宋" w:cs="Times New Roman"/>
                <w:color w:val="000000"/>
                <w:szCs w:val="24"/>
              </w:rPr>
              <w:t>年后）</w:t>
            </w:r>
          </w:p>
        </w:tc>
        <w:tc>
          <w:tcPr>
            <w:tcW w:w="5040" w:type="dxa"/>
            <w:vAlign w:val="center"/>
          </w:tcPr>
          <w:p w14:paraId="0DB7E1D8" w14:textId="4D382524"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旱季浇水，每</w:t>
            </w:r>
            <w:r w:rsidR="001721F6" w:rsidRPr="009B6911">
              <w:rPr>
                <w:rFonts w:eastAsia="仿宋" w:cs="Times New Roman" w:hint="eastAsia"/>
                <w:color w:val="000000"/>
                <w:szCs w:val="24"/>
              </w:rPr>
              <w:t>平方米</w:t>
            </w:r>
            <w:r w:rsidRPr="00BD77A1">
              <w:rPr>
                <w:rFonts w:eastAsia="仿宋" w:cs="Times New Roman"/>
                <w:color w:val="000000"/>
                <w:szCs w:val="24"/>
              </w:rPr>
              <w:t>浇灌</w:t>
            </w:r>
            <w:r w:rsidRPr="00BD77A1">
              <w:rPr>
                <w:rFonts w:eastAsia="仿宋" w:cs="Times New Roman"/>
                <w:color w:val="000000"/>
                <w:szCs w:val="24"/>
              </w:rPr>
              <w:t>0.8~1.3</w:t>
            </w:r>
            <w:r w:rsidRPr="00BD77A1">
              <w:rPr>
                <w:rFonts w:eastAsia="仿宋" w:cs="Times New Roman"/>
                <w:color w:val="000000"/>
                <w:szCs w:val="24"/>
              </w:rPr>
              <w:t>升</w:t>
            </w:r>
            <w:r w:rsidR="001721F6">
              <w:rPr>
                <w:rFonts w:eastAsia="仿宋" w:cs="Times New Roman" w:hint="eastAsia"/>
                <w:color w:val="000000"/>
                <w:szCs w:val="24"/>
              </w:rPr>
              <w:t>。</w:t>
            </w:r>
          </w:p>
        </w:tc>
      </w:tr>
      <w:tr w:rsidR="00D13C9D" w:rsidRPr="00BD77A1" w14:paraId="262651C1" w14:textId="77777777" w:rsidTr="00D13C9D">
        <w:trPr>
          <w:trHeight w:val="985"/>
        </w:trPr>
        <w:tc>
          <w:tcPr>
            <w:tcW w:w="0" w:type="auto"/>
            <w:vMerge w:val="restart"/>
            <w:vAlign w:val="center"/>
          </w:tcPr>
          <w:p w14:paraId="0FE3937A"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r w:rsidRPr="00BD77A1">
              <w:rPr>
                <w:rFonts w:eastAsia="仿宋" w:cs="Times New Roman"/>
                <w:color w:val="000000"/>
                <w:szCs w:val="24"/>
              </w:rPr>
              <w:t>夏天浇灌</w:t>
            </w:r>
            <w:r w:rsidRPr="00BD77A1">
              <w:rPr>
                <w:rFonts w:eastAsia="仿宋" w:cs="Times New Roman"/>
                <w:color w:val="000000"/>
                <w:szCs w:val="24"/>
              </w:rPr>
              <w:t xml:space="preserve"> – </w:t>
            </w:r>
            <w:r w:rsidRPr="00BD77A1">
              <w:rPr>
                <w:rFonts w:eastAsia="仿宋" w:cs="Times New Roman"/>
                <w:color w:val="000000"/>
                <w:szCs w:val="24"/>
              </w:rPr>
              <w:t>花园式屋顶绿化</w:t>
            </w:r>
          </w:p>
        </w:tc>
        <w:tc>
          <w:tcPr>
            <w:tcW w:w="1961" w:type="dxa"/>
            <w:vAlign w:val="center"/>
          </w:tcPr>
          <w:p w14:paraId="289D778E"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建植期（</w:t>
            </w:r>
            <w:r w:rsidRPr="00BD77A1">
              <w:rPr>
                <w:rFonts w:eastAsia="仿宋" w:cs="Times New Roman"/>
                <w:color w:val="000000"/>
                <w:szCs w:val="24"/>
              </w:rPr>
              <w:t>1-2</w:t>
            </w:r>
            <w:r w:rsidRPr="00BD77A1">
              <w:rPr>
                <w:rFonts w:eastAsia="仿宋" w:cs="Times New Roman"/>
                <w:color w:val="000000"/>
                <w:szCs w:val="24"/>
              </w:rPr>
              <w:t>年）</w:t>
            </w:r>
          </w:p>
        </w:tc>
        <w:tc>
          <w:tcPr>
            <w:tcW w:w="5040" w:type="dxa"/>
            <w:vAlign w:val="center"/>
          </w:tcPr>
          <w:p w14:paraId="3C0039F5"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勤浇少量，宜选择滴灌、微喷灌、渗灌等灌溉系统；</w:t>
            </w:r>
          </w:p>
          <w:p w14:paraId="6FBC4EC2"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若采用传统人工浇灌，可选用浸泡式软管或浸泡式软管</w:t>
            </w:r>
          </w:p>
        </w:tc>
      </w:tr>
      <w:tr w:rsidR="00D13C9D" w:rsidRPr="00BD77A1" w14:paraId="0D98A80C" w14:textId="77777777" w:rsidTr="00D13C9D">
        <w:trPr>
          <w:trHeight w:val="1100"/>
        </w:trPr>
        <w:tc>
          <w:tcPr>
            <w:tcW w:w="0" w:type="auto"/>
            <w:vMerge/>
            <w:vAlign w:val="center"/>
          </w:tcPr>
          <w:p w14:paraId="271B1489"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p>
        </w:tc>
        <w:tc>
          <w:tcPr>
            <w:tcW w:w="1961" w:type="dxa"/>
            <w:vAlign w:val="center"/>
          </w:tcPr>
          <w:p w14:paraId="54EF80D1"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建成植被（</w:t>
            </w:r>
            <w:r w:rsidRPr="00BD77A1">
              <w:rPr>
                <w:rFonts w:eastAsia="仿宋" w:cs="Times New Roman"/>
                <w:color w:val="000000"/>
                <w:szCs w:val="24"/>
              </w:rPr>
              <w:t>2</w:t>
            </w:r>
            <w:r w:rsidRPr="00BD77A1">
              <w:rPr>
                <w:rFonts w:eastAsia="仿宋" w:cs="Times New Roman"/>
                <w:color w:val="000000"/>
                <w:szCs w:val="24"/>
              </w:rPr>
              <w:t>年后）</w:t>
            </w:r>
          </w:p>
        </w:tc>
        <w:tc>
          <w:tcPr>
            <w:tcW w:w="5040" w:type="dxa"/>
            <w:vAlign w:val="center"/>
          </w:tcPr>
          <w:p w14:paraId="032DC2D9" w14:textId="2731087B"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旱季浇水，每</w:t>
            </w:r>
            <w:r w:rsidR="001721F6" w:rsidRPr="009B6911">
              <w:rPr>
                <w:rFonts w:eastAsia="仿宋" w:cs="Times New Roman" w:hint="eastAsia"/>
                <w:color w:val="000000"/>
                <w:szCs w:val="24"/>
              </w:rPr>
              <w:t>平方米</w:t>
            </w:r>
            <w:r w:rsidRPr="00BD77A1">
              <w:rPr>
                <w:rFonts w:eastAsia="仿宋" w:cs="Times New Roman"/>
                <w:color w:val="000000"/>
                <w:szCs w:val="24"/>
              </w:rPr>
              <w:t>浇灌</w:t>
            </w:r>
            <w:r w:rsidRPr="00BD77A1">
              <w:rPr>
                <w:rFonts w:eastAsia="仿宋" w:cs="Times New Roman"/>
                <w:color w:val="000000"/>
                <w:szCs w:val="24"/>
              </w:rPr>
              <w:t>0.8~1.3</w:t>
            </w:r>
            <w:r w:rsidRPr="00BD77A1">
              <w:rPr>
                <w:rFonts w:eastAsia="仿宋" w:cs="Times New Roman"/>
                <w:color w:val="000000"/>
                <w:szCs w:val="24"/>
              </w:rPr>
              <w:t>升</w:t>
            </w:r>
          </w:p>
        </w:tc>
      </w:tr>
      <w:tr w:rsidR="00D13C9D" w:rsidRPr="00BD77A1" w14:paraId="3C6F1315" w14:textId="77777777" w:rsidTr="00D13C9D">
        <w:trPr>
          <w:trHeight w:val="2068"/>
        </w:trPr>
        <w:tc>
          <w:tcPr>
            <w:tcW w:w="0" w:type="auto"/>
            <w:vAlign w:val="center"/>
          </w:tcPr>
          <w:p w14:paraId="34738418"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r w:rsidRPr="00BD77A1">
              <w:rPr>
                <w:rFonts w:eastAsia="仿宋" w:cs="Times New Roman"/>
                <w:color w:val="000000"/>
                <w:szCs w:val="24"/>
              </w:rPr>
              <w:lastRenderedPageBreak/>
              <w:t>蚊蝇</w:t>
            </w:r>
          </w:p>
        </w:tc>
        <w:tc>
          <w:tcPr>
            <w:tcW w:w="1961" w:type="dxa"/>
            <w:vAlign w:val="center"/>
          </w:tcPr>
          <w:p w14:paraId="4E9F4BE2"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降雨结束的</w:t>
            </w:r>
            <w:r w:rsidRPr="00BD77A1">
              <w:rPr>
                <w:rFonts w:eastAsia="仿宋" w:cs="Times New Roman"/>
                <w:color w:val="000000"/>
                <w:szCs w:val="24"/>
              </w:rPr>
              <w:t>24h</w:t>
            </w:r>
            <w:r w:rsidRPr="00BD77A1">
              <w:rPr>
                <w:rFonts w:eastAsia="仿宋" w:cs="Times New Roman"/>
                <w:color w:val="000000"/>
                <w:szCs w:val="24"/>
              </w:rPr>
              <w:t>内，仍然有积水</w:t>
            </w:r>
          </w:p>
        </w:tc>
        <w:tc>
          <w:tcPr>
            <w:tcW w:w="5040" w:type="dxa"/>
            <w:vAlign w:val="center"/>
          </w:tcPr>
          <w:p w14:paraId="502EFBA9"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1</w:t>
            </w:r>
            <w:r w:rsidRPr="00BD77A1">
              <w:rPr>
                <w:rFonts w:eastAsia="仿宋" w:cs="Times New Roman"/>
                <w:color w:val="000000"/>
                <w:szCs w:val="24"/>
              </w:rPr>
              <w:t>）识别积水的原因，并采取适当措施解决问题；</w:t>
            </w:r>
          </w:p>
          <w:p w14:paraId="35796513"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2</w:t>
            </w:r>
            <w:r w:rsidRPr="00BD77A1">
              <w:rPr>
                <w:rFonts w:eastAsia="仿宋" w:cs="Times New Roman"/>
                <w:color w:val="000000"/>
                <w:szCs w:val="24"/>
              </w:rPr>
              <w:t>）手动清除积水，可直接把积水排向周边市政雨水系统；</w:t>
            </w:r>
          </w:p>
          <w:p w14:paraId="0D276C36"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3</w:t>
            </w:r>
            <w:r w:rsidRPr="00BD77A1">
              <w:rPr>
                <w:rFonts w:eastAsia="仿宋" w:cs="Times New Roman"/>
                <w:color w:val="000000"/>
                <w:szCs w:val="24"/>
              </w:rPr>
              <w:t>）禁止使用农药或苏云金芽孢杆菌消灭蚊子。</w:t>
            </w:r>
          </w:p>
        </w:tc>
      </w:tr>
      <w:tr w:rsidR="00D13C9D" w:rsidRPr="00BD77A1" w14:paraId="04DE5275" w14:textId="77777777" w:rsidTr="00D13C9D">
        <w:trPr>
          <w:trHeight w:val="583"/>
        </w:trPr>
        <w:tc>
          <w:tcPr>
            <w:tcW w:w="0" w:type="auto"/>
            <w:vAlign w:val="center"/>
          </w:tcPr>
          <w:p w14:paraId="0C3BE0B4" w14:textId="77777777" w:rsidR="00D13C9D" w:rsidRPr="00BD77A1" w:rsidRDefault="00D13C9D" w:rsidP="00D13C9D">
            <w:pPr>
              <w:widowControl/>
              <w:adjustRightInd w:val="0"/>
              <w:snapToGrid w:val="0"/>
              <w:spacing w:line="240" w:lineRule="auto"/>
              <w:ind w:firstLineChars="0" w:firstLine="0"/>
              <w:jc w:val="center"/>
              <w:rPr>
                <w:rFonts w:eastAsia="仿宋" w:cs="Times New Roman"/>
                <w:color w:val="000000"/>
                <w:szCs w:val="24"/>
              </w:rPr>
            </w:pPr>
            <w:r w:rsidRPr="00BD77A1">
              <w:rPr>
                <w:rFonts w:eastAsia="仿宋" w:cs="Times New Roman"/>
                <w:color w:val="000000"/>
                <w:szCs w:val="24"/>
              </w:rPr>
              <w:t>有害动物</w:t>
            </w:r>
          </w:p>
        </w:tc>
        <w:tc>
          <w:tcPr>
            <w:tcW w:w="1961" w:type="dxa"/>
            <w:vAlign w:val="center"/>
          </w:tcPr>
          <w:p w14:paraId="70280539"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有害动物导致侵蚀设施，损害植物或设施中积有粪便</w:t>
            </w:r>
          </w:p>
        </w:tc>
        <w:tc>
          <w:tcPr>
            <w:tcW w:w="5040" w:type="dxa"/>
            <w:vAlign w:val="center"/>
          </w:tcPr>
          <w:p w14:paraId="4A5D3F83"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1</w:t>
            </w:r>
            <w:r w:rsidRPr="00BD77A1">
              <w:rPr>
                <w:rFonts w:eastAsia="仿宋" w:cs="Times New Roman"/>
                <w:color w:val="000000"/>
                <w:szCs w:val="24"/>
              </w:rPr>
              <w:t>）破坏利于有害动物生境；</w:t>
            </w:r>
          </w:p>
          <w:p w14:paraId="765A5C54"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2</w:t>
            </w:r>
            <w:r w:rsidRPr="00BD77A1">
              <w:rPr>
                <w:rFonts w:eastAsia="仿宋" w:cs="Times New Roman"/>
                <w:color w:val="000000"/>
                <w:szCs w:val="24"/>
              </w:rPr>
              <w:t>）放置捕食者诱饵；</w:t>
            </w:r>
          </w:p>
          <w:p w14:paraId="0394F742" w14:textId="77777777" w:rsidR="00D13C9D" w:rsidRPr="00BD77A1" w:rsidRDefault="00D13C9D" w:rsidP="00D13C9D">
            <w:pPr>
              <w:widowControl/>
              <w:adjustRightInd w:val="0"/>
              <w:snapToGrid w:val="0"/>
              <w:spacing w:line="240" w:lineRule="auto"/>
              <w:ind w:firstLineChars="0" w:firstLine="0"/>
              <w:jc w:val="left"/>
              <w:rPr>
                <w:rFonts w:eastAsia="仿宋" w:cs="Times New Roman"/>
                <w:color w:val="000000"/>
                <w:szCs w:val="24"/>
              </w:rPr>
            </w:pPr>
            <w:r w:rsidRPr="00BD77A1">
              <w:rPr>
                <w:rFonts w:eastAsia="仿宋" w:cs="Times New Roman"/>
                <w:color w:val="000000"/>
                <w:szCs w:val="24"/>
              </w:rPr>
              <w:t>3</w:t>
            </w:r>
            <w:r w:rsidRPr="00BD77A1">
              <w:rPr>
                <w:rFonts w:eastAsia="仿宋" w:cs="Times New Roman"/>
                <w:color w:val="000000"/>
                <w:szCs w:val="24"/>
              </w:rPr>
              <w:t>）定期清除动物尸体。</w:t>
            </w:r>
          </w:p>
        </w:tc>
      </w:tr>
    </w:tbl>
    <w:p w14:paraId="600DFDD0" w14:textId="77777777" w:rsidR="00D13C9D" w:rsidRDefault="00D13C9D" w:rsidP="00D13C9D">
      <w:pPr>
        <w:ind w:firstLine="480"/>
      </w:pPr>
      <w:r>
        <w:rPr>
          <w:rFonts w:hint="eastAsia"/>
        </w:rPr>
        <w:t>绿色屋顶运营维护时常用的工具和材料详见附录一。</w:t>
      </w:r>
    </w:p>
    <w:p w14:paraId="73EE0685" w14:textId="0E4B37D1" w:rsidR="00D13C9D" w:rsidRPr="00F10184" w:rsidRDefault="00D13C9D" w:rsidP="008B1D4F">
      <w:pPr>
        <w:pStyle w:val="2"/>
      </w:pPr>
      <w:bookmarkStart w:id="29" w:name="_Toc534319769"/>
      <w:bookmarkStart w:id="30" w:name="_Toc1652763"/>
      <w:r w:rsidRPr="00F10184">
        <w:t>多级生物滤池</w:t>
      </w:r>
      <w:bookmarkEnd w:id="29"/>
      <w:bookmarkEnd w:id="30"/>
    </w:p>
    <w:p w14:paraId="0A29641C" w14:textId="347545C4" w:rsidR="00490726" w:rsidRDefault="00637302" w:rsidP="00E5169F">
      <w:pPr>
        <w:pStyle w:val="3"/>
        <w:ind w:firstLine="482"/>
      </w:pPr>
      <w:r>
        <w:rPr>
          <w:rFonts w:hint="eastAsia"/>
        </w:rPr>
        <w:t>多级生物滤池概述</w:t>
      </w:r>
    </w:p>
    <w:p w14:paraId="0D7D04EB" w14:textId="10153133" w:rsidR="00D13C9D" w:rsidRPr="00F10184" w:rsidRDefault="00D13C9D" w:rsidP="00A2080A">
      <w:pPr>
        <w:ind w:firstLine="480"/>
      </w:pPr>
      <w:r w:rsidRPr="00F10184">
        <w:t>多级生物滤池是高效雨水处理设施，该设施占地小，主要是通过介质的快速过滤达到去除</w:t>
      </w:r>
      <w:r w:rsidRPr="00F10184">
        <w:t>TSS</w:t>
      </w:r>
      <w:r w:rsidRPr="00F10184">
        <w:t>和其他污染物的效果</w:t>
      </w:r>
      <w:r w:rsidR="00426070">
        <w:rPr>
          <w:rFonts w:hint="eastAsia"/>
        </w:rPr>
        <w:t>，是海绵公园等项目中重要的海绵设施</w:t>
      </w:r>
      <w:r w:rsidRPr="00F10184">
        <w:t>。</w:t>
      </w:r>
      <w:r w:rsidR="00CF34D8">
        <w:rPr>
          <w:rFonts w:hint="eastAsia"/>
        </w:rPr>
        <w:t>三亚市海绵公园中</w:t>
      </w:r>
      <w:r w:rsidRPr="00F10184">
        <w:t>用于生物滤除的介质渗透率</w:t>
      </w:r>
      <w:r w:rsidR="00CF34D8">
        <w:rPr>
          <w:rFonts w:hint="eastAsia"/>
        </w:rPr>
        <w:t>要求</w:t>
      </w:r>
      <w:r w:rsidR="00426070">
        <w:rPr>
          <w:rFonts w:hint="eastAsia"/>
        </w:rPr>
        <w:t>较高</w:t>
      </w:r>
      <w:r w:rsidRPr="00F10184">
        <w:t>，对</w:t>
      </w:r>
      <w:r w:rsidRPr="00F10184">
        <w:t>TSS</w:t>
      </w:r>
      <w:r w:rsidR="005C2869">
        <w:rPr>
          <w:rFonts w:hint="eastAsia"/>
        </w:rPr>
        <w:t>、</w:t>
      </w:r>
      <w:r w:rsidRPr="00F10184">
        <w:t>TP</w:t>
      </w:r>
      <w:r w:rsidR="00426070">
        <w:rPr>
          <w:rFonts w:hint="eastAsia"/>
        </w:rPr>
        <w:t>和</w:t>
      </w:r>
      <w:r w:rsidRPr="00F10184">
        <w:t>溶解性重金属</w:t>
      </w:r>
      <w:r w:rsidR="00426070">
        <w:rPr>
          <w:rFonts w:hint="eastAsia"/>
        </w:rPr>
        <w:t>都有一定去除要求</w:t>
      </w:r>
      <w:r w:rsidRPr="00F10184">
        <w:t>。多级生物滤池由分水槽、进水槽、升流槽、生态处理槽、反冲洗系统、出水槽和出水系统组成。</w:t>
      </w:r>
    </w:p>
    <w:p w14:paraId="103274BB" w14:textId="77777777" w:rsidR="00D13C9D" w:rsidRPr="00F10184" w:rsidRDefault="00D13C9D" w:rsidP="006623DD">
      <w:pPr>
        <w:pStyle w:val="3"/>
        <w:ind w:firstLine="482"/>
      </w:pPr>
      <w:r w:rsidRPr="00F10184">
        <w:t>滤池调试</w:t>
      </w:r>
    </w:p>
    <w:p w14:paraId="7AB4D6BD" w14:textId="77777777" w:rsidR="00D13C9D" w:rsidRPr="00F10184" w:rsidRDefault="00D13C9D" w:rsidP="00A2080A">
      <w:pPr>
        <w:ind w:firstLine="480"/>
      </w:pPr>
      <w:r w:rsidRPr="00F10184">
        <w:t>（</w:t>
      </w:r>
      <w:r w:rsidRPr="00F10184">
        <w:t>1</w:t>
      </w:r>
      <w:r w:rsidRPr="00F10184">
        <w:t>）在进行滤池调试前必须熟悉处理工艺流程，了解各单元的作用及预期效果。</w:t>
      </w:r>
    </w:p>
    <w:p w14:paraId="069F0255" w14:textId="77777777" w:rsidR="00D13C9D" w:rsidRPr="00F10184" w:rsidRDefault="00D13C9D" w:rsidP="00A2080A">
      <w:pPr>
        <w:ind w:firstLine="480"/>
      </w:pPr>
      <w:r w:rsidRPr="00F10184">
        <w:t>（</w:t>
      </w:r>
      <w:r w:rsidRPr="00F10184">
        <w:t>2</w:t>
      </w:r>
      <w:r w:rsidRPr="00F10184">
        <w:t>）检查所有管道和阀门是否完好并符合设计要求。</w:t>
      </w:r>
    </w:p>
    <w:p w14:paraId="1D291920" w14:textId="77777777" w:rsidR="00D13C9D" w:rsidRPr="00F10184" w:rsidRDefault="00D13C9D" w:rsidP="00A2080A">
      <w:pPr>
        <w:ind w:firstLine="480"/>
      </w:pPr>
      <w:r w:rsidRPr="00F10184">
        <w:t>（</w:t>
      </w:r>
      <w:r w:rsidRPr="00F10184">
        <w:t>3</w:t>
      </w:r>
      <w:r w:rsidRPr="00F10184">
        <w:t>）进水检查：进水要缓慢进行，注意排除滤料内的空气，并注意生物处理槽进水是否均匀。</w:t>
      </w:r>
    </w:p>
    <w:p w14:paraId="4CB5947A" w14:textId="77777777" w:rsidR="00D13C9D" w:rsidRPr="00F10184" w:rsidRDefault="00D13C9D" w:rsidP="00A2080A">
      <w:pPr>
        <w:ind w:firstLine="480"/>
      </w:pPr>
      <w:r w:rsidRPr="00F10184">
        <w:t>（</w:t>
      </w:r>
      <w:r w:rsidRPr="00F10184">
        <w:t>4</w:t>
      </w:r>
      <w:r w:rsidRPr="00F10184">
        <w:t>）滤料在进水检查后，应进行连续冲洗。清除滤料上的灰尘。冲洗按</w:t>
      </w:r>
      <w:r w:rsidRPr="00F10184">
        <w:t>“</w:t>
      </w:r>
      <w:r w:rsidRPr="00F10184">
        <w:t>反冲洗</w:t>
      </w:r>
      <w:r w:rsidRPr="00F10184">
        <w:t>”</w:t>
      </w:r>
      <w:r w:rsidRPr="00F10184">
        <w:t>要求进行，要求冲洗到出水变清为止。</w:t>
      </w:r>
    </w:p>
    <w:p w14:paraId="6D0DDA78" w14:textId="77777777" w:rsidR="00D13C9D" w:rsidRPr="00F10184" w:rsidRDefault="00D13C9D" w:rsidP="00A2080A">
      <w:pPr>
        <w:ind w:firstLine="480"/>
      </w:pPr>
      <w:r w:rsidRPr="00F10184">
        <w:t>（</w:t>
      </w:r>
      <w:r w:rsidRPr="00F10184">
        <w:t>5</w:t>
      </w:r>
      <w:r w:rsidRPr="00F10184">
        <w:t>）带负荷运转通用或专用设备，检查其安全运行状况。</w:t>
      </w:r>
    </w:p>
    <w:p w14:paraId="478318BE" w14:textId="77777777" w:rsidR="00D13C9D" w:rsidRPr="00F10184" w:rsidRDefault="00D13C9D" w:rsidP="00A2080A">
      <w:pPr>
        <w:ind w:firstLine="480"/>
      </w:pPr>
      <w:r w:rsidRPr="00F10184">
        <w:t>（</w:t>
      </w:r>
      <w:r w:rsidRPr="00F10184">
        <w:t>6</w:t>
      </w:r>
      <w:r w:rsidRPr="00F10184">
        <w:t>）滤池引入雨水前，应做好以下准备工作：确认滤池所有阀门处于可工作状态。</w:t>
      </w:r>
    </w:p>
    <w:p w14:paraId="0B590146" w14:textId="77777777" w:rsidR="00D13C9D" w:rsidRPr="00F10184" w:rsidRDefault="00D13C9D" w:rsidP="006623DD">
      <w:pPr>
        <w:pStyle w:val="3"/>
        <w:ind w:firstLine="482"/>
      </w:pPr>
      <w:r w:rsidRPr="00F10184">
        <w:lastRenderedPageBreak/>
        <w:t>滤池日常维护</w:t>
      </w:r>
    </w:p>
    <w:p w14:paraId="7092A282" w14:textId="277DB31A" w:rsidR="00D13C9D" w:rsidRPr="00F10184" w:rsidRDefault="00D13C9D" w:rsidP="00A2080A">
      <w:pPr>
        <w:ind w:firstLine="480"/>
      </w:pPr>
      <w:r w:rsidRPr="00F10184">
        <w:t>（</w:t>
      </w:r>
      <w:r w:rsidRPr="00F10184">
        <w:t>1</w:t>
      </w:r>
      <w:r w:rsidRPr="00F10184">
        <w:t>）分水槽需要定期抽泥水清淤，</w:t>
      </w:r>
      <w:r w:rsidR="007D46E1">
        <w:rPr>
          <w:rFonts w:hint="eastAsia"/>
        </w:rPr>
        <w:t>约一个季度</w:t>
      </w:r>
      <w:r w:rsidRPr="00F10184">
        <w:t>清理一次。</w:t>
      </w:r>
    </w:p>
    <w:p w14:paraId="44714B63" w14:textId="77777777" w:rsidR="00D13C9D" w:rsidRPr="00F10184" w:rsidRDefault="00D13C9D" w:rsidP="00A2080A">
      <w:pPr>
        <w:ind w:firstLine="480"/>
      </w:pPr>
      <w:r w:rsidRPr="00F10184">
        <w:t>（</w:t>
      </w:r>
      <w:r w:rsidRPr="00F10184">
        <w:t>2</w:t>
      </w:r>
      <w:r w:rsidRPr="00F10184">
        <w:t>）升流槽底部留有积泥坑，需要定期冲洗清淤，约一个季度清理一次。</w:t>
      </w:r>
    </w:p>
    <w:p w14:paraId="4966000A" w14:textId="77777777" w:rsidR="00D13C9D" w:rsidRPr="00F10184" w:rsidRDefault="00D13C9D" w:rsidP="00A2080A">
      <w:pPr>
        <w:ind w:firstLine="480"/>
      </w:pPr>
      <w:r w:rsidRPr="00F10184">
        <w:t>（</w:t>
      </w:r>
      <w:r w:rsidRPr="00F10184">
        <w:t>3</w:t>
      </w:r>
      <w:r w:rsidRPr="00F10184">
        <w:t>）生态处理槽需要定期从观察清扫口进行冲洗清淤，约一个季度清理一次。</w:t>
      </w:r>
    </w:p>
    <w:p w14:paraId="691C48C3" w14:textId="77777777" w:rsidR="00D13C9D" w:rsidRPr="00F10184" w:rsidRDefault="00D13C9D" w:rsidP="00A2080A">
      <w:pPr>
        <w:ind w:firstLine="480"/>
      </w:pPr>
      <w:r w:rsidRPr="00F10184">
        <w:t>（</w:t>
      </w:r>
      <w:r w:rsidRPr="00F10184">
        <w:t>4</w:t>
      </w:r>
      <w:r w:rsidRPr="00F10184">
        <w:t>）反冲洗系统采用气水联合反冲洗的顺序通常为：先单独用气反冲洗，再用气水联合反冲洗，最后用清水反冲洗。在反冲洗过程中必须掌握好冲洗强度和冲洗时间。</w:t>
      </w:r>
    </w:p>
    <w:p w14:paraId="7D204577" w14:textId="14903D5C" w:rsidR="00D13C9D" w:rsidRDefault="00D13C9D" w:rsidP="008B1D4F">
      <w:pPr>
        <w:pStyle w:val="2"/>
      </w:pPr>
      <w:bookmarkStart w:id="31" w:name="_Toc534319770"/>
      <w:bookmarkStart w:id="32" w:name="_Toc1652764"/>
      <w:r>
        <w:t>人工湿地</w:t>
      </w:r>
      <w:bookmarkEnd w:id="31"/>
      <w:bookmarkEnd w:id="32"/>
    </w:p>
    <w:p w14:paraId="7BDBC279" w14:textId="662E66D9" w:rsidR="00E5169F" w:rsidRDefault="00E5169F" w:rsidP="00E5169F">
      <w:pPr>
        <w:pStyle w:val="3"/>
        <w:ind w:firstLine="482"/>
      </w:pPr>
      <w:r>
        <w:rPr>
          <w:rFonts w:hint="eastAsia"/>
        </w:rPr>
        <w:t>人工湿地概述</w:t>
      </w:r>
    </w:p>
    <w:p w14:paraId="7C8EA3DF" w14:textId="1F1F212A" w:rsidR="00426070" w:rsidRDefault="00490726" w:rsidP="00426070">
      <w:pPr>
        <w:ind w:firstLine="480"/>
      </w:pPr>
      <w:r>
        <w:rPr>
          <w:rFonts w:hint="eastAsia"/>
        </w:rPr>
        <w:t>人工湿地是三亚海绵公园内重要的海绵城市设施。</w:t>
      </w:r>
      <w:r w:rsidR="00E5169F">
        <w:rPr>
          <w:rFonts w:hint="eastAsia"/>
        </w:rPr>
        <w:t>三亚市的人工湿地在传统设计的基础上结合本地特征进行设计</w:t>
      </w:r>
      <w:r w:rsidR="00183ABE">
        <w:rPr>
          <w:rFonts w:hint="eastAsia"/>
        </w:rPr>
        <w:t>，其功能更符合三亚本地的实际需求。</w:t>
      </w:r>
      <w:r w:rsidR="00E5169F" w:rsidRPr="00E5169F">
        <w:rPr>
          <w:rFonts w:hint="eastAsia"/>
        </w:rPr>
        <w:t>以东岸湿地公园为例，在周边主要污染源“截污纳管”的基础上，充分发挥湿地“自我净化”功能，设计过程中充分考虑雨水分区收集利用的设计方法。结合雨水边沟、陂塘、中央大水面的水网形态，布置多种海绵设施，形成城市的“绿肾”。三亚雨旱季分布</w:t>
      </w:r>
      <w:r w:rsidR="00442515">
        <w:rPr>
          <w:rFonts w:hint="eastAsia"/>
        </w:rPr>
        <w:t>极其</w:t>
      </w:r>
      <w:r w:rsidR="00E5169F" w:rsidRPr="00E5169F">
        <w:rPr>
          <w:rFonts w:hint="eastAsia"/>
        </w:rPr>
        <w:t>鲜明，旱季蒸发量极大、雨季降水集中。为长期保证园内水质水量，结合海绵设施，建立一套弹性的储水系统，将湿地公园的边界打造成陂塘，雨季可以储水，旱季可以变成下凹绿地，并且陂塘还能将被污染的水引入其中，进行原位净化后排入中央水系，中央水系则保证常年有水，保证了主要体验区的水景观效果。</w:t>
      </w:r>
    </w:p>
    <w:p w14:paraId="5A15E442" w14:textId="77777777" w:rsidR="00D13C9D" w:rsidRPr="005445D4" w:rsidRDefault="00D13C9D" w:rsidP="006623DD">
      <w:pPr>
        <w:pStyle w:val="3"/>
        <w:ind w:firstLine="482"/>
      </w:pPr>
      <w:r w:rsidRPr="005445D4">
        <w:t>卫生保洁管理标准</w:t>
      </w:r>
    </w:p>
    <w:p w14:paraId="14E2A5E6" w14:textId="1C4CB9B3" w:rsidR="00D13C9D" w:rsidRPr="005445D4" w:rsidRDefault="00D13C9D" w:rsidP="00A2080A">
      <w:pPr>
        <w:ind w:firstLine="480"/>
      </w:pPr>
      <w:r w:rsidRPr="005445D4">
        <w:t>管理范围内，确保湿地无卫生死角，清洁明净。具体要求如下：</w:t>
      </w:r>
    </w:p>
    <w:p w14:paraId="56032DF0" w14:textId="2C6D7910" w:rsidR="00D13C9D" w:rsidRPr="005445D4" w:rsidRDefault="00C12AD5" w:rsidP="00A2080A">
      <w:pPr>
        <w:ind w:firstLine="480"/>
      </w:pPr>
      <w:r>
        <w:rPr>
          <w:rFonts w:hint="eastAsia"/>
        </w:rPr>
        <w:t>（</w:t>
      </w:r>
      <w:r w:rsidRPr="005445D4">
        <w:t>1</w:t>
      </w:r>
      <w:r>
        <w:rPr>
          <w:rFonts w:hint="eastAsia"/>
        </w:rPr>
        <w:t>）</w:t>
      </w:r>
      <w:r w:rsidR="00D13C9D" w:rsidRPr="005445D4">
        <w:t>湿地水面及基质表层无明显枯枝、落叶等垃圾；</w:t>
      </w:r>
    </w:p>
    <w:p w14:paraId="530631AB" w14:textId="6809FD9D" w:rsidR="00D13C9D" w:rsidRPr="005445D4" w:rsidRDefault="00C12AD5" w:rsidP="00A2080A">
      <w:pPr>
        <w:ind w:firstLine="480"/>
      </w:pPr>
      <w:r>
        <w:rPr>
          <w:rFonts w:hint="eastAsia"/>
        </w:rPr>
        <w:t>（</w:t>
      </w:r>
      <w:r>
        <w:rPr>
          <w:rFonts w:hint="eastAsia"/>
        </w:rPr>
        <w:t>2</w:t>
      </w:r>
      <w:r>
        <w:rPr>
          <w:rFonts w:hint="eastAsia"/>
        </w:rPr>
        <w:t>）</w:t>
      </w:r>
      <w:r w:rsidR="00D13C9D" w:rsidRPr="005445D4">
        <w:t>湿地及周围水面漂浮物随时清理，无明显垃圾漂浮；</w:t>
      </w:r>
    </w:p>
    <w:p w14:paraId="2FAC5306" w14:textId="15A17EFF" w:rsidR="00D13C9D" w:rsidRPr="005445D4" w:rsidRDefault="00C12AD5" w:rsidP="00A2080A">
      <w:pPr>
        <w:ind w:firstLine="480"/>
      </w:pPr>
      <w:r>
        <w:rPr>
          <w:rFonts w:hint="eastAsia"/>
        </w:rPr>
        <w:t>（</w:t>
      </w:r>
      <w:r>
        <w:rPr>
          <w:rFonts w:hint="eastAsia"/>
        </w:rPr>
        <w:t>3</w:t>
      </w:r>
      <w:r>
        <w:rPr>
          <w:rFonts w:hint="eastAsia"/>
        </w:rPr>
        <w:t>）</w:t>
      </w:r>
      <w:r w:rsidR="00D13C9D" w:rsidRPr="005445D4">
        <w:t>湿地植物修剪过后及时清理干净、做到地面无枯枝残叶；</w:t>
      </w:r>
    </w:p>
    <w:p w14:paraId="00F9E839" w14:textId="6B2F0C0B" w:rsidR="00D13C9D" w:rsidRPr="005445D4" w:rsidRDefault="00C12AD5" w:rsidP="00A2080A">
      <w:pPr>
        <w:ind w:firstLine="480"/>
      </w:pPr>
      <w:r>
        <w:rPr>
          <w:rFonts w:hint="eastAsia"/>
        </w:rPr>
        <w:t>（</w:t>
      </w:r>
      <w:r>
        <w:rPr>
          <w:rFonts w:hint="eastAsia"/>
        </w:rPr>
        <w:t>4</w:t>
      </w:r>
      <w:r>
        <w:rPr>
          <w:rFonts w:hint="eastAsia"/>
        </w:rPr>
        <w:t>）</w:t>
      </w:r>
      <w:r w:rsidR="00D13C9D" w:rsidRPr="005445D4">
        <w:t>湿地垃圾集中堆放，及时清运，做到日产日清；</w:t>
      </w:r>
    </w:p>
    <w:p w14:paraId="0E4E7A6C" w14:textId="6510B3D5" w:rsidR="00D13C9D" w:rsidRPr="005445D4" w:rsidRDefault="00C12AD5" w:rsidP="00A2080A">
      <w:pPr>
        <w:ind w:firstLine="480"/>
      </w:pPr>
      <w:r>
        <w:rPr>
          <w:rFonts w:hint="eastAsia"/>
        </w:rPr>
        <w:t>（</w:t>
      </w:r>
      <w:r>
        <w:rPr>
          <w:rFonts w:hint="eastAsia"/>
        </w:rPr>
        <w:t>5</w:t>
      </w:r>
      <w:r>
        <w:rPr>
          <w:rFonts w:hint="eastAsia"/>
        </w:rPr>
        <w:t>）</w:t>
      </w:r>
      <w:r w:rsidR="00D13C9D" w:rsidRPr="005445D4">
        <w:t>保证卫生工具、机械、垃圾桶等干净整洁，摆放有序；</w:t>
      </w:r>
    </w:p>
    <w:p w14:paraId="73BB3F0C" w14:textId="5A07C600" w:rsidR="00D13C9D" w:rsidRPr="005445D4" w:rsidRDefault="00C12AD5" w:rsidP="00A2080A">
      <w:pPr>
        <w:ind w:firstLine="480"/>
      </w:pPr>
      <w:r>
        <w:rPr>
          <w:rFonts w:hint="eastAsia"/>
        </w:rPr>
        <w:t>（</w:t>
      </w:r>
      <w:r>
        <w:rPr>
          <w:rFonts w:hint="eastAsia"/>
        </w:rPr>
        <w:t>6</w:t>
      </w:r>
      <w:r>
        <w:rPr>
          <w:rFonts w:hint="eastAsia"/>
        </w:rPr>
        <w:t>）</w:t>
      </w:r>
      <w:r w:rsidR="00D13C9D" w:rsidRPr="005445D4">
        <w:t>做好湿地周围蚊蝇防范并及时消杀的工作；</w:t>
      </w:r>
    </w:p>
    <w:p w14:paraId="716EB571" w14:textId="1415B59B" w:rsidR="00D13C9D" w:rsidRPr="005445D4" w:rsidRDefault="00C12AD5" w:rsidP="00A2080A">
      <w:pPr>
        <w:ind w:firstLine="480"/>
      </w:pPr>
      <w:r>
        <w:rPr>
          <w:rFonts w:hint="eastAsia"/>
        </w:rPr>
        <w:t>（</w:t>
      </w:r>
      <w:r>
        <w:rPr>
          <w:rFonts w:hint="eastAsia"/>
        </w:rPr>
        <w:t>7</w:t>
      </w:r>
      <w:r>
        <w:rPr>
          <w:rFonts w:hint="eastAsia"/>
        </w:rPr>
        <w:t>）</w:t>
      </w:r>
      <w:r w:rsidR="00D13C9D" w:rsidRPr="005445D4">
        <w:t>对夏季湿地可能出现的异味要及时治理，保证不影响周围环境和居民。</w:t>
      </w:r>
    </w:p>
    <w:p w14:paraId="3F339EDF" w14:textId="77777777" w:rsidR="00D13C9D" w:rsidRPr="005445D4" w:rsidRDefault="00D13C9D" w:rsidP="006623DD">
      <w:pPr>
        <w:pStyle w:val="3"/>
        <w:ind w:firstLine="482"/>
      </w:pPr>
      <w:r w:rsidRPr="005445D4">
        <w:lastRenderedPageBreak/>
        <w:t>养护管理标准</w:t>
      </w:r>
    </w:p>
    <w:p w14:paraId="3A629D5D" w14:textId="36DE13C4" w:rsidR="00D13C9D" w:rsidRPr="005445D4" w:rsidRDefault="00C12AD5" w:rsidP="00A2080A">
      <w:pPr>
        <w:ind w:firstLine="480"/>
      </w:pPr>
      <w:r>
        <w:rPr>
          <w:rFonts w:hint="eastAsia"/>
        </w:rPr>
        <w:t>1</w:t>
      </w:r>
      <w:r>
        <w:rPr>
          <w:rFonts w:hint="eastAsia"/>
        </w:rPr>
        <w:t>、</w:t>
      </w:r>
      <w:r w:rsidR="00D13C9D" w:rsidRPr="005445D4">
        <w:t>湿地单元养护标准</w:t>
      </w:r>
    </w:p>
    <w:p w14:paraId="743BD625" w14:textId="13B7F13C" w:rsidR="00D13C9D" w:rsidRPr="005445D4" w:rsidRDefault="00C12AD5" w:rsidP="00A2080A">
      <w:pPr>
        <w:ind w:firstLine="480"/>
      </w:pPr>
      <w:r>
        <w:rPr>
          <w:rFonts w:hint="eastAsia"/>
        </w:rPr>
        <w:t>（</w:t>
      </w:r>
      <w:r>
        <w:rPr>
          <w:rFonts w:hint="eastAsia"/>
        </w:rPr>
        <w:t>1</w:t>
      </w:r>
      <w:r>
        <w:rPr>
          <w:rFonts w:hint="eastAsia"/>
        </w:rPr>
        <w:t>）</w:t>
      </w:r>
      <w:r w:rsidR="00D13C9D" w:rsidRPr="005445D4">
        <w:t>适时进行水位调节，保证人工湿地不出现进水端</w:t>
      </w:r>
      <w:r w:rsidR="003B0028">
        <w:rPr>
          <w:rFonts w:hint="eastAsia"/>
        </w:rPr>
        <w:t>壅水</w:t>
      </w:r>
      <w:r w:rsidR="00D13C9D" w:rsidRPr="005445D4">
        <w:t>和出水端淹没现象；</w:t>
      </w:r>
    </w:p>
    <w:p w14:paraId="36932FB8" w14:textId="54044A7B" w:rsidR="00D13C9D" w:rsidRPr="005445D4" w:rsidRDefault="00C12AD5" w:rsidP="00A2080A">
      <w:pPr>
        <w:ind w:firstLine="480"/>
      </w:pPr>
      <w:r>
        <w:rPr>
          <w:rFonts w:hint="eastAsia"/>
        </w:rPr>
        <w:t>（</w:t>
      </w:r>
      <w:r>
        <w:rPr>
          <w:rFonts w:hint="eastAsia"/>
        </w:rPr>
        <w:t>2</w:t>
      </w:r>
      <w:r>
        <w:rPr>
          <w:rFonts w:hint="eastAsia"/>
        </w:rPr>
        <w:t>）</w:t>
      </w:r>
      <w:r w:rsidR="00D13C9D" w:rsidRPr="005445D4">
        <w:t>做好人工湿地的低温环境时的保温及运行措施；</w:t>
      </w:r>
    </w:p>
    <w:p w14:paraId="479A7D6F" w14:textId="5E9C727D" w:rsidR="00D13C9D" w:rsidRPr="005445D4" w:rsidRDefault="00C12AD5" w:rsidP="00A2080A">
      <w:pPr>
        <w:ind w:firstLine="480"/>
      </w:pPr>
      <w:r>
        <w:rPr>
          <w:rFonts w:hint="eastAsia"/>
        </w:rPr>
        <w:t>（</w:t>
      </w:r>
      <w:r>
        <w:rPr>
          <w:rFonts w:hint="eastAsia"/>
        </w:rPr>
        <w:t>3</w:t>
      </w:r>
      <w:r>
        <w:rPr>
          <w:rFonts w:hint="eastAsia"/>
        </w:rPr>
        <w:t>）</w:t>
      </w:r>
      <w:r w:rsidR="00D13C9D" w:rsidRPr="005445D4">
        <w:t>采取不同方式进行缓堵治堵，防堵塞，确保水流通畅；</w:t>
      </w:r>
    </w:p>
    <w:p w14:paraId="0CCAF221" w14:textId="3B5C41E6" w:rsidR="00D13C9D" w:rsidRPr="005445D4" w:rsidRDefault="00C12AD5" w:rsidP="00A2080A">
      <w:pPr>
        <w:ind w:firstLine="480"/>
      </w:pPr>
      <w:r>
        <w:rPr>
          <w:rFonts w:hint="eastAsia"/>
        </w:rPr>
        <w:t>（</w:t>
      </w:r>
      <w:r>
        <w:rPr>
          <w:rFonts w:hint="eastAsia"/>
        </w:rPr>
        <w:t>4</w:t>
      </w:r>
      <w:r>
        <w:rPr>
          <w:rFonts w:hint="eastAsia"/>
        </w:rPr>
        <w:t>）</w:t>
      </w:r>
      <w:r w:rsidR="00D13C9D" w:rsidRPr="005445D4">
        <w:t>定期对护堤进行检查、维修，</w:t>
      </w:r>
      <w:r w:rsidR="00D840BC">
        <w:rPr>
          <w:rFonts w:hint="eastAsia"/>
        </w:rPr>
        <w:t>防止</w:t>
      </w:r>
      <w:r w:rsidR="00D13C9D" w:rsidRPr="005445D4">
        <w:t>出现漏水、渗水现象发生；</w:t>
      </w:r>
    </w:p>
    <w:p w14:paraId="60B7978E" w14:textId="18380355" w:rsidR="00D13C9D" w:rsidRPr="005445D4" w:rsidRDefault="00C12AD5" w:rsidP="00A2080A">
      <w:pPr>
        <w:ind w:firstLine="480"/>
      </w:pPr>
      <w:r>
        <w:rPr>
          <w:rFonts w:hint="eastAsia"/>
        </w:rPr>
        <w:t>（</w:t>
      </w:r>
      <w:r>
        <w:rPr>
          <w:rFonts w:hint="eastAsia"/>
        </w:rPr>
        <w:t>5</w:t>
      </w:r>
      <w:r>
        <w:rPr>
          <w:rFonts w:hint="eastAsia"/>
        </w:rPr>
        <w:t>）</w:t>
      </w:r>
      <w:r w:rsidR="00D13C9D" w:rsidRPr="005445D4">
        <w:t>湿地内无大面积恶性杂草；</w:t>
      </w:r>
    </w:p>
    <w:p w14:paraId="7E3E0BEF" w14:textId="04F4B2C8" w:rsidR="00D13C9D" w:rsidRPr="005445D4" w:rsidRDefault="00C12AD5" w:rsidP="00A2080A">
      <w:pPr>
        <w:ind w:firstLine="480"/>
      </w:pPr>
      <w:r>
        <w:rPr>
          <w:rFonts w:hint="eastAsia"/>
        </w:rPr>
        <w:t>（</w:t>
      </w:r>
      <w:r>
        <w:rPr>
          <w:rFonts w:hint="eastAsia"/>
        </w:rPr>
        <w:t>6</w:t>
      </w:r>
      <w:r>
        <w:rPr>
          <w:rFonts w:hint="eastAsia"/>
        </w:rPr>
        <w:t>）</w:t>
      </w:r>
      <w:r w:rsidR="00D13C9D" w:rsidRPr="005445D4">
        <w:t>湿地环境整洁，无明显的垃圾、残枝败叶等杂物；</w:t>
      </w:r>
    </w:p>
    <w:p w14:paraId="2D5CB880" w14:textId="1BA30629" w:rsidR="00D13C9D" w:rsidRPr="005445D4" w:rsidRDefault="00C12AD5" w:rsidP="00A2080A">
      <w:pPr>
        <w:ind w:firstLine="480"/>
      </w:pPr>
      <w:r>
        <w:rPr>
          <w:rFonts w:hint="eastAsia"/>
        </w:rPr>
        <w:t>（</w:t>
      </w:r>
      <w:r>
        <w:rPr>
          <w:rFonts w:hint="eastAsia"/>
        </w:rPr>
        <w:t>7</w:t>
      </w:r>
      <w:r>
        <w:rPr>
          <w:rFonts w:hint="eastAsia"/>
        </w:rPr>
        <w:t>）</w:t>
      </w:r>
      <w:r w:rsidR="00D13C9D" w:rsidRPr="005445D4">
        <w:t>做好湿地蚊蝇的防控工作，做到湿地中无蚊蝇扰人现象；</w:t>
      </w:r>
    </w:p>
    <w:p w14:paraId="591ED6E6" w14:textId="17E619F8" w:rsidR="00D13C9D" w:rsidRPr="005445D4" w:rsidRDefault="00C12AD5" w:rsidP="00A2080A">
      <w:pPr>
        <w:ind w:firstLine="480"/>
      </w:pPr>
      <w:r>
        <w:rPr>
          <w:rFonts w:hint="eastAsia"/>
        </w:rPr>
        <w:t>（</w:t>
      </w:r>
      <w:r>
        <w:rPr>
          <w:rFonts w:hint="eastAsia"/>
        </w:rPr>
        <w:t>8</w:t>
      </w:r>
      <w:r>
        <w:rPr>
          <w:rFonts w:hint="eastAsia"/>
        </w:rPr>
        <w:t>）</w:t>
      </w:r>
      <w:r w:rsidR="00D13C9D" w:rsidRPr="005445D4">
        <w:t>湿地植物无明显病虫害。在病虫害发生时，原则上不引入新的污染源（农药、杀虫剂）。多用物理和生物等绿色环保的方式防治病虫害；</w:t>
      </w:r>
    </w:p>
    <w:p w14:paraId="0F270B93" w14:textId="2492A4B8" w:rsidR="00D13C9D" w:rsidRPr="005445D4" w:rsidRDefault="00C12AD5" w:rsidP="00A2080A">
      <w:pPr>
        <w:ind w:firstLine="480"/>
      </w:pPr>
      <w:r>
        <w:rPr>
          <w:rFonts w:hint="eastAsia"/>
        </w:rPr>
        <w:t>（</w:t>
      </w:r>
      <w:r>
        <w:rPr>
          <w:rFonts w:hint="eastAsia"/>
        </w:rPr>
        <w:t>9</w:t>
      </w:r>
      <w:r>
        <w:rPr>
          <w:rFonts w:hint="eastAsia"/>
        </w:rPr>
        <w:t>）</w:t>
      </w:r>
      <w:r w:rsidR="00D13C9D" w:rsidRPr="005445D4">
        <w:t>植物生长正常，无明显死亡缺株；</w:t>
      </w:r>
    </w:p>
    <w:p w14:paraId="67F3CDF5" w14:textId="2BEF2C93" w:rsidR="00D13C9D" w:rsidRPr="005445D4" w:rsidRDefault="00C12AD5" w:rsidP="00A2080A">
      <w:pPr>
        <w:ind w:firstLine="480"/>
      </w:pPr>
      <w:r>
        <w:rPr>
          <w:rFonts w:hint="eastAsia"/>
        </w:rPr>
        <w:t>（</w:t>
      </w:r>
      <w:r>
        <w:rPr>
          <w:rFonts w:hint="eastAsia"/>
        </w:rPr>
        <w:t>1</w:t>
      </w:r>
      <w:r>
        <w:t>0</w:t>
      </w:r>
      <w:r>
        <w:rPr>
          <w:rFonts w:hint="eastAsia"/>
        </w:rPr>
        <w:t>）</w:t>
      </w:r>
      <w:r w:rsidR="00D13C9D" w:rsidRPr="005445D4">
        <w:t>适时收割湿地植物，保证人工湿地的良性循环；</w:t>
      </w:r>
    </w:p>
    <w:p w14:paraId="0F311BC1" w14:textId="20E56797" w:rsidR="00D13C9D" w:rsidRPr="005445D4" w:rsidRDefault="00C12AD5" w:rsidP="00A2080A">
      <w:pPr>
        <w:ind w:firstLine="480"/>
      </w:pPr>
      <w:r>
        <w:rPr>
          <w:rFonts w:hint="eastAsia"/>
        </w:rPr>
        <w:t>（</w:t>
      </w:r>
      <w:r>
        <w:rPr>
          <w:rFonts w:hint="eastAsia"/>
        </w:rPr>
        <w:t>1</w:t>
      </w:r>
      <w:r>
        <w:t>1</w:t>
      </w:r>
      <w:r>
        <w:rPr>
          <w:rFonts w:hint="eastAsia"/>
        </w:rPr>
        <w:t>）</w:t>
      </w:r>
      <w:r w:rsidR="00D13C9D" w:rsidRPr="005445D4">
        <w:t>严格执行定期和经常的安全检查制度，及时消除事故隐患；</w:t>
      </w:r>
    </w:p>
    <w:p w14:paraId="6A02763B" w14:textId="71F4422B" w:rsidR="00D13C9D" w:rsidRPr="005445D4" w:rsidRDefault="00C12AD5" w:rsidP="00A2080A">
      <w:pPr>
        <w:ind w:firstLine="480"/>
      </w:pPr>
      <w:r>
        <w:rPr>
          <w:rFonts w:hint="eastAsia"/>
        </w:rPr>
        <w:t>（</w:t>
      </w:r>
      <w:r>
        <w:rPr>
          <w:rFonts w:hint="eastAsia"/>
        </w:rPr>
        <w:t>1</w:t>
      </w:r>
      <w:r>
        <w:t>2</w:t>
      </w:r>
      <w:r>
        <w:rPr>
          <w:rFonts w:hint="eastAsia"/>
        </w:rPr>
        <w:t>）</w:t>
      </w:r>
      <w:r w:rsidR="00D13C9D" w:rsidRPr="005445D4">
        <w:t>严格执行进水处理、出水检测制度和标准，保证出水水质。</w:t>
      </w:r>
    </w:p>
    <w:p w14:paraId="7B7E9B55" w14:textId="41059B1E" w:rsidR="00D13C9D" w:rsidRPr="005445D4" w:rsidRDefault="00C12AD5" w:rsidP="00A2080A">
      <w:pPr>
        <w:ind w:firstLine="480"/>
      </w:pPr>
      <w:r>
        <w:rPr>
          <w:rFonts w:hint="eastAsia"/>
        </w:rPr>
        <w:t>2</w:t>
      </w:r>
      <w:r>
        <w:rPr>
          <w:rFonts w:hint="eastAsia"/>
        </w:rPr>
        <w:t>、</w:t>
      </w:r>
      <w:r w:rsidR="00D13C9D" w:rsidRPr="005445D4">
        <w:t>水生植物养护标准</w:t>
      </w:r>
    </w:p>
    <w:p w14:paraId="431A0D48" w14:textId="6A74745E" w:rsidR="00D13C9D" w:rsidRPr="005445D4" w:rsidRDefault="00C12AD5" w:rsidP="00A2080A">
      <w:pPr>
        <w:ind w:firstLine="480"/>
      </w:pPr>
      <w:r>
        <w:rPr>
          <w:rFonts w:hint="eastAsia"/>
        </w:rPr>
        <w:t>（</w:t>
      </w:r>
      <w:r>
        <w:rPr>
          <w:rFonts w:hint="eastAsia"/>
        </w:rPr>
        <w:t>1</w:t>
      </w:r>
      <w:r>
        <w:rPr>
          <w:rFonts w:hint="eastAsia"/>
        </w:rPr>
        <w:t>）</w:t>
      </w:r>
      <w:r w:rsidR="00D13C9D" w:rsidRPr="005445D4">
        <w:t>植物生长期旺盛，开花正常，无明显病虫害；</w:t>
      </w:r>
    </w:p>
    <w:p w14:paraId="597C514E" w14:textId="7FFD9D56" w:rsidR="00D13C9D" w:rsidRPr="005445D4" w:rsidRDefault="00C12AD5" w:rsidP="00A2080A">
      <w:pPr>
        <w:ind w:firstLine="480"/>
      </w:pPr>
      <w:r>
        <w:rPr>
          <w:rFonts w:hint="eastAsia"/>
        </w:rPr>
        <w:t>（</w:t>
      </w:r>
      <w:r>
        <w:rPr>
          <w:rFonts w:hint="eastAsia"/>
        </w:rPr>
        <w:t>2</w:t>
      </w:r>
      <w:r>
        <w:rPr>
          <w:rFonts w:hint="eastAsia"/>
        </w:rPr>
        <w:t>）</w:t>
      </w:r>
      <w:r w:rsidR="00D13C9D" w:rsidRPr="005445D4">
        <w:t>根据季节和植物生长要求，控制好水位，保持其有适宜生长环境；</w:t>
      </w:r>
    </w:p>
    <w:p w14:paraId="1148087D" w14:textId="1E9E6495" w:rsidR="00D13C9D" w:rsidRPr="005445D4" w:rsidRDefault="00C12AD5" w:rsidP="00A2080A">
      <w:pPr>
        <w:ind w:firstLine="480"/>
      </w:pPr>
      <w:r>
        <w:rPr>
          <w:rFonts w:hint="eastAsia"/>
        </w:rPr>
        <w:t>（</w:t>
      </w:r>
      <w:r>
        <w:rPr>
          <w:rFonts w:hint="eastAsia"/>
        </w:rPr>
        <w:t>3</w:t>
      </w:r>
      <w:r>
        <w:rPr>
          <w:rFonts w:hint="eastAsia"/>
        </w:rPr>
        <w:t>）</w:t>
      </w:r>
      <w:r w:rsidR="00D13C9D" w:rsidRPr="005445D4">
        <w:t>植物病虫害防治要及时，注意保护益虫，不污染环境；</w:t>
      </w:r>
    </w:p>
    <w:p w14:paraId="137A4D26" w14:textId="6992DAB1" w:rsidR="00D13C9D" w:rsidRPr="005445D4" w:rsidRDefault="00C12AD5" w:rsidP="00A2080A">
      <w:pPr>
        <w:ind w:firstLine="480"/>
      </w:pPr>
      <w:r>
        <w:rPr>
          <w:rFonts w:hint="eastAsia"/>
        </w:rPr>
        <w:t>（</w:t>
      </w:r>
      <w:r>
        <w:rPr>
          <w:rFonts w:hint="eastAsia"/>
        </w:rPr>
        <w:t>4</w:t>
      </w:r>
      <w:r>
        <w:rPr>
          <w:rFonts w:hint="eastAsia"/>
        </w:rPr>
        <w:t>）</w:t>
      </w:r>
      <w:r w:rsidR="00D13C9D" w:rsidRPr="005445D4">
        <w:t>定期清除杂草和枯死植株，并及时补植，保证净化和景观效果；</w:t>
      </w:r>
    </w:p>
    <w:p w14:paraId="55EE64F3" w14:textId="4A57EF32" w:rsidR="00D13C9D" w:rsidRPr="005445D4" w:rsidRDefault="00C12AD5" w:rsidP="00A2080A">
      <w:pPr>
        <w:ind w:firstLine="480"/>
      </w:pPr>
      <w:r>
        <w:rPr>
          <w:rFonts w:hint="eastAsia"/>
        </w:rPr>
        <w:t>（</w:t>
      </w:r>
      <w:r>
        <w:rPr>
          <w:rFonts w:hint="eastAsia"/>
        </w:rPr>
        <w:t>5</w:t>
      </w:r>
      <w:r>
        <w:rPr>
          <w:rFonts w:hint="eastAsia"/>
        </w:rPr>
        <w:t>）</w:t>
      </w:r>
      <w:r w:rsidR="00D13C9D" w:rsidRPr="005445D4">
        <w:t>对生长旺盛植物，要定期进行移植分栽，保证植物有适当生长空间；</w:t>
      </w:r>
    </w:p>
    <w:p w14:paraId="35A39652" w14:textId="46F2476B" w:rsidR="00D13C9D" w:rsidRPr="005445D4" w:rsidRDefault="00C12AD5" w:rsidP="00A2080A">
      <w:pPr>
        <w:ind w:firstLine="480"/>
      </w:pPr>
      <w:r>
        <w:rPr>
          <w:rFonts w:hint="eastAsia"/>
        </w:rPr>
        <w:t>（</w:t>
      </w:r>
      <w:r>
        <w:rPr>
          <w:rFonts w:hint="eastAsia"/>
        </w:rPr>
        <w:t>6</w:t>
      </w:r>
      <w:r>
        <w:rPr>
          <w:rFonts w:hint="eastAsia"/>
        </w:rPr>
        <w:t>）</w:t>
      </w:r>
      <w:r w:rsidR="00D13C9D" w:rsidRPr="005445D4">
        <w:t>根据不同的植物类型，在其生长茂盛或成熟后应对植物进行定期收割。</w:t>
      </w:r>
    </w:p>
    <w:p w14:paraId="5FCA8BAC" w14:textId="77777777" w:rsidR="00D13C9D" w:rsidRPr="005445D4" w:rsidRDefault="00D13C9D" w:rsidP="006623DD">
      <w:pPr>
        <w:pStyle w:val="3"/>
        <w:ind w:firstLine="482"/>
      </w:pPr>
      <w:r w:rsidRPr="005445D4">
        <w:t>设施运维标准</w:t>
      </w:r>
    </w:p>
    <w:p w14:paraId="785D350D" w14:textId="1F648B24" w:rsidR="00D13C9D" w:rsidRPr="005445D4" w:rsidRDefault="00C12AD5" w:rsidP="00A2080A">
      <w:pPr>
        <w:ind w:firstLine="480"/>
      </w:pPr>
      <w:r>
        <w:rPr>
          <w:rFonts w:hint="eastAsia"/>
        </w:rPr>
        <w:t>1</w:t>
      </w:r>
      <w:r>
        <w:rPr>
          <w:rFonts w:hint="eastAsia"/>
        </w:rPr>
        <w:t>、</w:t>
      </w:r>
      <w:r w:rsidR="00D13C9D" w:rsidRPr="005445D4">
        <w:t>布水渠、集水渠运维标准</w:t>
      </w:r>
    </w:p>
    <w:p w14:paraId="2AC91F52" w14:textId="63CCCBD7" w:rsidR="00D13C9D" w:rsidRPr="005445D4" w:rsidRDefault="00C12AD5" w:rsidP="00A2080A">
      <w:pPr>
        <w:ind w:firstLine="480"/>
      </w:pPr>
      <w:r>
        <w:rPr>
          <w:rFonts w:hint="eastAsia"/>
        </w:rPr>
        <w:t>（</w:t>
      </w:r>
      <w:r>
        <w:rPr>
          <w:rFonts w:hint="eastAsia"/>
        </w:rPr>
        <w:t>1</w:t>
      </w:r>
      <w:r>
        <w:rPr>
          <w:rFonts w:hint="eastAsia"/>
        </w:rPr>
        <w:t>）</w:t>
      </w:r>
      <w:r w:rsidR="00D13C9D" w:rsidRPr="005445D4">
        <w:t>对布水渠和集水渠进行定期检查，保证水渠的畅通；</w:t>
      </w:r>
    </w:p>
    <w:p w14:paraId="00C36057" w14:textId="04373C05" w:rsidR="00D13C9D" w:rsidRPr="005445D4" w:rsidRDefault="00C12AD5" w:rsidP="00A2080A">
      <w:pPr>
        <w:ind w:firstLine="480"/>
      </w:pPr>
      <w:r>
        <w:rPr>
          <w:rFonts w:hint="eastAsia"/>
        </w:rPr>
        <w:t>（</w:t>
      </w:r>
      <w:r>
        <w:rPr>
          <w:rFonts w:hint="eastAsia"/>
        </w:rPr>
        <w:t>2</w:t>
      </w:r>
      <w:r>
        <w:rPr>
          <w:rFonts w:hint="eastAsia"/>
        </w:rPr>
        <w:t>）</w:t>
      </w:r>
      <w:r w:rsidR="00D13C9D" w:rsidRPr="005445D4">
        <w:t>对损坏的布水渠、集水渠进行及时修补，防止漏水。</w:t>
      </w:r>
    </w:p>
    <w:p w14:paraId="62538B06" w14:textId="46A1A290" w:rsidR="00D13C9D" w:rsidRPr="005445D4" w:rsidRDefault="00C12AD5" w:rsidP="00A2080A">
      <w:pPr>
        <w:ind w:firstLine="480"/>
      </w:pPr>
      <w:r>
        <w:rPr>
          <w:rFonts w:hint="eastAsia"/>
        </w:rPr>
        <w:t>2</w:t>
      </w:r>
      <w:r>
        <w:rPr>
          <w:rFonts w:hint="eastAsia"/>
        </w:rPr>
        <w:t>、</w:t>
      </w:r>
      <w:r w:rsidR="00D13C9D" w:rsidRPr="005445D4">
        <w:t>管道、阀门运维标准</w:t>
      </w:r>
    </w:p>
    <w:p w14:paraId="3A093F78" w14:textId="5C8C2C3E" w:rsidR="00D13C9D" w:rsidRPr="005445D4" w:rsidRDefault="00C12AD5" w:rsidP="00A2080A">
      <w:pPr>
        <w:ind w:firstLine="480"/>
      </w:pPr>
      <w:r>
        <w:rPr>
          <w:rFonts w:hint="eastAsia"/>
        </w:rPr>
        <w:t>（</w:t>
      </w:r>
      <w:r>
        <w:rPr>
          <w:rFonts w:hint="eastAsia"/>
        </w:rPr>
        <w:t>1</w:t>
      </w:r>
      <w:r>
        <w:rPr>
          <w:rFonts w:hint="eastAsia"/>
        </w:rPr>
        <w:t>）</w:t>
      </w:r>
      <w:r w:rsidR="00D13C9D" w:rsidRPr="005445D4">
        <w:t>对管道、阀门进行日常巡视检查，保证管道、阀门的正常使用；</w:t>
      </w:r>
    </w:p>
    <w:p w14:paraId="0FD4BF2E" w14:textId="481335D4" w:rsidR="00D13C9D" w:rsidRPr="005445D4" w:rsidRDefault="00C12AD5" w:rsidP="00A2080A">
      <w:pPr>
        <w:ind w:firstLine="480"/>
      </w:pPr>
      <w:r>
        <w:rPr>
          <w:rFonts w:hint="eastAsia"/>
        </w:rPr>
        <w:lastRenderedPageBreak/>
        <w:t>（</w:t>
      </w:r>
      <w:r>
        <w:rPr>
          <w:rFonts w:hint="eastAsia"/>
        </w:rPr>
        <w:t>2</w:t>
      </w:r>
      <w:r>
        <w:rPr>
          <w:rFonts w:hint="eastAsia"/>
        </w:rPr>
        <w:t>）</w:t>
      </w:r>
      <w:r w:rsidR="00D13C9D" w:rsidRPr="005445D4">
        <w:t>定期对管道、阀门进行维护，保证不出现堵塞的现象；</w:t>
      </w:r>
    </w:p>
    <w:p w14:paraId="6FB7005B" w14:textId="695CF80E" w:rsidR="00D13C9D" w:rsidRPr="005445D4" w:rsidRDefault="00C12AD5" w:rsidP="00A2080A">
      <w:pPr>
        <w:ind w:firstLine="480"/>
      </w:pPr>
      <w:r>
        <w:rPr>
          <w:rFonts w:hint="eastAsia"/>
        </w:rPr>
        <w:t>（</w:t>
      </w:r>
      <w:r>
        <w:rPr>
          <w:rFonts w:hint="eastAsia"/>
        </w:rPr>
        <w:t>3</w:t>
      </w:r>
      <w:r>
        <w:rPr>
          <w:rFonts w:hint="eastAsia"/>
        </w:rPr>
        <w:t>）</w:t>
      </w:r>
      <w:r w:rsidR="00D13C9D" w:rsidRPr="005445D4">
        <w:t>操作人员必须经过培训，能熟练掌握设备的操作；</w:t>
      </w:r>
    </w:p>
    <w:p w14:paraId="5A95892F" w14:textId="534E3C44" w:rsidR="00D13C9D" w:rsidRPr="005445D4" w:rsidRDefault="00C12AD5" w:rsidP="00A2080A">
      <w:pPr>
        <w:ind w:firstLine="480"/>
      </w:pPr>
      <w:r>
        <w:rPr>
          <w:rFonts w:hint="eastAsia"/>
        </w:rPr>
        <w:t>（</w:t>
      </w:r>
      <w:r>
        <w:rPr>
          <w:rFonts w:hint="eastAsia"/>
        </w:rPr>
        <w:t>4</w:t>
      </w:r>
      <w:r>
        <w:rPr>
          <w:rFonts w:hint="eastAsia"/>
        </w:rPr>
        <w:t>）</w:t>
      </w:r>
      <w:r w:rsidR="00D13C9D" w:rsidRPr="005445D4">
        <w:t>管道、阀门的运行、巡视、维修、保养要有详细的记录。</w:t>
      </w:r>
    </w:p>
    <w:p w14:paraId="35BCC018" w14:textId="063C542B" w:rsidR="00D13C9D" w:rsidRPr="005445D4" w:rsidRDefault="00C12AD5" w:rsidP="00A2080A">
      <w:pPr>
        <w:ind w:firstLine="480"/>
      </w:pPr>
      <w:r>
        <w:rPr>
          <w:rFonts w:hint="eastAsia"/>
        </w:rPr>
        <w:t>3</w:t>
      </w:r>
      <w:r>
        <w:rPr>
          <w:rFonts w:hint="eastAsia"/>
        </w:rPr>
        <w:t>、</w:t>
      </w:r>
      <w:r w:rsidR="00D13C9D" w:rsidRPr="005445D4">
        <w:t>电机、水泵运维标准</w:t>
      </w:r>
    </w:p>
    <w:p w14:paraId="25222167" w14:textId="76E4F8B2" w:rsidR="00D13C9D" w:rsidRPr="005445D4" w:rsidRDefault="00C12AD5" w:rsidP="00A2080A">
      <w:pPr>
        <w:ind w:firstLine="480"/>
      </w:pPr>
      <w:r>
        <w:rPr>
          <w:rFonts w:hint="eastAsia"/>
        </w:rPr>
        <w:t>（</w:t>
      </w:r>
      <w:r>
        <w:rPr>
          <w:rFonts w:hint="eastAsia"/>
        </w:rPr>
        <w:t>1</w:t>
      </w:r>
      <w:r>
        <w:rPr>
          <w:rFonts w:hint="eastAsia"/>
        </w:rPr>
        <w:t>）</w:t>
      </w:r>
      <w:r w:rsidR="00D13C9D" w:rsidRPr="005445D4">
        <w:t>对电机、水泵运行前例行检查，确保电机、水泵的正常运行；</w:t>
      </w:r>
    </w:p>
    <w:p w14:paraId="2968273D" w14:textId="68DC758B" w:rsidR="00D13C9D" w:rsidRPr="005445D4" w:rsidRDefault="00C12AD5" w:rsidP="00A2080A">
      <w:pPr>
        <w:ind w:firstLine="480"/>
      </w:pPr>
      <w:r>
        <w:rPr>
          <w:rFonts w:hint="eastAsia"/>
        </w:rPr>
        <w:t>（</w:t>
      </w:r>
      <w:r>
        <w:rPr>
          <w:rFonts w:hint="eastAsia"/>
        </w:rPr>
        <w:t>2</w:t>
      </w:r>
      <w:r>
        <w:rPr>
          <w:rFonts w:hint="eastAsia"/>
        </w:rPr>
        <w:t>）</w:t>
      </w:r>
      <w:r w:rsidR="00D13C9D" w:rsidRPr="005445D4">
        <w:t>对电机、水泵的运行中进行检查，保证其正常工作；</w:t>
      </w:r>
    </w:p>
    <w:p w14:paraId="1BB61931" w14:textId="14A67E99" w:rsidR="00D13C9D" w:rsidRPr="005445D4" w:rsidRDefault="00C12AD5" w:rsidP="00A2080A">
      <w:pPr>
        <w:ind w:firstLine="480"/>
      </w:pPr>
      <w:r>
        <w:rPr>
          <w:rFonts w:hint="eastAsia"/>
        </w:rPr>
        <w:t>（</w:t>
      </w:r>
      <w:r>
        <w:rPr>
          <w:rFonts w:hint="eastAsia"/>
        </w:rPr>
        <w:t>3</w:t>
      </w:r>
      <w:r>
        <w:rPr>
          <w:rFonts w:hint="eastAsia"/>
        </w:rPr>
        <w:t>）</w:t>
      </w:r>
      <w:r w:rsidR="00D13C9D" w:rsidRPr="005445D4">
        <w:t>定期对电机、水泵进行维护保养，延长电机、水泵的使用寿命；</w:t>
      </w:r>
    </w:p>
    <w:p w14:paraId="33F131F6" w14:textId="719D36E1" w:rsidR="00D13C9D" w:rsidRPr="005445D4" w:rsidRDefault="00C12AD5" w:rsidP="00A2080A">
      <w:pPr>
        <w:ind w:firstLine="480"/>
      </w:pPr>
      <w:r>
        <w:rPr>
          <w:rFonts w:hint="eastAsia"/>
        </w:rPr>
        <w:t>（</w:t>
      </w:r>
      <w:r>
        <w:rPr>
          <w:rFonts w:hint="eastAsia"/>
        </w:rPr>
        <w:t>4</w:t>
      </w:r>
      <w:r>
        <w:rPr>
          <w:rFonts w:hint="eastAsia"/>
        </w:rPr>
        <w:t>）</w:t>
      </w:r>
      <w:r w:rsidR="00D13C9D" w:rsidRPr="005445D4">
        <w:t>操作人员必须经过培训，能熟练掌握设备的操作；</w:t>
      </w:r>
    </w:p>
    <w:p w14:paraId="471676F2" w14:textId="67C79AC1" w:rsidR="00D13C9D" w:rsidRPr="005445D4" w:rsidRDefault="00C12AD5" w:rsidP="00A2080A">
      <w:pPr>
        <w:ind w:firstLine="480"/>
      </w:pPr>
      <w:r>
        <w:rPr>
          <w:rFonts w:hint="eastAsia"/>
        </w:rPr>
        <w:t>（</w:t>
      </w:r>
      <w:r>
        <w:rPr>
          <w:rFonts w:hint="eastAsia"/>
        </w:rPr>
        <w:t>5</w:t>
      </w:r>
      <w:r>
        <w:rPr>
          <w:rFonts w:hint="eastAsia"/>
        </w:rPr>
        <w:t>）</w:t>
      </w:r>
      <w:r w:rsidR="00D13C9D" w:rsidRPr="005445D4">
        <w:t>电机、水泵的运行、巡视、维修、保养要有详细的记录。</w:t>
      </w:r>
    </w:p>
    <w:p w14:paraId="43DDEDD1" w14:textId="77777777" w:rsidR="00D13C9D" w:rsidRPr="005445D4" w:rsidRDefault="00D13C9D" w:rsidP="006623DD">
      <w:pPr>
        <w:pStyle w:val="3"/>
        <w:ind w:firstLine="482"/>
      </w:pPr>
      <w:r w:rsidRPr="005445D4">
        <w:t>预处理设施运维标准</w:t>
      </w:r>
    </w:p>
    <w:p w14:paraId="33F944D7" w14:textId="6EC140EB" w:rsidR="00D13C9D" w:rsidRPr="005445D4" w:rsidRDefault="00C12AD5" w:rsidP="00A2080A">
      <w:pPr>
        <w:ind w:firstLine="480"/>
      </w:pPr>
      <w:r>
        <w:rPr>
          <w:rFonts w:hint="eastAsia"/>
        </w:rPr>
        <w:t>（</w:t>
      </w:r>
      <w:r>
        <w:rPr>
          <w:rFonts w:hint="eastAsia"/>
        </w:rPr>
        <w:t>1</w:t>
      </w:r>
      <w:r>
        <w:rPr>
          <w:rFonts w:hint="eastAsia"/>
        </w:rPr>
        <w:t>）</w:t>
      </w:r>
      <w:r w:rsidR="00D13C9D" w:rsidRPr="005445D4">
        <w:t>每日检查预处理设施，保证设施的干净，运转正常；</w:t>
      </w:r>
    </w:p>
    <w:p w14:paraId="7CD2C4BE" w14:textId="4FBBC880" w:rsidR="00D13C9D" w:rsidRPr="005445D4" w:rsidRDefault="00C12AD5" w:rsidP="00A2080A">
      <w:pPr>
        <w:ind w:firstLine="480"/>
      </w:pPr>
      <w:r>
        <w:rPr>
          <w:rFonts w:hint="eastAsia"/>
        </w:rPr>
        <w:t>（</w:t>
      </w:r>
      <w:r>
        <w:rPr>
          <w:rFonts w:hint="eastAsia"/>
        </w:rPr>
        <w:t>2</w:t>
      </w:r>
      <w:r>
        <w:rPr>
          <w:rFonts w:hint="eastAsia"/>
        </w:rPr>
        <w:t>）</w:t>
      </w:r>
      <w:r w:rsidR="00D13C9D" w:rsidRPr="005445D4">
        <w:t>定期巡查设施，发现异常及时修理或更换；</w:t>
      </w:r>
    </w:p>
    <w:p w14:paraId="3CD2A8A8" w14:textId="5A5ABED3" w:rsidR="00D13C9D" w:rsidRPr="005445D4" w:rsidRDefault="00C12AD5" w:rsidP="00A2080A">
      <w:pPr>
        <w:ind w:firstLine="480"/>
      </w:pPr>
      <w:r>
        <w:rPr>
          <w:rFonts w:hint="eastAsia"/>
        </w:rPr>
        <w:t>（</w:t>
      </w:r>
      <w:r>
        <w:rPr>
          <w:rFonts w:hint="eastAsia"/>
        </w:rPr>
        <w:t>3</w:t>
      </w:r>
      <w:r>
        <w:rPr>
          <w:rFonts w:hint="eastAsia"/>
        </w:rPr>
        <w:t>）</w:t>
      </w:r>
      <w:r w:rsidR="00D13C9D" w:rsidRPr="005445D4">
        <w:t>定期维护预处理设施，做好清洁保养的工作，以延长设施的使用寿命；</w:t>
      </w:r>
    </w:p>
    <w:p w14:paraId="789D03C7" w14:textId="45D9AFC0" w:rsidR="00D13C9D" w:rsidRPr="005445D4" w:rsidRDefault="00C12AD5" w:rsidP="00A2080A">
      <w:pPr>
        <w:ind w:firstLine="480"/>
      </w:pPr>
      <w:r>
        <w:rPr>
          <w:rFonts w:hint="eastAsia"/>
        </w:rPr>
        <w:t>（</w:t>
      </w:r>
      <w:r>
        <w:rPr>
          <w:rFonts w:hint="eastAsia"/>
        </w:rPr>
        <w:t>4</w:t>
      </w:r>
      <w:r>
        <w:rPr>
          <w:rFonts w:hint="eastAsia"/>
        </w:rPr>
        <w:t>）</w:t>
      </w:r>
      <w:r w:rsidR="00D13C9D" w:rsidRPr="005445D4">
        <w:t>操作人员必须经过培训，能熟练掌握设备的操作；</w:t>
      </w:r>
    </w:p>
    <w:p w14:paraId="3AA6E5D3" w14:textId="6347668A" w:rsidR="00275859" w:rsidRDefault="00C12AD5" w:rsidP="00A2080A">
      <w:pPr>
        <w:ind w:firstLine="480"/>
      </w:pPr>
      <w:r>
        <w:rPr>
          <w:rFonts w:hint="eastAsia"/>
        </w:rPr>
        <w:t>（</w:t>
      </w:r>
      <w:r>
        <w:rPr>
          <w:rFonts w:hint="eastAsia"/>
        </w:rPr>
        <w:t>5</w:t>
      </w:r>
      <w:r>
        <w:rPr>
          <w:rFonts w:hint="eastAsia"/>
        </w:rPr>
        <w:t>）</w:t>
      </w:r>
      <w:r w:rsidR="00D13C9D" w:rsidRPr="005445D4">
        <w:t>预处理设施的运行、巡视、维修、保养要有详细的记录。</w:t>
      </w:r>
    </w:p>
    <w:p w14:paraId="4FECB850" w14:textId="3DFB0A56" w:rsidR="006623DD" w:rsidRDefault="009F6E0F" w:rsidP="008B1D4F">
      <w:pPr>
        <w:pStyle w:val="2"/>
      </w:pPr>
      <w:bookmarkStart w:id="33" w:name="_Toc1652765"/>
      <w:r>
        <w:rPr>
          <w:rFonts w:hint="eastAsia"/>
        </w:rPr>
        <w:t>海绵</w:t>
      </w:r>
      <w:r w:rsidR="006623DD">
        <w:rPr>
          <w:rFonts w:hint="eastAsia"/>
        </w:rPr>
        <w:t>公园水系</w:t>
      </w:r>
      <w:bookmarkEnd w:id="33"/>
    </w:p>
    <w:p w14:paraId="4767A277" w14:textId="77777777" w:rsidR="006623DD" w:rsidRPr="00F554B1" w:rsidRDefault="006623DD" w:rsidP="006623DD">
      <w:pPr>
        <w:pStyle w:val="3"/>
        <w:ind w:firstLine="482"/>
        <w:rPr>
          <w:rFonts w:ascii="宋体" w:hAnsi="宋体" w:cs="宋体"/>
        </w:rPr>
      </w:pPr>
      <w:r w:rsidRPr="00F554B1">
        <w:rPr>
          <w:rFonts w:hint="eastAsia"/>
        </w:rPr>
        <w:t>景观水系</w:t>
      </w:r>
    </w:p>
    <w:p w14:paraId="6DD07B0E" w14:textId="7207A4A6" w:rsidR="006623DD" w:rsidRPr="00C12AD5" w:rsidRDefault="006623DD" w:rsidP="006623DD">
      <w:pPr>
        <w:ind w:firstLine="480"/>
      </w:pPr>
      <w:r w:rsidRPr="00C12AD5">
        <w:rPr>
          <w:rFonts w:hint="eastAsia"/>
        </w:rPr>
        <w:t>（</w:t>
      </w:r>
      <w:r w:rsidRPr="00C12AD5">
        <w:rPr>
          <w:rFonts w:hint="eastAsia"/>
        </w:rPr>
        <w:t>1</w:t>
      </w:r>
      <w:r w:rsidRPr="00C12AD5">
        <w:rPr>
          <w:rFonts w:hint="eastAsia"/>
        </w:rPr>
        <w:t>）在水系周边设立警示、温馨提示等宣传导语，杜绝人为破坏，污染水质。禁止在水系中玩耍戏水，禁止向水系中投掷杂物、垃圾。</w:t>
      </w:r>
    </w:p>
    <w:p w14:paraId="720DC164" w14:textId="1C0EB564" w:rsidR="006623DD" w:rsidRPr="00C12AD5" w:rsidRDefault="006623DD" w:rsidP="006623DD">
      <w:pPr>
        <w:ind w:firstLine="480"/>
      </w:pPr>
      <w:r w:rsidRPr="00C12AD5">
        <w:rPr>
          <w:rFonts w:hint="eastAsia"/>
        </w:rPr>
        <w:t>（</w:t>
      </w:r>
      <w:r w:rsidRPr="00C12AD5">
        <w:rPr>
          <w:rFonts w:hint="eastAsia"/>
        </w:rPr>
        <w:t>2</w:t>
      </w:r>
      <w:r w:rsidRPr="00C12AD5">
        <w:rPr>
          <w:rFonts w:hint="eastAsia"/>
        </w:rPr>
        <w:t>）负责水系日常清洁的保洁人员应做好景观水体的巡查，定期更换景观用水。</w:t>
      </w:r>
    </w:p>
    <w:p w14:paraId="14C11C88" w14:textId="7B518568" w:rsidR="006623DD" w:rsidRPr="00C12AD5" w:rsidRDefault="006623DD" w:rsidP="006623DD">
      <w:pPr>
        <w:ind w:firstLine="480"/>
      </w:pPr>
      <w:r w:rsidRPr="00C12AD5">
        <w:rPr>
          <w:rFonts w:hint="eastAsia"/>
        </w:rPr>
        <w:t>（</w:t>
      </w:r>
      <w:r w:rsidRPr="00C12AD5">
        <w:rPr>
          <w:rFonts w:hint="eastAsia"/>
        </w:rPr>
        <w:t>3</w:t>
      </w:r>
      <w:r w:rsidRPr="00C12AD5">
        <w:rPr>
          <w:rFonts w:hint="eastAsia"/>
        </w:rPr>
        <w:t>）严格禁止向水中投撒饲料，以防造成人为的水质恶化。</w:t>
      </w:r>
    </w:p>
    <w:p w14:paraId="4F7042FB" w14:textId="0177DCF3" w:rsidR="006623DD" w:rsidRPr="00C12AD5" w:rsidRDefault="006623DD" w:rsidP="006623DD">
      <w:pPr>
        <w:ind w:firstLine="480"/>
      </w:pPr>
      <w:r w:rsidRPr="00C12AD5">
        <w:rPr>
          <w:rFonts w:hint="eastAsia"/>
        </w:rPr>
        <w:t>（</w:t>
      </w:r>
      <w:r w:rsidRPr="00C12AD5">
        <w:rPr>
          <w:rFonts w:hint="eastAsia"/>
        </w:rPr>
        <w:t>4</w:t>
      </w:r>
      <w:r w:rsidRPr="00C12AD5">
        <w:rPr>
          <w:rFonts w:hint="eastAsia"/>
        </w:rPr>
        <w:t>）补充水源水尽量避免使用中水。</w:t>
      </w:r>
    </w:p>
    <w:p w14:paraId="20C66C28" w14:textId="77777777" w:rsidR="006623DD" w:rsidRPr="00C12AD5" w:rsidRDefault="006623DD" w:rsidP="006623DD">
      <w:pPr>
        <w:ind w:firstLine="480"/>
      </w:pPr>
      <w:r w:rsidRPr="00C12AD5">
        <w:rPr>
          <w:rFonts w:hint="eastAsia"/>
        </w:rPr>
        <w:t>（</w:t>
      </w:r>
      <w:r w:rsidRPr="00C12AD5">
        <w:rPr>
          <w:rFonts w:hint="eastAsia"/>
        </w:rPr>
        <w:t>5</w:t>
      </w:r>
      <w:r w:rsidRPr="00C12AD5">
        <w:rPr>
          <w:rFonts w:hint="eastAsia"/>
        </w:rPr>
        <w:t>）鱼类繁殖速度极快，没有天敌，每年应及时捕捞，控制鱼数量不要超标。</w:t>
      </w:r>
    </w:p>
    <w:p w14:paraId="772FED41" w14:textId="77777777" w:rsidR="006623DD" w:rsidRPr="00A516BA" w:rsidRDefault="006623DD" w:rsidP="006623DD">
      <w:pPr>
        <w:pStyle w:val="3"/>
        <w:ind w:firstLine="482"/>
        <w:rPr>
          <w:rFonts w:ascii="宋体" w:hAnsi="宋体" w:cs="宋体"/>
        </w:rPr>
      </w:pPr>
      <w:r w:rsidRPr="00A516BA">
        <w:rPr>
          <w:rFonts w:hint="eastAsia"/>
        </w:rPr>
        <w:t>日常水面清洁、维护</w:t>
      </w:r>
    </w:p>
    <w:p w14:paraId="04ADD5B2" w14:textId="77777777" w:rsidR="006623DD" w:rsidRPr="00C12AD5" w:rsidRDefault="006623DD" w:rsidP="006623DD">
      <w:pPr>
        <w:ind w:firstLine="480"/>
      </w:pPr>
      <w:r w:rsidRPr="00C12AD5">
        <w:rPr>
          <w:rFonts w:hint="eastAsia"/>
        </w:rPr>
        <w:t>（</w:t>
      </w:r>
      <w:r w:rsidRPr="00C12AD5">
        <w:rPr>
          <w:rFonts w:hint="eastAsia"/>
        </w:rPr>
        <w:t>1</w:t>
      </w:r>
      <w:r w:rsidRPr="00C12AD5">
        <w:rPr>
          <w:rFonts w:hint="eastAsia"/>
        </w:rPr>
        <w:t>）在日常清洁维护期间安排专人对水系实施不间断保洁。对水系垃圾、漂浮物、污染物等及时全面清理。</w:t>
      </w:r>
      <w:r w:rsidRPr="00C12AD5">
        <w:rPr>
          <w:rFonts w:hint="eastAsia"/>
        </w:rPr>
        <w:t xml:space="preserve"> </w:t>
      </w:r>
    </w:p>
    <w:p w14:paraId="1BEBC38A" w14:textId="77777777" w:rsidR="006623DD" w:rsidRPr="00C12AD5" w:rsidRDefault="006623DD" w:rsidP="006623DD">
      <w:pPr>
        <w:ind w:firstLine="480"/>
      </w:pPr>
      <w:r w:rsidRPr="00C12AD5">
        <w:rPr>
          <w:rFonts w:hint="eastAsia"/>
        </w:rPr>
        <w:t>（</w:t>
      </w:r>
      <w:r w:rsidRPr="00C12AD5">
        <w:rPr>
          <w:rFonts w:hint="eastAsia"/>
        </w:rPr>
        <w:t>2</w:t>
      </w:r>
      <w:r w:rsidRPr="00C12AD5">
        <w:rPr>
          <w:rFonts w:hint="eastAsia"/>
        </w:rPr>
        <w:t>）控制污染：杜绝生活污水和垃圾进入水系。减少水系周围树木植被使</w:t>
      </w:r>
      <w:r w:rsidRPr="00C12AD5">
        <w:rPr>
          <w:rFonts w:hint="eastAsia"/>
        </w:rPr>
        <w:lastRenderedPageBreak/>
        <w:t>用肥料和农药的数量。</w:t>
      </w:r>
      <w:r w:rsidRPr="00C12AD5">
        <w:rPr>
          <w:rFonts w:hint="eastAsia"/>
        </w:rPr>
        <w:t xml:space="preserve"> </w:t>
      </w:r>
    </w:p>
    <w:p w14:paraId="3EB94F9D" w14:textId="77777777" w:rsidR="006623DD" w:rsidRPr="00C12AD5" w:rsidRDefault="006623DD" w:rsidP="006623DD">
      <w:pPr>
        <w:ind w:firstLine="480"/>
      </w:pPr>
      <w:r w:rsidRPr="00C12AD5">
        <w:rPr>
          <w:rFonts w:hint="eastAsia"/>
        </w:rPr>
        <w:t>（</w:t>
      </w:r>
      <w:r w:rsidRPr="00C12AD5">
        <w:rPr>
          <w:rFonts w:hint="eastAsia"/>
        </w:rPr>
        <w:t>3</w:t>
      </w:r>
      <w:r w:rsidRPr="00C12AD5">
        <w:rPr>
          <w:rFonts w:hint="eastAsia"/>
        </w:rPr>
        <w:t>）建议采用循环过滤方法：设置景观水系循环净水装置，采用机械过滤，定期补水，投落杀菌的方法，保持水质。杀菌常用药剂有硫酸铜和漂白粉。</w:t>
      </w:r>
    </w:p>
    <w:p w14:paraId="663002A3" w14:textId="6E63F49F" w:rsidR="006623DD" w:rsidRPr="00C12AD5" w:rsidRDefault="006623DD" w:rsidP="006623DD">
      <w:pPr>
        <w:ind w:firstLine="480"/>
      </w:pPr>
      <w:r w:rsidRPr="00C12AD5">
        <w:rPr>
          <w:rFonts w:hint="eastAsia"/>
        </w:rPr>
        <w:t>（</w:t>
      </w:r>
      <w:r w:rsidRPr="00C12AD5">
        <w:rPr>
          <w:rFonts w:hint="eastAsia"/>
        </w:rPr>
        <w:t>4</w:t>
      </w:r>
      <w:r w:rsidRPr="00C12AD5">
        <w:rPr>
          <w:rFonts w:hint="eastAsia"/>
        </w:rPr>
        <w:t>）生态防治：通过水系中养殖有较强抗污染能力、较强净化能力的水生动物、植物及微生物或提高水体中已有生物群落的净化能力，利用生物间的相克竞争来维持生态平衡。</w:t>
      </w:r>
    </w:p>
    <w:p w14:paraId="5AE227CA" w14:textId="77777777" w:rsidR="006623DD" w:rsidRPr="00C12AD5" w:rsidRDefault="006623DD" w:rsidP="006623DD">
      <w:pPr>
        <w:ind w:firstLine="480"/>
      </w:pPr>
      <w:r w:rsidRPr="00C12AD5">
        <w:rPr>
          <w:rFonts w:hint="eastAsia"/>
        </w:rPr>
        <w:t>（</w:t>
      </w:r>
      <w:r w:rsidRPr="00C12AD5">
        <w:rPr>
          <w:rFonts w:hint="eastAsia"/>
        </w:rPr>
        <w:t>5</w:t>
      </w:r>
      <w:r w:rsidRPr="00C12AD5">
        <w:rPr>
          <w:rFonts w:hint="eastAsia"/>
        </w:rPr>
        <w:t>）注意死水区水质监测，加大水系水源的流动性。</w:t>
      </w:r>
      <w:r w:rsidRPr="00C12AD5">
        <w:rPr>
          <w:rFonts w:hint="eastAsia"/>
        </w:rPr>
        <w:t xml:space="preserve"> </w:t>
      </w:r>
    </w:p>
    <w:p w14:paraId="311D64E6" w14:textId="700218C7" w:rsidR="006623DD" w:rsidRPr="00C12AD5" w:rsidRDefault="006623DD" w:rsidP="006623DD">
      <w:pPr>
        <w:ind w:firstLine="480"/>
      </w:pPr>
      <w:r w:rsidRPr="00C12AD5">
        <w:rPr>
          <w:rFonts w:hint="eastAsia"/>
        </w:rPr>
        <w:t>（</w:t>
      </w:r>
      <w:r w:rsidRPr="00C12AD5">
        <w:rPr>
          <w:rFonts w:hint="eastAsia"/>
        </w:rPr>
        <w:t>6</w:t>
      </w:r>
      <w:r w:rsidRPr="00C12AD5">
        <w:rPr>
          <w:rFonts w:hint="eastAsia"/>
        </w:rPr>
        <w:t>）加大对水系岸边景观石的清洗</w:t>
      </w:r>
      <w:r w:rsidR="0066320A">
        <w:rPr>
          <w:rFonts w:hint="eastAsia"/>
        </w:rPr>
        <w:t>，</w:t>
      </w:r>
      <w:r w:rsidRPr="00C12AD5">
        <w:rPr>
          <w:rFonts w:hint="eastAsia"/>
        </w:rPr>
        <w:t>避免岸边绿地草坪、土壤随雨水冲刷流入水系。</w:t>
      </w:r>
      <w:r w:rsidRPr="00C12AD5">
        <w:rPr>
          <w:rFonts w:hint="eastAsia"/>
        </w:rPr>
        <w:t xml:space="preserve"> </w:t>
      </w:r>
    </w:p>
    <w:p w14:paraId="4FB49057" w14:textId="4C41D989" w:rsidR="006623DD" w:rsidRPr="00C12AD5" w:rsidRDefault="006623DD" w:rsidP="006623DD">
      <w:pPr>
        <w:ind w:firstLine="480"/>
      </w:pPr>
      <w:r w:rsidRPr="00C12AD5">
        <w:rPr>
          <w:rFonts w:hint="eastAsia"/>
        </w:rPr>
        <w:t>（</w:t>
      </w:r>
      <w:r w:rsidRPr="00C12AD5">
        <w:rPr>
          <w:rFonts w:hint="eastAsia"/>
        </w:rPr>
        <w:t>7</w:t>
      </w:r>
      <w:r w:rsidRPr="00C12AD5">
        <w:rPr>
          <w:rFonts w:hint="eastAsia"/>
        </w:rPr>
        <w:t>）如有中水补水，中水</w:t>
      </w:r>
      <w:r w:rsidR="00FA45C3">
        <w:rPr>
          <w:rFonts w:hint="eastAsia"/>
        </w:rPr>
        <w:t>宜</w:t>
      </w:r>
      <w:r w:rsidRPr="00C12AD5">
        <w:rPr>
          <w:rFonts w:hint="eastAsia"/>
        </w:rPr>
        <w:t>先用来浇灌绿地或通过其他设施净化后再注入水系统，而不要将中水直接注入水系中，再从湖中抽水浇地，中水含有大量有机物，会使水系富营养化，污染水系。</w:t>
      </w:r>
    </w:p>
    <w:p w14:paraId="4CA4A3BB" w14:textId="77777777" w:rsidR="00275859" w:rsidRDefault="00275859">
      <w:pPr>
        <w:widowControl/>
        <w:spacing w:line="240" w:lineRule="auto"/>
        <w:ind w:firstLineChars="0" w:firstLine="0"/>
        <w:jc w:val="left"/>
      </w:pPr>
      <w:r>
        <w:br w:type="page"/>
      </w:r>
    </w:p>
    <w:p w14:paraId="237DFEC8" w14:textId="4A287668" w:rsidR="002A1FED" w:rsidRDefault="002A1FED" w:rsidP="00831666">
      <w:pPr>
        <w:pStyle w:val="1"/>
      </w:pPr>
      <w:bookmarkStart w:id="34" w:name="_Toc1652766"/>
      <w:r>
        <w:rPr>
          <w:rFonts w:hint="eastAsia"/>
        </w:rPr>
        <w:lastRenderedPageBreak/>
        <w:t>海绵城市灰色设施运行维护技术要点</w:t>
      </w:r>
      <w:bookmarkEnd w:id="34"/>
    </w:p>
    <w:p w14:paraId="06F1AEAA" w14:textId="3F0CDC2B" w:rsidR="003B5D31" w:rsidRDefault="003B5D31" w:rsidP="008B1D4F">
      <w:pPr>
        <w:pStyle w:val="2"/>
      </w:pPr>
      <w:bookmarkStart w:id="35" w:name="_Toc1652767"/>
      <w:r>
        <w:rPr>
          <w:rFonts w:hint="eastAsia"/>
        </w:rPr>
        <w:t>雨水蓄水设施</w:t>
      </w:r>
      <w:bookmarkEnd w:id="35"/>
    </w:p>
    <w:p w14:paraId="3A576CEA" w14:textId="1AA61EB4" w:rsidR="00A2080A" w:rsidRDefault="00A2080A" w:rsidP="006F29E8">
      <w:pPr>
        <w:pStyle w:val="3"/>
        <w:ind w:firstLine="482"/>
      </w:pPr>
      <w:bookmarkStart w:id="36" w:name="_Toc534901575"/>
      <w:r w:rsidRPr="000702B9">
        <w:t>雨水</w:t>
      </w:r>
      <w:r>
        <w:rPr>
          <w:rFonts w:hint="eastAsia"/>
        </w:rPr>
        <w:t>调蓄设施</w:t>
      </w:r>
      <w:r w:rsidRPr="000702B9">
        <w:t>概述</w:t>
      </w:r>
      <w:bookmarkEnd w:id="36"/>
    </w:p>
    <w:p w14:paraId="46FA111E" w14:textId="2F43673A" w:rsidR="00A2080A" w:rsidRDefault="00A2080A" w:rsidP="00A2080A">
      <w:pPr>
        <w:ind w:firstLine="480"/>
      </w:pPr>
      <w:r>
        <w:rPr>
          <w:rFonts w:hint="eastAsia"/>
        </w:rPr>
        <w:t>雨水调蓄设施指用于雨水蓄积回用或用于雨水峰值流量调节的</w:t>
      </w:r>
      <w:r w:rsidR="000E46C0">
        <w:rPr>
          <w:rFonts w:hint="eastAsia"/>
        </w:rPr>
        <w:t>海绵城市设施</w:t>
      </w:r>
      <w:r>
        <w:rPr>
          <w:rFonts w:hint="eastAsia"/>
        </w:rPr>
        <w:t>，例如调蓄池、调节池及雨水储存模块等，多为地下封闭式，上层做绿化覆盖，由进水口、池体（混凝土或塑料模块）、提升泵、排泥管等组成，一般与雨水回用浇灌及喷洒设施形成雨水回用系统使用。地上雨水蓄水池多为景观蓄水池。</w:t>
      </w:r>
    </w:p>
    <w:p w14:paraId="026F8A03" w14:textId="77777777" w:rsidR="00A2080A" w:rsidRDefault="00A2080A" w:rsidP="00EB2BEA">
      <w:pPr>
        <w:pStyle w:val="32"/>
        <w:ind w:left="0"/>
        <w:jc w:val="center"/>
      </w:pPr>
      <w:r>
        <w:rPr>
          <w:noProof/>
        </w:rPr>
        <w:drawing>
          <wp:inline distT="0" distB="0" distL="0" distR="0" wp14:anchorId="7878DF10" wp14:editId="50124F77">
            <wp:extent cx="4986655" cy="3306445"/>
            <wp:effectExtent l="0" t="0" r="4445" b="8255"/>
            <wp:docPr id="25" name="图片 25" descr="QQ截图2016120810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QQ截图20161208104357"/>
                    <pic:cNvPicPr>
                      <a:picLocks noChangeAspect="1" noChangeArrowheads="1"/>
                    </pic:cNvPicPr>
                  </pic:nvPicPr>
                  <pic:blipFill>
                    <a:blip r:embed="rId30">
                      <a:extLst>
                        <a:ext uri="{28A0092B-C50C-407E-A947-70E740481C1C}">
                          <a14:useLocalDpi xmlns:a14="http://schemas.microsoft.com/office/drawing/2010/main" val="0"/>
                        </a:ext>
                      </a:extLst>
                    </a:blip>
                    <a:srcRect b="3523"/>
                    <a:stretch>
                      <a:fillRect/>
                    </a:stretch>
                  </pic:blipFill>
                  <pic:spPr bwMode="auto">
                    <a:xfrm>
                      <a:off x="0" y="0"/>
                      <a:ext cx="4986655" cy="3306445"/>
                    </a:xfrm>
                    <a:prstGeom prst="rect">
                      <a:avLst/>
                    </a:prstGeom>
                    <a:noFill/>
                    <a:ln>
                      <a:noFill/>
                    </a:ln>
                  </pic:spPr>
                </pic:pic>
              </a:graphicData>
            </a:graphic>
          </wp:inline>
        </w:drawing>
      </w:r>
    </w:p>
    <w:p w14:paraId="0C0E4DF7" w14:textId="43CE22FD" w:rsidR="00A2080A" w:rsidRDefault="00A2080A" w:rsidP="0008343B">
      <w:pPr>
        <w:pStyle w:val="a3"/>
        <w:rPr>
          <w:rFonts w:cs="Arial"/>
          <w:color w:val="000000"/>
        </w:rPr>
      </w:pPr>
      <w:r w:rsidRPr="00B1512E">
        <w:rPr>
          <w:rFonts w:hint="eastAsia"/>
        </w:rPr>
        <w:t>图</w:t>
      </w:r>
      <w:r w:rsidRPr="00B1512E">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sidR="00AD5B92">
        <w:rPr>
          <w:noProof/>
        </w:rPr>
        <w:t>1</w:t>
      </w:r>
      <w:r>
        <w:fldChar w:fldCharType="end"/>
      </w:r>
      <w:r>
        <w:rPr>
          <w:rFonts w:hint="eastAsia"/>
        </w:rPr>
        <w:t>雨水调蓄设施</w:t>
      </w:r>
      <w:r w:rsidRPr="00B1512E">
        <w:rPr>
          <w:rFonts w:cs="Arial" w:hint="eastAsia"/>
          <w:color w:val="000000"/>
        </w:rPr>
        <w:t>构造示意图</w:t>
      </w:r>
    </w:p>
    <w:p w14:paraId="1BD1AB0B" w14:textId="5E9FDE6A" w:rsidR="00A2080A" w:rsidRPr="00B1512E" w:rsidRDefault="00A2080A" w:rsidP="00A2080A">
      <w:pPr>
        <w:ind w:firstLine="480"/>
      </w:pPr>
      <w:r>
        <w:rPr>
          <w:rFonts w:hint="eastAsia"/>
        </w:rPr>
        <w:t>三亚</w:t>
      </w:r>
      <w:r w:rsidR="005C2869">
        <w:rPr>
          <w:rFonts w:hint="eastAsia"/>
        </w:rPr>
        <w:t>市海绵城市建设中采用</w:t>
      </w:r>
      <w:r>
        <w:rPr>
          <w:rFonts w:hint="eastAsia"/>
        </w:rPr>
        <w:t>的雨水蓄水设施主要包括景观蓄水池、雨水蓄水模块、雨水罐等类型，部分示例见</w:t>
      </w:r>
      <w:r>
        <w:fldChar w:fldCharType="begin"/>
      </w:r>
      <w:r>
        <w:instrText xml:space="preserve"> </w:instrText>
      </w:r>
      <w:r>
        <w:rPr>
          <w:rFonts w:hint="eastAsia"/>
        </w:rPr>
        <w:instrText>REF _Ref519400261 \h</w:instrText>
      </w:r>
      <w:r>
        <w:instrText xml:space="preserve">  \* MERGEFORMAT </w:instrText>
      </w:r>
      <w:r>
        <w:fldChar w:fldCharType="separate"/>
      </w:r>
      <w:r w:rsidR="00AD5B92" w:rsidRPr="00AD5B92">
        <w:t>图</w:t>
      </w:r>
      <w:r w:rsidR="00AD5B92" w:rsidRPr="00AD5B92">
        <w:t xml:space="preserve"> 5</w:t>
      </w:r>
      <w:r w:rsidR="00AD5B92" w:rsidRPr="00AD5B92">
        <w:noBreakHyphen/>
        <w:t>2</w:t>
      </w:r>
      <w:r>
        <w:fldChar w:fldCharType="end"/>
      </w:r>
      <w:r>
        <w:rPr>
          <w:rFonts w:hint="eastAsia"/>
        </w:rPr>
        <w:t>。</w:t>
      </w:r>
    </w:p>
    <w:p w14:paraId="559B72D8" w14:textId="77777777" w:rsidR="00A2080A" w:rsidRDefault="00A2080A" w:rsidP="00A2080A">
      <w:pPr>
        <w:pStyle w:val="32"/>
        <w:ind w:left="0"/>
        <w:rPr>
          <w:rFonts w:ascii="微软雅黑" w:eastAsia="微软雅黑" w:hAnsi="微软雅黑" w:cs="Arial"/>
          <w:color w:val="000000"/>
          <w:sz w:val="24"/>
          <w:szCs w:val="24"/>
        </w:rPr>
      </w:pPr>
      <w:r>
        <w:rPr>
          <w:noProof/>
        </w:rPr>
        <w:drawing>
          <wp:inline distT="0" distB="0" distL="0" distR="0" wp14:anchorId="697F5C5F" wp14:editId="5607A80A">
            <wp:extent cx="2578995" cy="1935126"/>
            <wp:effectExtent l="0" t="0" r="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0193" cy="1936025"/>
                    </a:xfrm>
                    <a:prstGeom prst="rect">
                      <a:avLst/>
                    </a:prstGeom>
                    <a:noFill/>
                    <a:ln>
                      <a:noFill/>
                    </a:ln>
                  </pic:spPr>
                </pic:pic>
              </a:graphicData>
            </a:graphic>
          </wp:inline>
        </w:drawing>
      </w:r>
      <w:r>
        <w:rPr>
          <w:rFonts w:ascii="微软雅黑" w:eastAsia="微软雅黑" w:hAnsi="微软雅黑" w:cs="Arial" w:hint="eastAsia"/>
          <w:color w:val="000000"/>
          <w:sz w:val="24"/>
          <w:szCs w:val="24"/>
        </w:rPr>
        <w:t xml:space="preserve"> </w:t>
      </w:r>
      <w:r>
        <w:rPr>
          <w:noProof/>
        </w:rPr>
        <w:drawing>
          <wp:inline distT="0" distB="0" distL="0" distR="0" wp14:anchorId="7EC66750" wp14:editId="1C76668B">
            <wp:extent cx="2477135" cy="1932279"/>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2483" cy="1936450"/>
                    </a:xfrm>
                    <a:prstGeom prst="rect">
                      <a:avLst/>
                    </a:prstGeom>
                    <a:noFill/>
                    <a:ln>
                      <a:noFill/>
                    </a:ln>
                  </pic:spPr>
                </pic:pic>
              </a:graphicData>
            </a:graphic>
          </wp:inline>
        </w:drawing>
      </w:r>
    </w:p>
    <w:p w14:paraId="4791995B" w14:textId="09DF2A55" w:rsidR="00A2080A" w:rsidRPr="00B1512E" w:rsidRDefault="00A2080A" w:rsidP="009133BB">
      <w:pPr>
        <w:ind w:firstLine="480"/>
        <w:jc w:val="left"/>
      </w:pPr>
      <w:r>
        <w:rPr>
          <w:rFonts w:hint="eastAsia"/>
        </w:rPr>
        <w:t>海航学院景观蓄水池</w:t>
      </w:r>
      <w:r>
        <w:rPr>
          <w:rFonts w:hint="eastAsia"/>
        </w:rPr>
        <w:t xml:space="preserve"> </w:t>
      </w:r>
      <w:r>
        <w:t xml:space="preserve">     </w:t>
      </w:r>
      <w:r w:rsidR="0066320A">
        <w:t xml:space="preserve">     </w:t>
      </w:r>
      <w:r>
        <w:t xml:space="preserve">       </w:t>
      </w:r>
      <w:r>
        <w:rPr>
          <w:rFonts w:hint="eastAsia"/>
        </w:rPr>
        <w:t xml:space="preserve"> </w:t>
      </w:r>
      <w:r>
        <w:t xml:space="preserve"> </w:t>
      </w:r>
      <w:r>
        <w:rPr>
          <w:rFonts w:hint="eastAsia"/>
        </w:rPr>
        <w:t>中信南航雨水蓄水模块</w:t>
      </w:r>
    </w:p>
    <w:p w14:paraId="37B501CA" w14:textId="0F76A22B" w:rsidR="00A2080A" w:rsidRPr="00DC262B" w:rsidRDefault="00A2080A" w:rsidP="00A2080A">
      <w:pPr>
        <w:ind w:firstLine="480"/>
        <w:jc w:val="center"/>
        <w:rPr>
          <w:rFonts w:cs="Times New Roman"/>
          <w:szCs w:val="24"/>
        </w:rPr>
      </w:pPr>
      <w:bookmarkStart w:id="37" w:name="_Ref519400261"/>
      <w:r w:rsidRPr="00DC262B">
        <w:rPr>
          <w:rFonts w:cs="Times New Roman"/>
          <w:szCs w:val="24"/>
        </w:rPr>
        <w:lastRenderedPageBreak/>
        <w:t>图</w:t>
      </w:r>
      <w:r w:rsidRPr="00DC262B">
        <w:rPr>
          <w:rFonts w:cs="Times New Roman"/>
          <w:szCs w:val="24"/>
        </w:rPr>
        <w:t xml:space="preserve"> </w:t>
      </w:r>
      <w:r w:rsidRPr="00DC262B">
        <w:rPr>
          <w:rFonts w:cs="Times New Roman"/>
          <w:szCs w:val="24"/>
        </w:rPr>
        <w:fldChar w:fldCharType="begin"/>
      </w:r>
      <w:r w:rsidRPr="00DC262B">
        <w:rPr>
          <w:rFonts w:cs="Times New Roman"/>
          <w:szCs w:val="24"/>
        </w:rPr>
        <w:instrText xml:space="preserve"> STYLEREF 1 \s </w:instrText>
      </w:r>
      <w:r w:rsidRPr="00DC262B">
        <w:rPr>
          <w:rFonts w:cs="Times New Roman"/>
          <w:szCs w:val="24"/>
        </w:rPr>
        <w:fldChar w:fldCharType="separate"/>
      </w:r>
      <w:r w:rsidR="00AD5B92">
        <w:rPr>
          <w:rFonts w:cs="Times New Roman"/>
          <w:noProof/>
          <w:szCs w:val="24"/>
        </w:rPr>
        <w:t>5</w:t>
      </w:r>
      <w:r w:rsidRPr="00DC262B">
        <w:rPr>
          <w:rFonts w:cs="Times New Roman"/>
          <w:szCs w:val="24"/>
        </w:rPr>
        <w:fldChar w:fldCharType="end"/>
      </w:r>
      <w:r w:rsidRPr="00DC262B">
        <w:rPr>
          <w:rFonts w:cs="Times New Roman"/>
          <w:szCs w:val="24"/>
        </w:rPr>
        <w:noBreakHyphen/>
      </w:r>
      <w:r w:rsidRPr="00DC262B">
        <w:rPr>
          <w:rFonts w:cs="Times New Roman"/>
          <w:szCs w:val="24"/>
        </w:rPr>
        <w:fldChar w:fldCharType="begin"/>
      </w:r>
      <w:r w:rsidRPr="00DC262B">
        <w:rPr>
          <w:rFonts w:cs="Times New Roman"/>
          <w:szCs w:val="24"/>
        </w:rPr>
        <w:instrText xml:space="preserve"> SEQ </w:instrText>
      </w:r>
      <w:r w:rsidRPr="00DC262B">
        <w:rPr>
          <w:rFonts w:cs="Times New Roman"/>
          <w:szCs w:val="24"/>
        </w:rPr>
        <w:instrText>图</w:instrText>
      </w:r>
      <w:r w:rsidRPr="00DC262B">
        <w:rPr>
          <w:rFonts w:cs="Times New Roman"/>
          <w:szCs w:val="24"/>
        </w:rPr>
        <w:instrText xml:space="preserve"> \* ARABIC \s 1 </w:instrText>
      </w:r>
      <w:r w:rsidRPr="00DC262B">
        <w:rPr>
          <w:rFonts w:cs="Times New Roman"/>
          <w:szCs w:val="24"/>
        </w:rPr>
        <w:fldChar w:fldCharType="separate"/>
      </w:r>
      <w:r w:rsidR="00AD5B92">
        <w:rPr>
          <w:rFonts w:cs="Times New Roman"/>
          <w:noProof/>
          <w:szCs w:val="24"/>
        </w:rPr>
        <w:t>2</w:t>
      </w:r>
      <w:r w:rsidRPr="00DC262B">
        <w:rPr>
          <w:rFonts w:cs="Times New Roman"/>
          <w:szCs w:val="24"/>
        </w:rPr>
        <w:fldChar w:fldCharType="end"/>
      </w:r>
      <w:bookmarkEnd w:id="37"/>
      <w:r w:rsidRPr="00DC262B">
        <w:rPr>
          <w:rFonts w:cs="Times New Roman"/>
          <w:szCs w:val="24"/>
        </w:rPr>
        <w:t>雨水调蓄设施示例</w:t>
      </w:r>
    </w:p>
    <w:p w14:paraId="36127208" w14:textId="77777777" w:rsidR="00A2080A" w:rsidRDefault="00A2080A" w:rsidP="00A2080A">
      <w:pPr>
        <w:pStyle w:val="3"/>
        <w:ind w:firstLine="482"/>
      </w:pPr>
      <w:bookmarkStart w:id="38" w:name="_Toc534901576"/>
      <w:r w:rsidRPr="000702B9">
        <w:t>雨水</w:t>
      </w:r>
      <w:r>
        <w:rPr>
          <w:rFonts w:hint="eastAsia"/>
        </w:rPr>
        <w:t>调蓄设施</w:t>
      </w:r>
      <w:r w:rsidRPr="000702B9">
        <w:t>维护要点</w:t>
      </w:r>
      <w:bookmarkEnd w:id="38"/>
    </w:p>
    <w:p w14:paraId="7CAD79F7" w14:textId="77777777" w:rsidR="00A2080A" w:rsidRDefault="00A2080A" w:rsidP="00CD6416">
      <w:pPr>
        <w:pStyle w:val="4"/>
        <w:rPr>
          <w:rFonts w:cs="Times New Roman"/>
        </w:rPr>
      </w:pPr>
      <w:r>
        <w:rPr>
          <w:rFonts w:hint="eastAsia"/>
        </w:rPr>
        <w:t>防误接、误用、误饮等警示标识、护栏等安全防护设施及预警系统损坏或缺失时，应及时进行修复和完善。</w:t>
      </w:r>
    </w:p>
    <w:p w14:paraId="262CE980" w14:textId="6EE74C83" w:rsidR="00A2080A" w:rsidRDefault="00A2080A" w:rsidP="00CD6416">
      <w:pPr>
        <w:pStyle w:val="4"/>
      </w:pPr>
      <w:r>
        <w:rPr>
          <w:rFonts w:hint="eastAsia"/>
        </w:rPr>
        <w:t>定期检查进水口、溢流口及通风口堵塞或淤积情况，当过水不畅时，应及时清理垃圾与沉积物，确保</w:t>
      </w:r>
      <w:r w:rsidR="0066320A">
        <w:rPr>
          <w:rFonts w:hint="eastAsia"/>
        </w:rPr>
        <w:t>过水</w:t>
      </w:r>
      <w:r>
        <w:rPr>
          <w:rFonts w:hint="eastAsia"/>
        </w:rPr>
        <w:t>通畅。</w:t>
      </w:r>
    </w:p>
    <w:p w14:paraId="24069537" w14:textId="77777777" w:rsidR="00A2080A" w:rsidRDefault="00A2080A" w:rsidP="00CD6416">
      <w:pPr>
        <w:pStyle w:val="4"/>
      </w:pPr>
      <w:r>
        <w:rPr>
          <w:rFonts w:hint="eastAsia"/>
        </w:rPr>
        <w:t>池体内沉积物淤积应定期进行清淤工作。</w:t>
      </w:r>
    </w:p>
    <w:p w14:paraId="2B971DEC" w14:textId="77777777" w:rsidR="00A2080A" w:rsidRDefault="00A2080A" w:rsidP="00CD6416">
      <w:pPr>
        <w:pStyle w:val="4"/>
      </w:pPr>
      <w:r>
        <w:rPr>
          <w:rFonts w:hint="eastAsia"/>
        </w:rPr>
        <w:t>应定期检查泵、阀门、液位计、流量计、过滤罐等设施及喷灌系统，保证其能正常工作。</w:t>
      </w:r>
    </w:p>
    <w:p w14:paraId="5F63B063" w14:textId="4C55190C" w:rsidR="00A2080A" w:rsidRDefault="00A2080A" w:rsidP="00CD6416">
      <w:pPr>
        <w:pStyle w:val="4"/>
      </w:pPr>
      <w:r>
        <w:rPr>
          <w:rFonts w:hint="eastAsia"/>
        </w:rPr>
        <w:t>应对调蓄设施内蓄水情况进行记录，当存水超过</w:t>
      </w:r>
      <w:r w:rsidR="00C5708C">
        <w:rPr>
          <w:rFonts w:hint="eastAsia"/>
        </w:rPr>
        <w:t>设计时间要求时</w:t>
      </w:r>
      <w:r>
        <w:rPr>
          <w:rFonts w:hint="eastAsia"/>
        </w:rPr>
        <w:t>应及时放空，避免滋生病菌。</w:t>
      </w:r>
    </w:p>
    <w:p w14:paraId="0E72B503" w14:textId="77777777" w:rsidR="00A2080A" w:rsidRDefault="00A2080A" w:rsidP="00CD6416">
      <w:pPr>
        <w:pStyle w:val="4"/>
      </w:pPr>
      <w:r>
        <w:rPr>
          <w:rFonts w:hint="eastAsia"/>
        </w:rPr>
        <w:t>泵、阀门、自控设备、冲洗设备等机电设施应每半年检查一次。机电设备的清洁、润滑、维护保养、检查方法以及故障的排除、仪表的检验等都应按照设备的操作规程和维修保养规定执行。</w:t>
      </w:r>
    </w:p>
    <w:p w14:paraId="6196EEE8" w14:textId="77777777" w:rsidR="00A2080A" w:rsidRDefault="00A2080A" w:rsidP="00CD6416">
      <w:pPr>
        <w:pStyle w:val="4"/>
      </w:pPr>
      <w:r>
        <w:rPr>
          <w:rFonts w:hint="eastAsia"/>
        </w:rPr>
        <w:t>每月检查通气管、入孔、溢流管是否有昆虫、污物、污水进入，必要时更换防虫网、入孔盖。</w:t>
      </w:r>
    </w:p>
    <w:p w14:paraId="76582AAC" w14:textId="77777777" w:rsidR="00A2080A" w:rsidRDefault="00A2080A" w:rsidP="00CD6416">
      <w:pPr>
        <w:pStyle w:val="4"/>
      </w:pPr>
      <w:r>
        <w:rPr>
          <w:rFonts w:hint="eastAsia"/>
        </w:rPr>
        <w:t>蓄水池入孔盖及其周围应每月打扫一次，保持干净整洁，无堆积物。</w:t>
      </w:r>
    </w:p>
    <w:p w14:paraId="2F69F402" w14:textId="77777777" w:rsidR="00A2080A" w:rsidRDefault="00A2080A" w:rsidP="00CD6416">
      <w:pPr>
        <w:pStyle w:val="4"/>
      </w:pPr>
      <w:r>
        <w:rPr>
          <w:rFonts w:hint="eastAsia"/>
        </w:rPr>
        <w:t>每月清理一次截污挂篮，雨季垃圾较多时应增加清理次数。</w:t>
      </w:r>
    </w:p>
    <w:p w14:paraId="0EC2BD62" w14:textId="77777777" w:rsidR="00A2080A" w:rsidRDefault="00A2080A" w:rsidP="00CD6416">
      <w:pPr>
        <w:pStyle w:val="4"/>
      </w:pPr>
      <w:r>
        <w:rPr>
          <w:rFonts w:hint="eastAsia"/>
        </w:rPr>
        <w:t>每</w:t>
      </w:r>
      <w:r>
        <w:rPr>
          <w:rFonts w:hint="eastAsia"/>
        </w:rPr>
        <w:t>2</w:t>
      </w:r>
      <w:r w:rsidRPr="00532640">
        <w:rPr>
          <w:rFonts w:hint="eastAsia"/>
        </w:rPr>
        <w:t>～</w:t>
      </w:r>
      <w:r>
        <w:rPr>
          <w:rFonts w:hint="eastAsia"/>
        </w:rPr>
        <w:t>3</w:t>
      </w:r>
      <w:r>
        <w:rPr>
          <w:rFonts w:hint="eastAsia"/>
        </w:rPr>
        <w:t>个月对雨水预处理系统进行检查，并应符合以下规定：</w:t>
      </w:r>
    </w:p>
    <w:p w14:paraId="5FE8051B" w14:textId="77777777" w:rsidR="00A2080A" w:rsidRDefault="00A2080A" w:rsidP="00A2080A">
      <w:pPr>
        <w:ind w:firstLine="480"/>
      </w:pPr>
      <w:r>
        <w:rPr>
          <w:rFonts w:hint="eastAsia"/>
        </w:rPr>
        <w:t>（</w:t>
      </w:r>
      <w:r>
        <w:rPr>
          <w:rFonts w:hint="eastAsia"/>
        </w:rPr>
        <w:t>1</w:t>
      </w:r>
      <w:r>
        <w:rPr>
          <w:rFonts w:hint="eastAsia"/>
        </w:rPr>
        <w:t>）应清理取水井进水管、弃流管道、收集管道和溢流管道的垃圾与沉积物；</w:t>
      </w:r>
    </w:p>
    <w:p w14:paraId="6318D8F7" w14:textId="30B7A586" w:rsidR="00A2080A" w:rsidRDefault="009303CE" w:rsidP="00A2080A">
      <w:pPr>
        <w:ind w:firstLine="480"/>
      </w:pPr>
      <w:r>
        <w:rPr>
          <w:rFonts w:hint="eastAsia"/>
        </w:rPr>
        <w:t>（</w:t>
      </w:r>
      <w:r>
        <w:rPr>
          <w:rFonts w:hint="eastAsia"/>
        </w:rPr>
        <w:t>2</w:t>
      </w:r>
      <w:r>
        <w:rPr>
          <w:rFonts w:hint="eastAsia"/>
        </w:rPr>
        <w:t>）</w:t>
      </w:r>
      <w:r w:rsidR="00A2080A">
        <w:rPr>
          <w:rFonts w:hint="eastAsia"/>
        </w:rPr>
        <w:t>检查滤网的状态，清除滤网上的残留垃圾，确保滤网正常的过滤效果；</w:t>
      </w:r>
    </w:p>
    <w:p w14:paraId="4B4854BF" w14:textId="77777777" w:rsidR="00A2080A" w:rsidRDefault="00A2080A" w:rsidP="00A2080A">
      <w:pPr>
        <w:ind w:firstLine="480"/>
      </w:pPr>
      <w:r>
        <w:rPr>
          <w:rFonts w:hint="eastAsia"/>
        </w:rPr>
        <w:t>（</w:t>
      </w:r>
      <w:r>
        <w:rPr>
          <w:rFonts w:hint="eastAsia"/>
        </w:rPr>
        <w:t>3</w:t>
      </w:r>
      <w:r>
        <w:rPr>
          <w:rFonts w:hint="eastAsia"/>
        </w:rPr>
        <w:t>）检查弃流系统电动阀是否正常工作，确保可以正常开启；</w:t>
      </w:r>
    </w:p>
    <w:p w14:paraId="30E7F522" w14:textId="77777777" w:rsidR="00A2080A" w:rsidRDefault="00A2080A" w:rsidP="00A2080A">
      <w:pPr>
        <w:ind w:firstLine="480"/>
      </w:pPr>
      <w:r>
        <w:rPr>
          <w:rFonts w:hint="eastAsia"/>
        </w:rPr>
        <w:t>（</w:t>
      </w:r>
      <w:r>
        <w:rPr>
          <w:rFonts w:hint="eastAsia"/>
        </w:rPr>
        <w:t>4</w:t>
      </w:r>
      <w:r>
        <w:rPr>
          <w:rFonts w:hint="eastAsia"/>
        </w:rPr>
        <w:t>）应清理沉淀井下半部沉渣区的沉积物。</w:t>
      </w:r>
    </w:p>
    <w:p w14:paraId="4DB3F9B5" w14:textId="77777777" w:rsidR="00A2080A" w:rsidRDefault="00A2080A" w:rsidP="00CD6416">
      <w:pPr>
        <w:pStyle w:val="4"/>
      </w:pPr>
      <w:r>
        <w:rPr>
          <w:rFonts w:hint="eastAsia"/>
        </w:rPr>
        <w:t>混凝土蓄水池每年应对池壁外观及结构进行检查，发现裂缝、沉降、渗漏等及时修补。</w:t>
      </w:r>
    </w:p>
    <w:p w14:paraId="0C7F853A" w14:textId="77777777" w:rsidR="00A2080A" w:rsidRDefault="00A2080A" w:rsidP="00CD6416">
      <w:pPr>
        <w:pStyle w:val="4"/>
      </w:pPr>
      <w:r>
        <w:rPr>
          <w:rFonts w:hint="eastAsia"/>
        </w:rPr>
        <w:t>混凝土蓄水池内的泥沙沉淀物每半年清洗一次，并应符合以下规定：</w:t>
      </w:r>
    </w:p>
    <w:p w14:paraId="1326A7D6" w14:textId="77777777" w:rsidR="00A2080A" w:rsidRDefault="00A2080A" w:rsidP="00A2080A">
      <w:pPr>
        <w:ind w:firstLine="480"/>
      </w:pPr>
      <w:r>
        <w:rPr>
          <w:rFonts w:hint="eastAsia"/>
        </w:rPr>
        <w:t>（</w:t>
      </w:r>
      <w:r>
        <w:rPr>
          <w:rFonts w:hint="eastAsia"/>
        </w:rPr>
        <w:t>1</w:t>
      </w:r>
      <w:r>
        <w:rPr>
          <w:rFonts w:hint="eastAsia"/>
        </w:rPr>
        <w:t>）采用机械清理的方式应按照设备操作规程执行；</w:t>
      </w:r>
    </w:p>
    <w:p w14:paraId="4D018533" w14:textId="6B38D171" w:rsidR="00A2080A" w:rsidRPr="000A0AEC" w:rsidRDefault="00A2080A" w:rsidP="00A2080A">
      <w:pPr>
        <w:ind w:firstLine="480"/>
      </w:pPr>
      <w:r w:rsidRPr="000A0AEC">
        <w:rPr>
          <w:rFonts w:hint="eastAsia"/>
        </w:rPr>
        <w:t>（</w:t>
      </w:r>
      <w:r w:rsidRPr="000A0AEC">
        <w:rPr>
          <w:rFonts w:hint="eastAsia"/>
        </w:rPr>
        <w:t>2</w:t>
      </w:r>
      <w:r w:rsidRPr="000A0AEC">
        <w:rPr>
          <w:rFonts w:hint="eastAsia"/>
        </w:rPr>
        <w:t>）</w:t>
      </w:r>
      <w:r w:rsidR="00B26E31" w:rsidRPr="000A0AEC">
        <w:rPr>
          <w:rFonts w:hint="eastAsia"/>
        </w:rPr>
        <w:t>如需采用人工入池清洗，</w:t>
      </w:r>
      <w:r w:rsidR="000A0AEC" w:rsidRPr="000A0AEC">
        <w:rPr>
          <w:rFonts w:hint="eastAsia"/>
        </w:rPr>
        <w:t>工作人员应具有受限空间作业相关许可证</w:t>
      </w:r>
      <w:r w:rsidRPr="000A0AEC">
        <w:rPr>
          <w:rFonts w:hint="eastAsia"/>
        </w:rPr>
        <w:t>；</w:t>
      </w:r>
    </w:p>
    <w:p w14:paraId="4A9AD23A" w14:textId="60538588" w:rsidR="00A2080A" w:rsidRDefault="00A2080A" w:rsidP="00A2080A">
      <w:pPr>
        <w:ind w:firstLine="480"/>
      </w:pPr>
      <w:r>
        <w:rPr>
          <w:rFonts w:hint="eastAsia"/>
        </w:rPr>
        <w:lastRenderedPageBreak/>
        <w:t>（</w:t>
      </w:r>
      <w:r w:rsidR="00336B94">
        <w:rPr>
          <w:rFonts w:hint="eastAsia"/>
        </w:rPr>
        <w:t>3</w:t>
      </w:r>
      <w:r>
        <w:rPr>
          <w:rFonts w:hint="eastAsia"/>
        </w:rPr>
        <w:t>）清理出来的淤泥和污水应进行合理处置。</w:t>
      </w:r>
    </w:p>
    <w:p w14:paraId="307FE578" w14:textId="77777777" w:rsidR="00A2080A" w:rsidRDefault="00A2080A" w:rsidP="00CD6416">
      <w:pPr>
        <w:pStyle w:val="4"/>
      </w:pPr>
      <w:r>
        <w:rPr>
          <w:rFonts w:hint="eastAsia"/>
        </w:rPr>
        <w:t>蓄水模块收集池应每月进行一次反冲洗，达到设计时间后开启排污管道，排污泵将进行反冲洗后的模块收集池中的污水排出。</w:t>
      </w:r>
    </w:p>
    <w:p w14:paraId="359303BC" w14:textId="77777777" w:rsidR="00A2080A" w:rsidRDefault="00A2080A" w:rsidP="00CD6416">
      <w:pPr>
        <w:pStyle w:val="4"/>
      </w:pPr>
      <w:r>
        <w:rPr>
          <w:rFonts w:hint="eastAsia"/>
        </w:rPr>
        <w:t>蓄水模块收集池的雨水应保持经常使用，池内雨水最长储存时间不宜超过半个月。旱季时蓄水模块水池不宜长期闲置，降雨量不足时可自来水补水。</w:t>
      </w:r>
    </w:p>
    <w:p w14:paraId="640326A6" w14:textId="77777777" w:rsidR="00A2080A" w:rsidRDefault="00A2080A" w:rsidP="00CD6416">
      <w:pPr>
        <w:pStyle w:val="4"/>
      </w:pPr>
      <w:r>
        <w:rPr>
          <w:rFonts w:hint="eastAsia"/>
        </w:rPr>
        <w:t>蓄水池过滤器滤筒内壁杂质越积越多，进出口的压差达到预设值时，应立即进行反冲洗。若设置有清水镜，应观察清水镜，直到出水清洁停止冲洗；如无法检查反冲洗出水，每次反冲洗持续时间以</w:t>
      </w:r>
      <w:r>
        <w:rPr>
          <w:rFonts w:hint="eastAsia"/>
        </w:rPr>
        <w:t>10~15</w:t>
      </w:r>
      <w:r>
        <w:rPr>
          <w:rFonts w:hint="eastAsia"/>
        </w:rPr>
        <w:t>分钟为宜。</w:t>
      </w:r>
    </w:p>
    <w:p w14:paraId="67EEA8F6" w14:textId="77777777" w:rsidR="00A2080A" w:rsidRDefault="00A2080A" w:rsidP="00CD6416">
      <w:pPr>
        <w:pStyle w:val="4"/>
      </w:pPr>
      <w:r>
        <w:rPr>
          <w:rFonts w:hint="eastAsia"/>
        </w:rPr>
        <w:t>活性炭过滤装置的检查应不少于半年一次，并应符合以下规定：</w:t>
      </w:r>
    </w:p>
    <w:p w14:paraId="49D4CC78" w14:textId="77777777" w:rsidR="00A2080A" w:rsidRDefault="00A2080A" w:rsidP="00A2080A">
      <w:pPr>
        <w:ind w:firstLine="480"/>
      </w:pPr>
      <w:r>
        <w:rPr>
          <w:rFonts w:hint="eastAsia"/>
        </w:rPr>
        <w:t>（</w:t>
      </w:r>
      <w:r>
        <w:rPr>
          <w:rFonts w:hint="eastAsia"/>
        </w:rPr>
        <w:t>1</w:t>
      </w:r>
      <w:r>
        <w:rPr>
          <w:rFonts w:hint="eastAsia"/>
        </w:rPr>
        <w:t>）检查各密封部位及附属阀门等各处是否漏水，如有漏水，找出漏水点位置及原因，并及时止漏；</w:t>
      </w:r>
    </w:p>
    <w:p w14:paraId="03B4EF0A" w14:textId="77777777" w:rsidR="00A2080A" w:rsidRDefault="00A2080A" w:rsidP="00A2080A">
      <w:pPr>
        <w:ind w:firstLine="480"/>
      </w:pPr>
      <w:r>
        <w:rPr>
          <w:rFonts w:hint="eastAsia"/>
        </w:rPr>
        <w:t>（</w:t>
      </w:r>
      <w:r>
        <w:rPr>
          <w:rFonts w:hint="eastAsia"/>
        </w:rPr>
        <w:t>2</w:t>
      </w:r>
      <w:r>
        <w:rPr>
          <w:rFonts w:hint="eastAsia"/>
        </w:rPr>
        <w:t>）检查阀门开闭时是否有不正常的振动，如有振动，查明原因，并及时采取解决措施；</w:t>
      </w:r>
    </w:p>
    <w:p w14:paraId="4F430522" w14:textId="3A6F339B" w:rsidR="00A2080A" w:rsidRDefault="00A2080A" w:rsidP="00A2080A">
      <w:pPr>
        <w:ind w:firstLine="480"/>
      </w:pPr>
      <w:r>
        <w:rPr>
          <w:rFonts w:hint="eastAsia"/>
        </w:rPr>
        <w:t>（</w:t>
      </w:r>
      <w:r>
        <w:rPr>
          <w:rFonts w:hint="eastAsia"/>
        </w:rPr>
        <w:t>3</w:t>
      </w:r>
      <w:r>
        <w:rPr>
          <w:rFonts w:hint="eastAsia"/>
        </w:rPr>
        <w:t>）检查过滤器内的螺栓螺母等固件，如有松动应重新拧紧；</w:t>
      </w:r>
    </w:p>
    <w:p w14:paraId="5928D386" w14:textId="77777777" w:rsidR="00A2080A" w:rsidRDefault="00A2080A" w:rsidP="00A2080A">
      <w:pPr>
        <w:ind w:firstLine="480"/>
      </w:pPr>
      <w:r>
        <w:rPr>
          <w:rFonts w:hint="eastAsia"/>
        </w:rPr>
        <w:t>（</w:t>
      </w:r>
      <w:r>
        <w:rPr>
          <w:rFonts w:hint="eastAsia"/>
        </w:rPr>
        <w:t>4</w:t>
      </w:r>
      <w:r>
        <w:rPr>
          <w:rFonts w:hint="eastAsia"/>
        </w:rPr>
        <w:t>）目视观察检查，发现衬胶层有气泡、裂纹、胶剥离、微孔等要进行修补</w:t>
      </w:r>
      <w:r>
        <w:rPr>
          <w:rFonts w:hint="eastAsia"/>
        </w:rPr>
        <w:t xml:space="preserve"> </w:t>
      </w:r>
      <w:r>
        <w:rPr>
          <w:rFonts w:hint="eastAsia"/>
        </w:rPr>
        <w:t>；</w:t>
      </w:r>
    </w:p>
    <w:p w14:paraId="0E47A448" w14:textId="77777777" w:rsidR="00A2080A" w:rsidRDefault="00A2080A" w:rsidP="00A2080A">
      <w:pPr>
        <w:ind w:firstLine="480"/>
      </w:pPr>
      <w:r>
        <w:rPr>
          <w:rFonts w:hint="eastAsia"/>
        </w:rPr>
        <w:t>（</w:t>
      </w:r>
      <w:r>
        <w:rPr>
          <w:rFonts w:hint="eastAsia"/>
        </w:rPr>
        <w:t>5</w:t>
      </w:r>
      <w:r>
        <w:rPr>
          <w:rFonts w:hint="eastAsia"/>
        </w:rPr>
        <w:t>）检查活性碳滤料污染情况，如有必要应予以更换。</w:t>
      </w:r>
    </w:p>
    <w:p w14:paraId="6D762782" w14:textId="77777777" w:rsidR="00A2080A" w:rsidRDefault="00A2080A" w:rsidP="00CD6416">
      <w:pPr>
        <w:pStyle w:val="4"/>
      </w:pPr>
      <w:r>
        <w:rPr>
          <w:rFonts w:hint="eastAsia"/>
        </w:rPr>
        <w:t>紫外线消毒器每使用</w:t>
      </w:r>
      <w:r>
        <w:rPr>
          <w:rFonts w:hint="eastAsia"/>
        </w:rPr>
        <w:t>2~3</w:t>
      </w:r>
      <w:r>
        <w:rPr>
          <w:rFonts w:hint="eastAsia"/>
        </w:rPr>
        <w:t>个月，应将石英套管取出，检查表面是否有结垢现象，如有必要应进行清洗。</w:t>
      </w:r>
    </w:p>
    <w:p w14:paraId="68D69FC2" w14:textId="77777777" w:rsidR="00A2080A" w:rsidRDefault="00A2080A" w:rsidP="00CD6416">
      <w:pPr>
        <w:pStyle w:val="4"/>
      </w:pPr>
      <w:r>
        <w:rPr>
          <w:rFonts w:hint="eastAsia"/>
        </w:rPr>
        <w:t>雨季时应在雨后检查蓄水池溢流情况，若发生溢流时应检查水位计和浮球阀是否正常。</w:t>
      </w:r>
      <w:r>
        <w:rPr>
          <w:rFonts w:hint="eastAsia"/>
        </w:rPr>
        <w:t xml:space="preserve"> </w:t>
      </w:r>
    </w:p>
    <w:p w14:paraId="0CBBC74C" w14:textId="3E3E21A9" w:rsidR="00A2080A" w:rsidRPr="00C4326D" w:rsidRDefault="00A2080A" w:rsidP="00CD6416">
      <w:pPr>
        <w:pStyle w:val="4"/>
      </w:pPr>
      <w:r>
        <w:rPr>
          <w:rFonts w:hint="eastAsia"/>
        </w:rPr>
        <w:t>设施各个结构及项目的检查频次除应满足规定的固定频次外，在遇暴雨等特殊情形下还需相应增加维护频次，具体参考</w:t>
      </w:r>
      <w:r>
        <w:fldChar w:fldCharType="begin"/>
      </w:r>
      <w:r>
        <w:instrText xml:space="preserve"> </w:instrText>
      </w:r>
      <w:r>
        <w:rPr>
          <w:rFonts w:hint="eastAsia"/>
        </w:rPr>
        <w:instrText>REF _Ref518666051 \h</w:instrText>
      </w:r>
      <w:r>
        <w:instrText xml:space="preserve">  \* MERGEFORMAT </w:instrText>
      </w:r>
      <w:r>
        <w:fldChar w:fldCharType="separate"/>
      </w:r>
      <w:r w:rsidR="00AD5B92" w:rsidRPr="00B1512E">
        <w:rPr>
          <w:rFonts w:hint="eastAsia"/>
        </w:rPr>
        <w:t>表</w:t>
      </w:r>
      <w:r w:rsidR="00AD5B92" w:rsidRPr="00B1512E">
        <w:rPr>
          <w:rFonts w:hint="eastAsia"/>
        </w:rPr>
        <w:t xml:space="preserve"> </w:t>
      </w:r>
      <w:r w:rsidR="00AD5B92">
        <w:t>5-1</w:t>
      </w:r>
      <w:r>
        <w:fldChar w:fldCharType="end"/>
      </w:r>
      <w:r>
        <w:rPr>
          <w:rFonts w:hint="eastAsia"/>
        </w:rPr>
        <w:t>和</w:t>
      </w:r>
      <w:r>
        <w:fldChar w:fldCharType="begin"/>
      </w:r>
      <w:r>
        <w:instrText xml:space="preserve"> REF _Ref518666057 \h  \* MERGEFORMAT </w:instrText>
      </w:r>
      <w:r>
        <w:fldChar w:fldCharType="separate"/>
      </w:r>
      <w:r w:rsidR="00AD5B92" w:rsidRPr="00B1512E">
        <w:rPr>
          <w:rFonts w:hint="eastAsia"/>
        </w:rPr>
        <w:t>表</w:t>
      </w:r>
      <w:r w:rsidR="00AD5B92" w:rsidRPr="00B1512E">
        <w:rPr>
          <w:rFonts w:hint="eastAsia"/>
        </w:rPr>
        <w:t xml:space="preserve"> </w:t>
      </w:r>
      <w:r w:rsidR="00AD5B92">
        <w:t>5-2</w:t>
      </w:r>
      <w:r>
        <w:fldChar w:fldCharType="end"/>
      </w:r>
      <w:r>
        <w:rPr>
          <w:rFonts w:hint="eastAsia"/>
        </w:rPr>
        <w:t>。</w:t>
      </w:r>
    </w:p>
    <w:p w14:paraId="1AD95EB7" w14:textId="72C9CE3C" w:rsidR="00A2080A" w:rsidRPr="00B1512E" w:rsidRDefault="00A2080A" w:rsidP="00A2080A">
      <w:pPr>
        <w:pStyle w:val="3"/>
        <w:ind w:firstLine="482"/>
      </w:pPr>
      <w:bookmarkStart w:id="39" w:name="_Toc534901577"/>
      <w:r w:rsidRPr="00B1512E">
        <w:rPr>
          <w:rFonts w:hint="eastAsia"/>
        </w:rPr>
        <w:t>雨水调蓄设施</w:t>
      </w:r>
      <w:r w:rsidRPr="00B1512E">
        <w:t>检查维护事项表</w:t>
      </w:r>
      <w:bookmarkEnd w:id="39"/>
    </w:p>
    <w:p w14:paraId="20135D7C" w14:textId="70133CD8" w:rsidR="00A2080A" w:rsidRPr="00B1512E" w:rsidRDefault="00A2080A" w:rsidP="0008343B">
      <w:pPr>
        <w:pStyle w:val="a3"/>
        <w:rPr>
          <w:rFonts w:cs="Times New Roman"/>
        </w:rPr>
      </w:pPr>
      <w:bookmarkStart w:id="40" w:name="_Ref518666051"/>
      <w:r w:rsidRPr="00B1512E">
        <w:rPr>
          <w:rFonts w:hint="eastAsia"/>
        </w:rPr>
        <w:t>表</w:t>
      </w:r>
      <w:r w:rsidRPr="00B1512E">
        <w:rPr>
          <w:rFonts w:hint="eastAsia"/>
        </w:rPr>
        <w:t xml:space="preserve"> </w:t>
      </w:r>
      <w:r w:rsidR="00DA6D5A">
        <w:fldChar w:fldCharType="begin"/>
      </w:r>
      <w:r w:rsidR="00DA6D5A">
        <w:instrText xml:space="preserve"> </w:instrText>
      </w:r>
      <w:r w:rsidR="00DA6D5A">
        <w:rPr>
          <w:rFonts w:hint="eastAsia"/>
        </w:rPr>
        <w:instrText>STYLEREF 1 \s</w:instrText>
      </w:r>
      <w:r w:rsidR="00DA6D5A">
        <w:instrText xml:space="preserve"> </w:instrText>
      </w:r>
      <w:r w:rsidR="00DA6D5A">
        <w:fldChar w:fldCharType="separate"/>
      </w:r>
      <w:r w:rsidR="00AD5B92">
        <w:rPr>
          <w:noProof/>
        </w:rPr>
        <w:t>5</w:t>
      </w:r>
      <w:r w:rsidR="00DA6D5A">
        <w:fldChar w:fldCharType="end"/>
      </w:r>
      <w:r w:rsidR="00DA6D5A">
        <w:t>-</w:t>
      </w:r>
      <w:r w:rsidR="00DA6D5A">
        <w:fldChar w:fldCharType="begin"/>
      </w:r>
      <w:r w:rsidR="00DA6D5A">
        <w:instrText xml:space="preserve"> </w:instrText>
      </w:r>
      <w:r w:rsidR="00DA6D5A">
        <w:rPr>
          <w:rFonts w:hint="eastAsia"/>
        </w:rPr>
        <w:instrText xml:space="preserve">SEQ </w:instrText>
      </w:r>
      <w:r w:rsidR="00DA6D5A">
        <w:rPr>
          <w:rFonts w:hint="eastAsia"/>
        </w:rPr>
        <w:instrText>表</w:instrText>
      </w:r>
      <w:r w:rsidR="00DA6D5A">
        <w:rPr>
          <w:rFonts w:hint="eastAsia"/>
        </w:rPr>
        <w:instrText xml:space="preserve"> \* ARABIC \s 1</w:instrText>
      </w:r>
      <w:r w:rsidR="00DA6D5A">
        <w:instrText xml:space="preserve"> </w:instrText>
      </w:r>
      <w:r w:rsidR="00DA6D5A">
        <w:fldChar w:fldCharType="separate"/>
      </w:r>
      <w:r w:rsidR="00AD5B92">
        <w:rPr>
          <w:noProof/>
        </w:rPr>
        <w:t>1</w:t>
      </w:r>
      <w:r w:rsidR="00DA6D5A">
        <w:fldChar w:fldCharType="end"/>
      </w:r>
      <w:bookmarkEnd w:id="40"/>
      <w:r>
        <w:rPr>
          <w:rFonts w:cs="Times New Roman"/>
        </w:rPr>
        <w:t>雨水蓄水设施</w:t>
      </w:r>
      <w:r w:rsidRPr="00B1512E">
        <w:rPr>
          <w:rFonts w:cs="Times New Roman"/>
        </w:rPr>
        <w:t>巡检要点一览表</w:t>
      </w:r>
    </w:p>
    <w:tbl>
      <w:tblPr>
        <w:tblW w:w="5000" w:type="pct"/>
        <w:tblLook w:val="04A0" w:firstRow="1" w:lastRow="0" w:firstColumn="1" w:lastColumn="0" w:noHBand="0" w:noVBand="1"/>
      </w:tblPr>
      <w:tblGrid>
        <w:gridCol w:w="762"/>
        <w:gridCol w:w="1973"/>
        <w:gridCol w:w="1682"/>
        <w:gridCol w:w="1674"/>
        <w:gridCol w:w="2205"/>
      </w:tblGrid>
      <w:tr w:rsidR="00A2080A" w:rsidRPr="00BD77A1" w14:paraId="5ED57173" w14:textId="77777777" w:rsidTr="00A56C48">
        <w:trPr>
          <w:trHeight w:val="345"/>
        </w:trPr>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F63112"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编号</w:t>
            </w:r>
          </w:p>
        </w:tc>
        <w:tc>
          <w:tcPr>
            <w:tcW w:w="1189" w:type="pct"/>
            <w:tcBorders>
              <w:top w:val="single" w:sz="4" w:space="0" w:color="auto"/>
              <w:left w:val="nil"/>
              <w:bottom w:val="single" w:sz="4" w:space="0" w:color="auto"/>
              <w:right w:val="single" w:sz="4" w:space="0" w:color="auto"/>
            </w:tcBorders>
            <w:shd w:val="clear" w:color="auto" w:fill="auto"/>
            <w:vAlign w:val="center"/>
            <w:hideMark/>
          </w:tcPr>
          <w:p w14:paraId="7CC53CE7"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检测区域</w:t>
            </w:r>
          </w:p>
        </w:tc>
        <w:tc>
          <w:tcPr>
            <w:tcW w:w="1014" w:type="pct"/>
            <w:tcBorders>
              <w:top w:val="single" w:sz="4" w:space="0" w:color="auto"/>
              <w:left w:val="nil"/>
              <w:bottom w:val="single" w:sz="4" w:space="0" w:color="auto"/>
              <w:right w:val="single" w:sz="4" w:space="0" w:color="auto"/>
            </w:tcBorders>
            <w:shd w:val="clear" w:color="auto" w:fill="auto"/>
            <w:vAlign w:val="center"/>
            <w:hideMark/>
          </w:tcPr>
          <w:p w14:paraId="35BE610E"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检测内容</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14:paraId="639E28BB"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频率</w:t>
            </w:r>
          </w:p>
        </w:tc>
        <w:tc>
          <w:tcPr>
            <w:tcW w:w="1329" w:type="pct"/>
            <w:tcBorders>
              <w:top w:val="single" w:sz="4" w:space="0" w:color="auto"/>
              <w:left w:val="nil"/>
              <w:bottom w:val="single" w:sz="4" w:space="0" w:color="auto"/>
              <w:right w:val="single" w:sz="4" w:space="0" w:color="auto"/>
            </w:tcBorders>
            <w:shd w:val="clear" w:color="auto" w:fill="auto"/>
            <w:vAlign w:val="center"/>
            <w:hideMark/>
          </w:tcPr>
          <w:p w14:paraId="458D752F"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 w:val="21"/>
                <w:szCs w:val="21"/>
              </w:rPr>
            </w:pPr>
            <w:r w:rsidRPr="00BD77A1">
              <w:rPr>
                <w:rFonts w:eastAsia="仿宋" w:cs="Times New Roman"/>
                <w:color w:val="000000"/>
                <w:kern w:val="0"/>
                <w:sz w:val="21"/>
                <w:szCs w:val="21"/>
              </w:rPr>
              <w:t>备注</w:t>
            </w:r>
          </w:p>
        </w:tc>
      </w:tr>
      <w:tr w:rsidR="00A2080A" w:rsidRPr="00BD77A1" w14:paraId="4685B3E2" w14:textId="77777777" w:rsidTr="00A56C48">
        <w:trPr>
          <w:trHeight w:val="690"/>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3D6E3FC4"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w:t>
            </w:r>
          </w:p>
        </w:tc>
        <w:tc>
          <w:tcPr>
            <w:tcW w:w="1189" w:type="pct"/>
            <w:tcBorders>
              <w:top w:val="nil"/>
              <w:left w:val="nil"/>
              <w:bottom w:val="single" w:sz="4" w:space="0" w:color="auto"/>
              <w:right w:val="single" w:sz="4" w:space="0" w:color="auto"/>
            </w:tcBorders>
            <w:shd w:val="clear" w:color="auto" w:fill="auto"/>
            <w:vAlign w:val="center"/>
            <w:hideMark/>
          </w:tcPr>
          <w:p w14:paraId="499106C3"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进水管、出水管</w:t>
            </w:r>
          </w:p>
        </w:tc>
        <w:tc>
          <w:tcPr>
            <w:tcW w:w="1014" w:type="pct"/>
            <w:tcBorders>
              <w:top w:val="nil"/>
              <w:left w:val="nil"/>
              <w:bottom w:val="single" w:sz="4" w:space="0" w:color="auto"/>
              <w:right w:val="single" w:sz="4" w:space="0" w:color="auto"/>
            </w:tcBorders>
            <w:shd w:val="clear" w:color="auto" w:fill="auto"/>
            <w:vAlign w:val="center"/>
            <w:hideMark/>
          </w:tcPr>
          <w:p w14:paraId="5BBD4865"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堵塞</w:t>
            </w:r>
          </w:p>
        </w:tc>
        <w:tc>
          <w:tcPr>
            <w:tcW w:w="1009" w:type="pct"/>
            <w:tcBorders>
              <w:top w:val="nil"/>
              <w:left w:val="nil"/>
              <w:bottom w:val="single" w:sz="4" w:space="0" w:color="auto"/>
              <w:right w:val="single" w:sz="4" w:space="0" w:color="auto"/>
            </w:tcBorders>
            <w:shd w:val="clear" w:color="auto" w:fill="auto"/>
            <w:vAlign w:val="center"/>
            <w:hideMark/>
          </w:tcPr>
          <w:p w14:paraId="078F3791" w14:textId="5F3DB544"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每季度</w:t>
            </w:r>
            <w:r w:rsidRPr="00BD77A1">
              <w:rPr>
                <w:rFonts w:eastAsia="仿宋" w:cs="Times New Roman"/>
                <w:color w:val="000000"/>
                <w:kern w:val="0"/>
                <w:szCs w:val="24"/>
              </w:rPr>
              <w:t xml:space="preserve"> 1</w:t>
            </w:r>
            <w:r w:rsidRPr="00BD77A1">
              <w:rPr>
                <w:rFonts w:eastAsia="仿宋" w:cs="Times New Roman"/>
                <w:color w:val="000000"/>
                <w:kern w:val="0"/>
                <w:szCs w:val="24"/>
              </w:rPr>
              <w:t>次</w:t>
            </w:r>
          </w:p>
        </w:tc>
        <w:tc>
          <w:tcPr>
            <w:tcW w:w="1329" w:type="pct"/>
            <w:tcBorders>
              <w:top w:val="nil"/>
              <w:left w:val="nil"/>
              <w:bottom w:val="single" w:sz="4" w:space="0" w:color="auto"/>
              <w:right w:val="single" w:sz="4" w:space="0" w:color="auto"/>
            </w:tcBorders>
            <w:shd w:val="clear" w:color="auto" w:fill="auto"/>
            <w:vAlign w:val="center"/>
            <w:hideMark/>
          </w:tcPr>
          <w:p w14:paraId="1C53663B" w14:textId="1AD06A3F"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 w:val="21"/>
                <w:szCs w:val="21"/>
              </w:rPr>
            </w:pPr>
            <w:r w:rsidRPr="00BD77A1">
              <w:rPr>
                <w:rFonts w:eastAsia="仿宋" w:cs="Times New Roman"/>
                <w:color w:val="000000"/>
                <w:kern w:val="0"/>
                <w:sz w:val="21"/>
                <w:szCs w:val="21"/>
              </w:rPr>
              <w:t>雨季</w:t>
            </w:r>
            <w:r w:rsidR="00A56C48" w:rsidRPr="00BD77A1">
              <w:rPr>
                <w:rFonts w:eastAsia="仿宋" w:cs="Times New Roman"/>
                <w:color w:val="000000"/>
                <w:kern w:val="0"/>
                <w:sz w:val="21"/>
                <w:szCs w:val="21"/>
              </w:rPr>
              <w:t>可根据需要增加频次</w:t>
            </w:r>
          </w:p>
        </w:tc>
      </w:tr>
      <w:tr w:rsidR="00A2080A" w:rsidRPr="00BD77A1" w14:paraId="4D577E9B" w14:textId="77777777" w:rsidTr="00A56C48">
        <w:trPr>
          <w:trHeight w:val="345"/>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1252C5C3"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2</w:t>
            </w:r>
          </w:p>
        </w:tc>
        <w:tc>
          <w:tcPr>
            <w:tcW w:w="1189" w:type="pct"/>
            <w:tcBorders>
              <w:top w:val="nil"/>
              <w:left w:val="nil"/>
              <w:bottom w:val="single" w:sz="4" w:space="0" w:color="auto"/>
              <w:right w:val="single" w:sz="4" w:space="0" w:color="auto"/>
            </w:tcBorders>
            <w:shd w:val="clear" w:color="auto" w:fill="auto"/>
            <w:vAlign w:val="center"/>
            <w:hideMark/>
          </w:tcPr>
          <w:p w14:paraId="0C798975"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溢流管</w:t>
            </w:r>
          </w:p>
        </w:tc>
        <w:tc>
          <w:tcPr>
            <w:tcW w:w="1014" w:type="pct"/>
            <w:tcBorders>
              <w:top w:val="nil"/>
              <w:left w:val="nil"/>
              <w:bottom w:val="single" w:sz="4" w:space="0" w:color="auto"/>
              <w:right w:val="single" w:sz="4" w:space="0" w:color="auto"/>
            </w:tcBorders>
            <w:shd w:val="clear" w:color="auto" w:fill="auto"/>
            <w:vAlign w:val="center"/>
            <w:hideMark/>
          </w:tcPr>
          <w:p w14:paraId="2D9B0926"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侵蚀、损坏</w:t>
            </w:r>
          </w:p>
        </w:tc>
        <w:tc>
          <w:tcPr>
            <w:tcW w:w="1009" w:type="pct"/>
            <w:tcBorders>
              <w:top w:val="nil"/>
              <w:left w:val="nil"/>
              <w:bottom w:val="single" w:sz="4" w:space="0" w:color="auto"/>
              <w:right w:val="single" w:sz="4" w:space="0" w:color="auto"/>
            </w:tcBorders>
            <w:shd w:val="clear" w:color="auto" w:fill="auto"/>
            <w:vAlign w:val="center"/>
            <w:hideMark/>
          </w:tcPr>
          <w:p w14:paraId="2FBAC0C3" w14:textId="5D5FD5E1"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每季度</w:t>
            </w:r>
            <w:r w:rsidRPr="00BD77A1">
              <w:rPr>
                <w:rFonts w:eastAsia="仿宋" w:cs="Times New Roman"/>
                <w:color w:val="000000"/>
                <w:kern w:val="0"/>
                <w:szCs w:val="24"/>
              </w:rPr>
              <w:t>1</w:t>
            </w:r>
            <w:r w:rsidRPr="00BD77A1">
              <w:rPr>
                <w:rFonts w:eastAsia="仿宋" w:cs="Times New Roman"/>
                <w:color w:val="000000"/>
                <w:kern w:val="0"/>
                <w:szCs w:val="24"/>
              </w:rPr>
              <w:t>次</w:t>
            </w:r>
          </w:p>
        </w:tc>
        <w:tc>
          <w:tcPr>
            <w:tcW w:w="1329" w:type="pct"/>
            <w:tcBorders>
              <w:top w:val="nil"/>
              <w:left w:val="nil"/>
              <w:bottom w:val="single" w:sz="4" w:space="0" w:color="auto"/>
              <w:right w:val="single" w:sz="4" w:space="0" w:color="auto"/>
            </w:tcBorders>
            <w:shd w:val="clear" w:color="auto" w:fill="auto"/>
            <w:vAlign w:val="center"/>
            <w:hideMark/>
          </w:tcPr>
          <w:p w14:paraId="2A81B708" w14:textId="4888B4E6" w:rsidR="00A2080A" w:rsidRPr="00BD77A1" w:rsidRDefault="00A56C48" w:rsidP="00A2080A">
            <w:pPr>
              <w:widowControl/>
              <w:adjustRightInd w:val="0"/>
              <w:snapToGrid w:val="0"/>
              <w:spacing w:line="240" w:lineRule="auto"/>
              <w:ind w:firstLineChars="0" w:firstLine="0"/>
              <w:jc w:val="center"/>
              <w:rPr>
                <w:rFonts w:eastAsia="仿宋" w:cs="Times New Roman"/>
                <w:color w:val="000000"/>
                <w:kern w:val="0"/>
                <w:sz w:val="21"/>
                <w:szCs w:val="21"/>
              </w:rPr>
            </w:pPr>
            <w:r w:rsidRPr="00BD77A1">
              <w:rPr>
                <w:rFonts w:eastAsia="仿宋" w:cs="Times New Roman"/>
                <w:color w:val="000000"/>
                <w:kern w:val="0"/>
                <w:sz w:val="21"/>
                <w:szCs w:val="21"/>
              </w:rPr>
              <w:t>雨季可根据需要增加频次</w:t>
            </w:r>
          </w:p>
        </w:tc>
      </w:tr>
      <w:tr w:rsidR="00A2080A" w:rsidRPr="00BD77A1" w14:paraId="6A04C6EC" w14:textId="77777777" w:rsidTr="00A56C48">
        <w:trPr>
          <w:trHeight w:val="690"/>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30A0CBD6"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lastRenderedPageBreak/>
              <w:t>3</w:t>
            </w:r>
          </w:p>
        </w:tc>
        <w:tc>
          <w:tcPr>
            <w:tcW w:w="1189" w:type="pct"/>
            <w:tcBorders>
              <w:top w:val="nil"/>
              <w:left w:val="nil"/>
              <w:bottom w:val="single" w:sz="4" w:space="0" w:color="auto"/>
              <w:right w:val="single" w:sz="4" w:space="0" w:color="auto"/>
            </w:tcBorders>
            <w:shd w:val="clear" w:color="auto" w:fill="auto"/>
            <w:vAlign w:val="center"/>
            <w:hideMark/>
          </w:tcPr>
          <w:p w14:paraId="23B8AE2E"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入孔盖</w:t>
            </w:r>
          </w:p>
        </w:tc>
        <w:tc>
          <w:tcPr>
            <w:tcW w:w="1014" w:type="pct"/>
            <w:tcBorders>
              <w:top w:val="nil"/>
              <w:left w:val="nil"/>
              <w:bottom w:val="single" w:sz="4" w:space="0" w:color="auto"/>
              <w:right w:val="single" w:sz="4" w:space="0" w:color="auto"/>
            </w:tcBorders>
            <w:shd w:val="clear" w:color="auto" w:fill="auto"/>
            <w:vAlign w:val="center"/>
            <w:hideMark/>
          </w:tcPr>
          <w:p w14:paraId="7EFEE197"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垃圾、杂物</w:t>
            </w:r>
          </w:p>
        </w:tc>
        <w:tc>
          <w:tcPr>
            <w:tcW w:w="1009" w:type="pct"/>
            <w:tcBorders>
              <w:top w:val="nil"/>
              <w:left w:val="nil"/>
              <w:bottom w:val="single" w:sz="4" w:space="0" w:color="auto"/>
              <w:right w:val="single" w:sz="4" w:space="0" w:color="auto"/>
            </w:tcBorders>
            <w:shd w:val="clear" w:color="auto" w:fill="auto"/>
            <w:vAlign w:val="center"/>
            <w:hideMark/>
          </w:tcPr>
          <w:p w14:paraId="1321579E" w14:textId="409D1352"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每月</w:t>
            </w:r>
            <w:r w:rsidRPr="00BD77A1">
              <w:rPr>
                <w:rFonts w:eastAsia="仿宋" w:cs="Times New Roman"/>
                <w:color w:val="000000"/>
                <w:kern w:val="0"/>
                <w:szCs w:val="24"/>
              </w:rPr>
              <w:t>1</w:t>
            </w:r>
            <w:r w:rsidRPr="00BD77A1">
              <w:rPr>
                <w:rFonts w:eastAsia="仿宋" w:cs="Times New Roman"/>
                <w:color w:val="000000"/>
                <w:kern w:val="0"/>
                <w:szCs w:val="24"/>
              </w:rPr>
              <w:t>次</w:t>
            </w:r>
          </w:p>
        </w:tc>
        <w:tc>
          <w:tcPr>
            <w:tcW w:w="1329" w:type="pct"/>
            <w:tcBorders>
              <w:top w:val="nil"/>
              <w:left w:val="nil"/>
              <w:bottom w:val="single" w:sz="4" w:space="0" w:color="auto"/>
              <w:right w:val="single" w:sz="4" w:space="0" w:color="auto"/>
            </w:tcBorders>
            <w:shd w:val="clear" w:color="auto" w:fill="auto"/>
            <w:vAlign w:val="center"/>
            <w:hideMark/>
          </w:tcPr>
          <w:p w14:paraId="012B0252"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 w:val="21"/>
                <w:szCs w:val="21"/>
              </w:rPr>
            </w:pPr>
            <w:r w:rsidRPr="00BD77A1">
              <w:rPr>
                <w:rFonts w:eastAsia="仿宋" w:cs="Times New Roman"/>
                <w:color w:val="000000"/>
                <w:kern w:val="0"/>
                <w:sz w:val="21"/>
                <w:szCs w:val="21"/>
              </w:rPr>
              <w:t>—</w:t>
            </w:r>
          </w:p>
        </w:tc>
      </w:tr>
      <w:tr w:rsidR="00A2080A" w:rsidRPr="00BD77A1" w14:paraId="3395C5A0" w14:textId="77777777" w:rsidTr="00A56C48">
        <w:trPr>
          <w:trHeight w:val="345"/>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54504259"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4</w:t>
            </w:r>
          </w:p>
        </w:tc>
        <w:tc>
          <w:tcPr>
            <w:tcW w:w="1189" w:type="pct"/>
            <w:vMerge w:val="restart"/>
            <w:tcBorders>
              <w:top w:val="nil"/>
              <w:left w:val="single" w:sz="4" w:space="0" w:color="auto"/>
              <w:bottom w:val="single" w:sz="4" w:space="0" w:color="auto"/>
              <w:right w:val="single" w:sz="4" w:space="0" w:color="auto"/>
            </w:tcBorders>
            <w:shd w:val="clear" w:color="auto" w:fill="auto"/>
            <w:vAlign w:val="center"/>
            <w:hideMark/>
          </w:tcPr>
          <w:p w14:paraId="260E23E1"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预处理系统</w:t>
            </w:r>
          </w:p>
        </w:tc>
        <w:tc>
          <w:tcPr>
            <w:tcW w:w="1014" w:type="pct"/>
            <w:tcBorders>
              <w:top w:val="nil"/>
              <w:left w:val="nil"/>
              <w:bottom w:val="single" w:sz="4" w:space="0" w:color="auto"/>
              <w:right w:val="single" w:sz="4" w:space="0" w:color="auto"/>
            </w:tcBorders>
            <w:shd w:val="clear" w:color="auto" w:fill="auto"/>
            <w:vAlign w:val="center"/>
            <w:hideMark/>
          </w:tcPr>
          <w:p w14:paraId="07833686"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取水井</w:t>
            </w:r>
          </w:p>
        </w:tc>
        <w:tc>
          <w:tcPr>
            <w:tcW w:w="1009" w:type="pct"/>
            <w:tcBorders>
              <w:top w:val="nil"/>
              <w:left w:val="nil"/>
              <w:bottom w:val="single" w:sz="4" w:space="0" w:color="auto"/>
              <w:right w:val="single" w:sz="4" w:space="0" w:color="auto"/>
            </w:tcBorders>
            <w:shd w:val="clear" w:color="auto" w:fill="auto"/>
            <w:vAlign w:val="center"/>
            <w:hideMark/>
          </w:tcPr>
          <w:p w14:paraId="4FCF669B"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每月</w:t>
            </w:r>
            <w:r w:rsidRPr="00BD77A1">
              <w:rPr>
                <w:rFonts w:eastAsia="仿宋" w:cs="Times New Roman"/>
                <w:color w:val="000000"/>
                <w:kern w:val="0"/>
                <w:szCs w:val="24"/>
              </w:rPr>
              <w:t>1</w:t>
            </w:r>
            <w:r w:rsidRPr="00BD77A1">
              <w:rPr>
                <w:rFonts w:eastAsia="仿宋" w:cs="Times New Roman"/>
                <w:color w:val="000000"/>
                <w:kern w:val="0"/>
                <w:szCs w:val="24"/>
              </w:rPr>
              <w:t>次</w:t>
            </w:r>
          </w:p>
        </w:tc>
        <w:tc>
          <w:tcPr>
            <w:tcW w:w="1329" w:type="pct"/>
            <w:tcBorders>
              <w:top w:val="nil"/>
              <w:left w:val="nil"/>
              <w:bottom w:val="single" w:sz="4" w:space="0" w:color="auto"/>
              <w:right w:val="single" w:sz="4" w:space="0" w:color="auto"/>
            </w:tcBorders>
            <w:shd w:val="clear" w:color="auto" w:fill="auto"/>
            <w:vAlign w:val="center"/>
            <w:hideMark/>
          </w:tcPr>
          <w:p w14:paraId="62A01D6D"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 w:val="21"/>
                <w:szCs w:val="21"/>
              </w:rPr>
            </w:pPr>
            <w:r w:rsidRPr="00BD77A1">
              <w:rPr>
                <w:rFonts w:eastAsia="仿宋" w:cs="Times New Roman"/>
                <w:color w:val="000000"/>
                <w:kern w:val="0"/>
                <w:sz w:val="21"/>
                <w:szCs w:val="21"/>
              </w:rPr>
              <w:t>—</w:t>
            </w:r>
          </w:p>
        </w:tc>
      </w:tr>
      <w:tr w:rsidR="00A2080A" w:rsidRPr="00BD77A1" w14:paraId="0BC1265F" w14:textId="77777777" w:rsidTr="00A56C48">
        <w:trPr>
          <w:trHeight w:val="345"/>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13CB5B9A"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5</w:t>
            </w:r>
          </w:p>
        </w:tc>
        <w:tc>
          <w:tcPr>
            <w:tcW w:w="1189" w:type="pct"/>
            <w:vMerge/>
            <w:tcBorders>
              <w:top w:val="nil"/>
              <w:left w:val="single" w:sz="4" w:space="0" w:color="auto"/>
              <w:bottom w:val="single" w:sz="4" w:space="0" w:color="auto"/>
              <w:right w:val="single" w:sz="4" w:space="0" w:color="auto"/>
            </w:tcBorders>
            <w:vAlign w:val="center"/>
            <w:hideMark/>
          </w:tcPr>
          <w:p w14:paraId="7B85D991" w14:textId="77777777" w:rsidR="00A2080A" w:rsidRPr="00BD77A1" w:rsidRDefault="00A2080A" w:rsidP="00A2080A">
            <w:pPr>
              <w:widowControl/>
              <w:adjustRightInd w:val="0"/>
              <w:snapToGrid w:val="0"/>
              <w:spacing w:line="240" w:lineRule="auto"/>
              <w:ind w:firstLineChars="0" w:firstLine="0"/>
              <w:jc w:val="left"/>
              <w:rPr>
                <w:rFonts w:eastAsia="仿宋" w:cs="Times New Roman"/>
                <w:color w:val="000000"/>
                <w:kern w:val="0"/>
                <w:szCs w:val="24"/>
              </w:rPr>
            </w:pPr>
          </w:p>
        </w:tc>
        <w:tc>
          <w:tcPr>
            <w:tcW w:w="1014" w:type="pct"/>
            <w:tcBorders>
              <w:top w:val="nil"/>
              <w:left w:val="nil"/>
              <w:bottom w:val="single" w:sz="4" w:space="0" w:color="auto"/>
              <w:right w:val="single" w:sz="4" w:space="0" w:color="auto"/>
            </w:tcBorders>
            <w:shd w:val="clear" w:color="auto" w:fill="auto"/>
            <w:vAlign w:val="center"/>
            <w:hideMark/>
          </w:tcPr>
          <w:p w14:paraId="58F87979"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沉淀井</w:t>
            </w:r>
          </w:p>
        </w:tc>
        <w:tc>
          <w:tcPr>
            <w:tcW w:w="1009" w:type="pct"/>
            <w:tcBorders>
              <w:top w:val="nil"/>
              <w:left w:val="nil"/>
              <w:bottom w:val="single" w:sz="4" w:space="0" w:color="auto"/>
              <w:right w:val="single" w:sz="4" w:space="0" w:color="auto"/>
            </w:tcBorders>
            <w:shd w:val="clear" w:color="auto" w:fill="auto"/>
            <w:vAlign w:val="center"/>
            <w:hideMark/>
          </w:tcPr>
          <w:p w14:paraId="4F590314" w14:textId="64FB10EC"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每季度</w:t>
            </w:r>
            <w:r w:rsidRPr="00BD77A1">
              <w:rPr>
                <w:rFonts w:eastAsia="仿宋" w:cs="Times New Roman"/>
                <w:color w:val="000000"/>
                <w:kern w:val="0"/>
                <w:szCs w:val="24"/>
              </w:rPr>
              <w:t>1</w:t>
            </w:r>
            <w:r w:rsidRPr="00BD77A1">
              <w:rPr>
                <w:rFonts w:eastAsia="仿宋" w:cs="Times New Roman"/>
                <w:color w:val="000000"/>
                <w:kern w:val="0"/>
                <w:szCs w:val="24"/>
              </w:rPr>
              <w:t>次</w:t>
            </w:r>
          </w:p>
        </w:tc>
        <w:tc>
          <w:tcPr>
            <w:tcW w:w="1329" w:type="pct"/>
            <w:tcBorders>
              <w:top w:val="nil"/>
              <w:left w:val="nil"/>
              <w:bottom w:val="single" w:sz="4" w:space="0" w:color="auto"/>
              <w:right w:val="single" w:sz="4" w:space="0" w:color="auto"/>
            </w:tcBorders>
            <w:shd w:val="clear" w:color="auto" w:fill="auto"/>
            <w:vAlign w:val="center"/>
            <w:hideMark/>
          </w:tcPr>
          <w:p w14:paraId="24D7F43A"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 w:val="21"/>
                <w:szCs w:val="21"/>
              </w:rPr>
            </w:pPr>
            <w:r w:rsidRPr="00BD77A1">
              <w:rPr>
                <w:rFonts w:eastAsia="仿宋" w:cs="Times New Roman"/>
                <w:color w:val="000000"/>
                <w:kern w:val="0"/>
                <w:sz w:val="21"/>
                <w:szCs w:val="21"/>
              </w:rPr>
              <w:t>—</w:t>
            </w:r>
          </w:p>
        </w:tc>
      </w:tr>
      <w:tr w:rsidR="00A2080A" w:rsidRPr="00BD77A1" w14:paraId="039D5B65" w14:textId="77777777" w:rsidTr="00A56C48">
        <w:trPr>
          <w:trHeight w:val="690"/>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0BE9C110"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6</w:t>
            </w:r>
          </w:p>
        </w:tc>
        <w:tc>
          <w:tcPr>
            <w:tcW w:w="1189" w:type="pct"/>
            <w:vMerge/>
            <w:tcBorders>
              <w:top w:val="nil"/>
              <w:left w:val="single" w:sz="4" w:space="0" w:color="auto"/>
              <w:bottom w:val="single" w:sz="4" w:space="0" w:color="auto"/>
              <w:right w:val="single" w:sz="4" w:space="0" w:color="auto"/>
            </w:tcBorders>
            <w:vAlign w:val="center"/>
            <w:hideMark/>
          </w:tcPr>
          <w:p w14:paraId="21A03F48" w14:textId="77777777" w:rsidR="00A2080A" w:rsidRPr="00BD77A1" w:rsidRDefault="00A2080A" w:rsidP="00A2080A">
            <w:pPr>
              <w:widowControl/>
              <w:adjustRightInd w:val="0"/>
              <w:snapToGrid w:val="0"/>
              <w:spacing w:line="240" w:lineRule="auto"/>
              <w:ind w:firstLineChars="0" w:firstLine="0"/>
              <w:jc w:val="left"/>
              <w:rPr>
                <w:rFonts w:eastAsia="仿宋" w:cs="Times New Roman"/>
                <w:color w:val="000000"/>
                <w:kern w:val="0"/>
                <w:szCs w:val="24"/>
              </w:rPr>
            </w:pPr>
          </w:p>
        </w:tc>
        <w:tc>
          <w:tcPr>
            <w:tcW w:w="1014" w:type="pct"/>
            <w:tcBorders>
              <w:top w:val="nil"/>
              <w:left w:val="nil"/>
              <w:bottom w:val="single" w:sz="4" w:space="0" w:color="auto"/>
              <w:right w:val="single" w:sz="4" w:space="0" w:color="auto"/>
            </w:tcBorders>
            <w:shd w:val="clear" w:color="auto" w:fill="auto"/>
            <w:vAlign w:val="center"/>
            <w:hideMark/>
          </w:tcPr>
          <w:p w14:paraId="1BA8770A"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雨水弃流设施</w:t>
            </w:r>
          </w:p>
        </w:tc>
        <w:tc>
          <w:tcPr>
            <w:tcW w:w="1009" w:type="pct"/>
            <w:tcBorders>
              <w:top w:val="nil"/>
              <w:left w:val="nil"/>
              <w:bottom w:val="single" w:sz="4" w:space="0" w:color="auto"/>
              <w:right w:val="single" w:sz="4" w:space="0" w:color="auto"/>
            </w:tcBorders>
            <w:shd w:val="clear" w:color="auto" w:fill="auto"/>
            <w:vAlign w:val="center"/>
            <w:hideMark/>
          </w:tcPr>
          <w:p w14:paraId="28EB71DB" w14:textId="0EC5094D"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每季度</w:t>
            </w:r>
            <w:r w:rsidRPr="00BD77A1">
              <w:rPr>
                <w:rFonts w:eastAsia="仿宋" w:cs="Times New Roman"/>
                <w:color w:val="000000"/>
                <w:kern w:val="0"/>
                <w:szCs w:val="24"/>
              </w:rPr>
              <w:t>1</w:t>
            </w:r>
            <w:r w:rsidRPr="00BD77A1">
              <w:rPr>
                <w:rFonts w:eastAsia="仿宋" w:cs="Times New Roman"/>
                <w:color w:val="000000"/>
                <w:kern w:val="0"/>
                <w:szCs w:val="24"/>
              </w:rPr>
              <w:t>次</w:t>
            </w:r>
          </w:p>
        </w:tc>
        <w:tc>
          <w:tcPr>
            <w:tcW w:w="1329" w:type="pct"/>
            <w:tcBorders>
              <w:top w:val="nil"/>
              <w:left w:val="nil"/>
              <w:bottom w:val="single" w:sz="4" w:space="0" w:color="auto"/>
              <w:right w:val="single" w:sz="4" w:space="0" w:color="auto"/>
            </w:tcBorders>
            <w:shd w:val="clear" w:color="auto" w:fill="auto"/>
            <w:vAlign w:val="center"/>
            <w:hideMark/>
          </w:tcPr>
          <w:p w14:paraId="6B7BB360"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 w:val="21"/>
                <w:szCs w:val="21"/>
              </w:rPr>
            </w:pPr>
            <w:r w:rsidRPr="00BD77A1">
              <w:rPr>
                <w:rFonts w:eastAsia="仿宋" w:cs="Times New Roman"/>
                <w:color w:val="000000"/>
                <w:kern w:val="0"/>
                <w:sz w:val="21"/>
                <w:szCs w:val="21"/>
              </w:rPr>
              <w:t>—</w:t>
            </w:r>
          </w:p>
        </w:tc>
      </w:tr>
      <w:tr w:rsidR="00A2080A" w:rsidRPr="00BD77A1" w14:paraId="739032B8" w14:textId="77777777" w:rsidTr="00A56C48">
        <w:trPr>
          <w:trHeight w:val="690"/>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46C7EC5C"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7</w:t>
            </w:r>
          </w:p>
        </w:tc>
        <w:tc>
          <w:tcPr>
            <w:tcW w:w="1189" w:type="pct"/>
            <w:tcBorders>
              <w:top w:val="nil"/>
              <w:left w:val="nil"/>
              <w:bottom w:val="single" w:sz="4" w:space="0" w:color="auto"/>
              <w:right w:val="single" w:sz="4" w:space="0" w:color="auto"/>
            </w:tcBorders>
            <w:shd w:val="clear" w:color="auto" w:fill="auto"/>
            <w:vAlign w:val="center"/>
            <w:hideMark/>
          </w:tcPr>
          <w:p w14:paraId="7EC367E0"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截污挂篮</w:t>
            </w:r>
          </w:p>
        </w:tc>
        <w:tc>
          <w:tcPr>
            <w:tcW w:w="1014" w:type="pct"/>
            <w:tcBorders>
              <w:top w:val="nil"/>
              <w:left w:val="nil"/>
              <w:bottom w:val="single" w:sz="4" w:space="0" w:color="auto"/>
              <w:right w:val="single" w:sz="4" w:space="0" w:color="auto"/>
            </w:tcBorders>
            <w:shd w:val="clear" w:color="auto" w:fill="auto"/>
            <w:vAlign w:val="center"/>
            <w:hideMark/>
          </w:tcPr>
          <w:p w14:paraId="2974F024"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垃圾、杂物</w:t>
            </w:r>
          </w:p>
        </w:tc>
        <w:tc>
          <w:tcPr>
            <w:tcW w:w="1009" w:type="pct"/>
            <w:tcBorders>
              <w:top w:val="nil"/>
              <w:left w:val="nil"/>
              <w:bottom w:val="single" w:sz="4" w:space="0" w:color="auto"/>
              <w:right w:val="single" w:sz="4" w:space="0" w:color="auto"/>
            </w:tcBorders>
            <w:shd w:val="clear" w:color="auto" w:fill="auto"/>
            <w:vAlign w:val="center"/>
            <w:hideMark/>
          </w:tcPr>
          <w:p w14:paraId="062D60FC" w14:textId="3802811A"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每月</w:t>
            </w:r>
            <w:r w:rsidRPr="00BD77A1">
              <w:rPr>
                <w:rFonts w:eastAsia="仿宋" w:cs="Times New Roman"/>
                <w:color w:val="000000"/>
                <w:kern w:val="0"/>
                <w:szCs w:val="24"/>
              </w:rPr>
              <w:t>1</w:t>
            </w:r>
            <w:r w:rsidRPr="00BD77A1">
              <w:rPr>
                <w:rFonts w:eastAsia="仿宋" w:cs="Times New Roman"/>
                <w:color w:val="000000"/>
                <w:kern w:val="0"/>
                <w:szCs w:val="24"/>
              </w:rPr>
              <w:t>次</w:t>
            </w:r>
          </w:p>
        </w:tc>
        <w:tc>
          <w:tcPr>
            <w:tcW w:w="1329" w:type="pct"/>
            <w:tcBorders>
              <w:top w:val="nil"/>
              <w:left w:val="nil"/>
              <w:bottom w:val="single" w:sz="4" w:space="0" w:color="auto"/>
              <w:right w:val="single" w:sz="4" w:space="0" w:color="auto"/>
            </w:tcBorders>
            <w:shd w:val="clear" w:color="auto" w:fill="auto"/>
            <w:vAlign w:val="center"/>
            <w:hideMark/>
          </w:tcPr>
          <w:p w14:paraId="15EE571A" w14:textId="3F90B65E" w:rsidR="00A2080A" w:rsidRPr="00BD77A1" w:rsidRDefault="00A56C48" w:rsidP="00A2080A">
            <w:pPr>
              <w:widowControl/>
              <w:adjustRightInd w:val="0"/>
              <w:snapToGrid w:val="0"/>
              <w:spacing w:line="240" w:lineRule="auto"/>
              <w:ind w:firstLineChars="0" w:firstLine="0"/>
              <w:jc w:val="center"/>
              <w:rPr>
                <w:rFonts w:eastAsia="仿宋" w:cs="Times New Roman"/>
                <w:color w:val="000000"/>
                <w:kern w:val="0"/>
                <w:sz w:val="21"/>
                <w:szCs w:val="21"/>
              </w:rPr>
            </w:pPr>
            <w:r w:rsidRPr="00BD77A1">
              <w:rPr>
                <w:rFonts w:eastAsia="仿宋" w:cs="Times New Roman"/>
                <w:color w:val="000000"/>
                <w:kern w:val="0"/>
                <w:sz w:val="21"/>
                <w:szCs w:val="21"/>
              </w:rPr>
              <w:t>雨季可根据需要增加频次</w:t>
            </w:r>
          </w:p>
        </w:tc>
      </w:tr>
      <w:tr w:rsidR="00A2080A" w:rsidRPr="00BD77A1" w14:paraId="763C40A6" w14:textId="77777777" w:rsidTr="00A56C48">
        <w:trPr>
          <w:trHeight w:val="345"/>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7DF6B879"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8</w:t>
            </w:r>
          </w:p>
        </w:tc>
        <w:tc>
          <w:tcPr>
            <w:tcW w:w="1189" w:type="pct"/>
            <w:vMerge w:val="restart"/>
            <w:tcBorders>
              <w:top w:val="nil"/>
              <w:left w:val="single" w:sz="4" w:space="0" w:color="auto"/>
              <w:bottom w:val="single" w:sz="4" w:space="0" w:color="auto"/>
              <w:right w:val="single" w:sz="4" w:space="0" w:color="auto"/>
            </w:tcBorders>
            <w:shd w:val="clear" w:color="auto" w:fill="auto"/>
            <w:vAlign w:val="center"/>
            <w:hideMark/>
          </w:tcPr>
          <w:p w14:paraId="7D0FEF11"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混凝土蓄水池</w:t>
            </w:r>
          </w:p>
        </w:tc>
        <w:tc>
          <w:tcPr>
            <w:tcW w:w="1014" w:type="pct"/>
            <w:tcBorders>
              <w:top w:val="nil"/>
              <w:left w:val="nil"/>
              <w:bottom w:val="single" w:sz="4" w:space="0" w:color="auto"/>
              <w:right w:val="single" w:sz="4" w:space="0" w:color="auto"/>
            </w:tcBorders>
            <w:shd w:val="clear" w:color="auto" w:fill="auto"/>
            <w:vAlign w:val="center"/>
            <w:hideMark/>
          </w:tcPr>
          <w:p w14:paraId="67535BC8"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淤泥清洗</w:t>
            </w:r>
          </w:p>
        </w:tc>
        <w:tc>
          <w:tcPr>
            <w:tcW w:w="1009" w:type="pct"/>
            <w:tcBorders>
              <w:top w:val="nil"/>
              <w:left w:val="nil"/>
              <w:bottom w:val="single" w:sz="4" w:space="0" w:color="auto"/>
              <w:right w:val="single" w:sz="4" w:space="0" w:color="auto"/>
            </w:tcBorders>
            <w:shd w:val="clear" w:color="auto" w:fill="auto"/>
            <w:vAlign w:val="center"/>
            <w:hideMark/>
          </w:tcPr>
          <w:p w14:paraId="03F4E432" w14:textId="531F89C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每年</w:t>
            </w:r>
            <w:r w:rsidRPr="00BD77A1">
              <w:rPr>
                <w:rFonts w:eastAsia="仿宋" w:cs="Times New Roman"/>
                <w:color w:val="000000"/>
                <w:kern w:val="0"/>
                <w:szCs w:val="24"/>
              </w:rPr>
              <w:t>2</w:t>
            </w:r>
            <w:r w:rsidRPr="00BD77A1">
              <w:rPr>
                <w:rFonts w:eastAsia="仿宋" w:cs="Times New Roman"/>
                <w:color w:val="000000"/>
                <w:kern w:val="0"/>
                <w:szCs w:val="24"/>
              </w:rPr>
              <w:t>次</w:t>
            </w:r>
          </w:p>
        </w:tc>
        <w:tc>
          <w:tcPr>
            <w:tcW w:w="1329" w:type="pct"/>
            <w:tcBorders>
              <w:top w:val="nil"/>
              <w:left w:val="nil"/>
              <w:bottom w:val="single" w:sz="4" w:space="0" w:color="auto"/>
              <w:right w:val="single" w:sz="4" w:space="0" w:color="auto"/>
            </w:tcBorders>
            <w:shd w:val="clear" w:color="auto" w:fill="auto"/>
            <w:vAlign w:val="center"/>
            <w:hideMark/>
          </w:tcPr>
          <w:p w14:paraId="64E31227" w14:textId="2DB113AF" w:rsidR="00A2080A" w:rsidRPr="00BD77A1" w:rsidRDefault="00A56C48" w:rsidP="00A2080A">
            <w:pPr>
              <w:widowControl/>
              <w:adjustRightInd w:val="0"/>
              <w:snapToGrid w:val="0"/>
              <w:spacing w:line="240" w:lineRule="auto"/>
              <w:ind w:firstLineChars="0" w:firstLine="0"/>
              <w:jc w:val="center"/>
              <w:rPr>
                <w:rFonts w:eastAsia="仿宋" w:cs="Times New Roman"/>
                <w:color w:val="000000"/>
                <w:kern w:val="0"/>
                <w:sz w:val="21"/>
                <w:szCs w:val="21"/>
              </w:rPr>
            </w:pPr>
            <w:r w:rsidRPr="00BD77A1">
              <w:rPr>
                <w:rFonts w:eastAsia="仿宋" w:cs="Times New Roman"/>
                <w:color w:val="000000"/>
                <w:kern w:val="0"/>
                <w:sz w:val="21"/>
                <w:szCs w:val="21"/>
              </w:rPr>
              <w:t>雨季可根据需要增加频次</w:t>
            </w:r>
          </w:p>
        </w:tc>
      </w:tr>
      <w:tr w:rsidR="00A2080A" w:rsidRPr="00BD77A1" w14:paraId="5BBF8C3C" w14:textId="77777777" w:rsidTr="00A56C48">
        <w:trPr>
          <w:trHeight w:val="690"/>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00892262"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9</w:t>
            </w:r>
          </w:p>
        </w:tc>
        <w:tc>
          <w:tcPr>
            <w:tcW w:w="1189" w:type="pct"/>
            <w:vMerge/>
            <w:tcBorders>
              <w:top w:val="nil"/>
              <w:left w:val="single" w:sz="4" w:space="0" w:color="auto"/>
              <w:bottom w:val="single" w:sz="4" w:space="0" w:color="auto"/>
              <w:right w:val="single" w:sz="4" w:space="0" w:color="auto"/>
            </w:tcBorders>
            <w:vAlign w:val="center"/>
            <w:hideMark/>
          </w:tcPr>
          <w:p w14:paraId="27F8C9AB" w14:textId="77777777" w:rsidR="00A2080A" w:rsidRPr="00BD77A1" w:rsidRDefault="00A2080A" w:rsidP="00A2080A">
            <w:pPr>
              <w:widowControl/>
              <w:adjustRightInd w:val="0"/>
              <w:snapToGrid w:val="0"/>
              <w:spacing w:line="240" w:lineRule="auto"/>
              <w:ind w:firstLineChars="0" w:firstLine="0"/>
              <w:jc w:val="left"/>
              <w:rPr>
                <w:rFonts w:eastAsia="仿宋" w:cs="Times New Roman"/>
                <w:color w:val="000000"/>
                <w:kern w:val="0"/>
                <w:szCs w:val="24"/>
              </w:rPr>
            </w:pPr>
          </w:p>
        </w:tc>
        <w:tc>
          <w:tcPr>
            <w:tcW w:w="1014" w:type="pct"/>
            <w:tcBorders>
              <w:top w:val="nil"/>
              <w:left w:val="nil"/>
              <w:bottom w:val="single" w:sz="4" w:space="0" w:color="auto"/>
              <w:right w:val="single" w:sz="4" w:space="0" w:color="auto"/>
            </w:tcBorders>
            <w:shd w:val="clear" w:color="auto" w:fill="auto"/>
            <w:vAlign w:val="center"/>
            <w:hideMark/>
          </w:tcPr>
          <w:p w14:paraId="0E5D6437"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开裂、渗漏等</w:t>
            </w:r>
          </w:p>
        </w:tc>
        <w:tc>
          <w:tcPr>
            <w:tcW w:w="1009" w:type="pct"/>
            <w:tcBorders>
              <w:top w:val="nil"/>
              <w:left w:val="nil"/>
              <w:bottom w:val="single" w:sz="4" w:space="0" w:color="auto"/>
              <w:right w:val="single" w:sz="4" w:space="0" w:color="auto"/>
            </w:tcBorders>
            <w:shd w:val="clear" w:color="auto" w:fill="auto"/>
            <w:vAlign w:val="center"/>
            <w:hideMark/>
          </w:tcPr>
          <w:p w14:paraId="2FDA4EB6" w14:textId="7BF56E22"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每年</w:t>
            </w:r>
            <w:r w:rsidRPr="00BD77A1">
              <w:rPr>
                <w:rFonts w:eastAsia="仿宋" w:cs="Times New Roman"/>
                <w:color w:val="000000"/>
                <w:kern w:val="0"/>
                <w:szCs w:val="24"/>
              </w:rPr>
              <w:t>2</w:t>
            </w:r>
            <w:r w:rsidRPr="00BD77A1">
              <w:rPr>
                <w:rFonts w:eastAsia="仿宋" w:cs="Times New Roman"/>
                <w:color w:val="000000"/>
                <w:kern w:val="0"/>
                <w:szCs w:val="24"/>
              </w:rPr>
              <w:t>次</w:t>
            </w:r>
          </w:p>
        </w:tc>
        <w:tc>
          <w:tcPr>
            <w:tcW w:w="1329" w:type="pct"/>
            <w:tcBorders>
              <w:top w:val="nil"/>
              <w:left w:val="nil"/>
              <w:bottom w:val="single" w:sz="4" w:space="0" w:color="auto"/>
              <w:right w:val="single" w:sz="4" w:space="0" w:color="auto"/>
            </w:tcBorders>
            <w:shd w:val="clear" w:color="auto" w:fill="auto"/>
            <w:vAlign w:val="center"/>
            <w:hideMark/>
          </w:tcPr>
          <w:p w14:paraId="650A6B34" w14:textId="7D4CEAC0" w:rsidR="00A2080A" w:rsidRPr="00BD77A1" w:rsidRDefault="00A56C48" w:rsidP="00A2080A">
            <w:pPr>
              <w:widowControl/>
              <w:adjustRightInd w:val="0"/>
              <w:snapToGrid w:val="0"/>
              <w:spacing w:line="240" w:lineRule="auto"/>
              <w:ind w:firstLineChars="0" w:firstLine="0"/>
              <w:jc w:val="center"/>
              <w:rPr>
                <w:rFonts w:eastAsia="仿宋" w:cs="Times New Roman"/>
                <w:color w:val="000000"/>
                <w:kern w:val="0"/>
                <w:sz w:val="21"/>
                <w:szCs w:val="21"/>
              </w:rPr>
            </w:pPr>
            <w:r w:rsidRPr="00BD77A1">
              <w:rPr>
                <w:rFonts w:eastAsia="仿宋" w:cs="Times New Roman"/>
                <w:color w:val="000000"/>
                <w:kern w:val="0"/>
                <w:sz w:val="21"/>
                <w:szCs w:val="21"/>
              </w:rPr>
              <w:t>雨季可根据需要增加频次</w:t>
            </w:r>
          </w:p>
        </w:tc>
      </w:tr>
      <w:tr w:rsidR="00A2080A" w:rsidRPr="00BD77A1" w14:paraId="669C287D" w14:textId="77777777" w:rsidTr="00A56C48">
        <w:trPr>
          <w:trHeight w:val="345"/>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5E73AFF6"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10</w:t>
            </w:r>
          </w:p>
        </w:tc>
        <w:tc>
          <w:tcPr>
            <w:tcW w:w="1189" w:type="pct"/>
            <w:tcBorders>
              <w:top w:val="nil"/>
              <w:left w:val="nil"/>
              <w:bottom w:val="single" w:sz="4" w:space="0" w:color="auto"/>
              <w:right w:val="single" w:sz="4" w:space="0" w:color="auto"/>
            </w:tcBorders>
            <w:shd w:val="clear" w:color="auto" w:fill="auto"/>
            <w:vAlign w:val="center"/>
            <w:hideMark/>
          </w:tcPr>
          <w:p w14:paraId="17326C3A"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蓄水模块</w:t>
            </w:r>
          </w:p>
        </w:tc>
        <w:tc>
          <w:tcPr>
            <w:tcW w:w="1014" w:type="pct"/>
            <w:tcBorders>
              <w:top w:val="nil"/>
              <w:left w:val="nil"/>
              <w:bottom w:val="single" w:sz="4" w:space="0" w:color="auto"/>
              <w:right w:val="single" w:sz="4" w:space="0" w:color="auto"/>
            </w:tcBorders>
            <w:shd w:val="clear" w:color="auto" w:fill="auto"/>
            <w:vAlign w:val="center"/>
            <w:hideMark/>
          </w:tcPr>
          <w:p w14:paraId="046EAA37"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淤泥清洗</w:t>
            </w:r>
          </w:p>
        </w:tc>
        <w:tc>
          <w:tcPr>
            <w:tcW w:w="1009" w:type="pct"/>
            <w:tcBorders>
              <w:top w:val="nil"/>
              <w:left w:val="nil"/>
              <w:bottom w:val="single" w:sz="4" w:space="0" w:color="auto"/>
              <w:right w:val="single" w:sz="4" w:space="0" w:color="auto"/>
            </w:tcBorders>
            <w:shd w:val="clear" w:color="auto" w:fill="auto"/>
            <w:vAlign w:val="center"/>
            <w:hideMark/>
          </w:tcPr>
          <w:p w14:paraId="2484BBDA" w14:textId="118EFC33"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每年</w:t>
            </w:r>
            <w:r w:rsidRPr="00BD77A1">
              <w:rPr>
                <w:rFonts w:eastAsia="仿宋" w:cs="Times New Roman"/>
                <w:color w:val="000000"/>
                <w:kern w:val="0"/>
                <w:szCs w:val="24"/>
              </w:rPr>
              <w:t>2</w:t>
            </w:r>
            <w:r w:rsidRPr="00BD77A1">
              <w:rPr>
                <w:rFonts w:eastAsia="仿宋" w:cs="Times New Roman"/>
                <w:color w:val="000000"/>
                <w:kern w:val="0"/>
                <w:szCs w:val="24"/>
              </w:rPr>
              <w:t>次</w:t>
            </w:r>
          </w:p>
        </w:tc>
        <w:tc>
          <w:tcPr>
            <w:tcW w:w="1329" w:type="pct"/>
            <w:tcBorders>
              <w:top w:val="nil"/>
              <w:left w:val="nil"/>
              <w:bottom w:val="single" w:sz="4" w:space="0" w:color="auto"/>
              <w:right w:val="single" w:sz="4" w:space="0" w:color="auto"/>
            </w:tcBorders>
            <w:shd w:val="clear" w:color="auto" w:fill="auto"/>
            <w:vAlign w:val="center"/>
            <w:hideMark/>
          </w:tcPr>
          <w:p w14:paraId="132752B2" w14:textId="0AD6C136" w:rsidR="00A2080A" w:rsidRPr="00BD77A1" w:rsidRDefault="00A56C48" w:rsidP="00A2080A">
            <w:pPr>
              <w:widowControl/>
              <w:adjustRightInd w:val="0"/>
              <w:snapToGrid w:val="0"/>
              <w:spacing w:line="240" w:lineRule="auto"/>
              <w:ind w:firstLineChars="0" w:firstLine="0"/>
              <w:jc w:val="center"/>
              <w:rPr>
                <w:rFonts w:eastAsia="仿宋" w:cs="Times New Roman"/>
                <w:color w:val="000000"/>
                <w:kern w:val="0"/>
                <w:sz w:val="21"/>
                <w:szCs w:val="21"/>
              </w:rPr>
            </w:pPr>
            <w:r w:rsidRPr="00BD77A1">
              <w:rPr>
                <w:rFonts w:eastAsia="仿宋" w:cs="Times New Roman"/>
                <w:color w:val="000000"/>
                <w:kern w:val="0"/>
                <w:sz w:val="21"/>
                <w:szCs w:val="21"/>
              </w:rPr>
              <w:t>雨季可根据需要增加频次</w:t>
            </w:r>
          </w:p>
        </w:tc>
      </w:tr>
      <w:tr w:rsidR="00A2080A" w:rsidRPr="00BD77A1" w14:paraId="143EC23D" w14:textId="77777777" w:rsidTr="00A56C48">
        <w:trPr>
          <w:trHeight w:val="345"/>
        </w:trPr>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A3B99"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11</w:t>
            </w:r>
          </w:p>
        </w:tc>
        <w:tc>
          <w:tcPr>
            <w:tcW w:w="1189" w:type="pct"/>
            <w:tcBorders>
              <w:top w:val="single" w:sz="4" w:space="0" w:color="auto"/>
              <w:left w:val="nil"/>
              <w:bottom w:val="single" w:sz="4" w:space="0" w:color="auto"/>
              <w:right w:val="single" w:sz="4" w:space="0" w:color="auto"/>
            </w:tcBorders>
            <w:shd w:val="clear" w:color="auto" w:fill="auto"/>
            <w:vAlign w:val="center"/>
            <w:hideMark/>
          </w:tcPr>
          <w:p w14:paraId="5C5D1D8B"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硅砂蓄水池</w:t>
            </w:r>
          </w:p>
        </w:tc>
        <w:tc>
          <w:tcPr>
            <w:tcW w:w="1014" w:type="pct"/>
            <w:tcBorders>
              <w:top w:val="single" w:sz="4" w:space="0" w:color="auto"/>
              <w:left w:val="nil"/>
              <w:bottom w:val="single" w:sz="4" w:space="0" w:color="auto"/>
              <w:right w:val="single" w:sz="4" w:space="0" w:color="auto"/>
            </w:tcBorders>
            <w:shd w:val="clear" w:color="auto" w:fill="auto"/>
            <w:vAlign w:val="center"/>
            <w:hideMark/>
          </w:tcPr>
          <w:p w14:paraId="7B4349D7"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淤泥清洗</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14:paraId="5F74AFF8"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每年</w:t>
            </w:r>
            <w:r w:rsidRPr="00BD77A1">
              <w:rPr>
                <w:rFonts w:eastAsia="仿宋" w:cs="Times New Roman"/>
                <w:color w:val="000000"/>
                <w:kern w:val="0"/>
                <w:szCs w:val="24"/>
              </w:rPr>
              <w:t>2</w:t>
            </w:r>
            <w:r w:rsidRPr="00BD77A1">
              <w:rPr>
                <w:rFonts w:eastAsia="仿宋" w:cs="Times New Roman"/>
                <w:color w:val="000000"/>
                <w:kern w:val="0"/>
                <w:szCs w:val="24"/>
              </w:rPr>
              <w:t>次，根据需要</w:t>
            </w:r>
          </w:p>
        </w:tc>
        <w:tc>
          <w:tcPr>
            <w:tcW w:w="1329" w:type="pct"/>
            <w:tcBorders>
              <w:top w:val="single" w:sz="4" w:space="0" w:color="auto"/>
              <w:left w:val="nil"/>
              <w:bottom w:val="single" w:sz="4" w:space="0" w:color="auto"/>
              <w:right w:val="single" w:sz="4" w:space="0" w:color="auto"/>
            </w:tcBorders>
            <w:shd w:val="clear" w:color="auto" w:fill="auto"/>
            <w:vAlign w:val="center"/>
            <w:hideMark/>
          </w:tcPr>
          <w:p w14:paraId="1A8FA878" w14:textId="70278F30" w:rsidR="00A2080A" w:rsidRPr="00BD77A1" w:rsidRDefault="00A56C48" w:rsidP="00A2080A">
            <w:pPr>
              <w:widowControl/>
              <w:adjustRightInd w:val="0"/>
              <w:snapToGrid w:val="0"/>
              <w:spacing w:line="240" w:lineRule="auto"/>
              <w:ind w:firstLineChars="0" w:firstLine="0"/>
              <w:jc w:val="center"/>
              <w:rPr>
                <w:rFonts w:eastAsia="仿宋" w:cs="Times New Roman"/>
                <w:color w:val="000000"/>
                <w:kern w:val="0"/>
                <w:sz w:val="21"/>
                <w:szCs w:val="21"/>
              </w:rPr>
            </w:pPr>
            <w:r w:rsidRPr="00BD77A1">
              <w:rPr>
                <w:rFonts w:eastAsia="仿宋" w:cs="Times New Roman"/>
                <w:color w:val="000000"/>
                <w:kern w:val="0"/>
                <w:sz w:val="21"/>
                <w:szCs w:val="21"/>
              </w:rPr>
              <w:t>雨季前可根据需要增加频次</w:t>
            </w:r>
          </w:p>
        </w:tc>
      </w:tr>
      <w:tr w:rsidR="00A2080A" w:rsidRPr="00BD77A1" w14:paraId="321F6005" w14:textId="77777777" w:rsidTr="00A56C48">
        <w:trPr>
          <w:trHeight w:val="345"/>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46AE4BF1"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12</w:t>
            </w:r>
          </w:p>
        </w:tc>
        <w:tc>
          <w:tcPr>
            <w:tcW w:w="1189" w:type="pct"/>
            <w:tcBorders>
              <w:top w:val="nil"/>
              <w:left w:val="nil"/>
              <w:bottom w:val="single" w:sz="4" w:space="0" w:color="auto"/>
              <w:right w:val="single" w:sz="4" w:space="0" w:color="auto"/>
            </w:tcBorders>
            <w:shd w:val="clear" w:color="auto" w:fill="auto"/>
            <w:vAlign w:val="center"/>
            <w:hideMark/>
          </w:tcPr>
          <w:p w14:paraId="27A435B8"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过滤设备</w:t>
            </w:r>
          </w:p>
        </w:tc>
        <w:tc>
          <w:tcPr>
            <w:tcW w:w="1014" w:type="pct"/>
            <w:tcBorders>
              <w:top w:val="nil"/>
              <w:left w:val="nil"/>
              <w:bottom w:val="single" w:sz="4" w:space="0" w:color="auto"/>
              <w:right w:val="single" w:sz="4" w:space="0" w:color="auto"/>
            </w:tcBorders>
            <w:shd w:val="clear" w:color="auto" w:fill="auto"/>
            <w:vAlign w:val="center"/>
            <w:hideMark/>
          </w:tcPr>
          <w:p w14:paraId="61AD8D2A"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杂质累积</w:t>
            </w:r>
          </w:p>
        </w:tc>
        <w:tc>
          <w:tcPr>
            <w:tcW w:w="1009" w:type="pct"/>
            <w:tcBorders>
              <w:top w:val="nil"/>
              <w:left w:val="nil"/>
              <w:bottom w:val="single" w:sz="4" w:space="0" w:color="auto"/>
              <w:right w:val="single" w:sz="4" w:space="0" w:color="auto"/>
            </w:tcBorders>
            <w:shd w:val="clear" w:color="auto" w:fill="auto"/>
            <w:vAlign w:val="center"/>
            <w:hideMark/>
          </w:tcPr>
          <w:p w14:paraId="5A0D5C5F"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每年</w:t>
            </w:r>
            <w:r w:rsidRPr="00BD77A1">
              <w:rPr>
                <w:rFonts w:eastAsia="仿宋" w:cs="Times New Roman"/>
                <w:color w:val="000000"/>
                <w:kern w:val="0"/>
                <w:szCs w:val="24"/>
              </w:rPr>
              <w:t>2</w:t>
            </w:r>
            <w:r w:rsidRPr="00BD77A1">
              <w:rPr>
                <w:rFonts w:eastAsia="仿宋" w:cs="Times New Roman"/>
                <w:color w:val="000000"/>
                <w:kern w:val="0"/>
                <w:szCs w:val="24"/>
              </w:rPr>
              <w:t>次，根据需要</w:t>
            </w:r>
          </w:p>
        </w:tc>
        <w:tc>
          <w:tcPr>
            <w:tcW w:w="1329" w:type="pct"/>
            <w:tcBorders>
              <w:top w:val="nil"/>
              <w:left w:val="nil"/>
              <w:bottom w:val="single" w:sz="4" w:space="0" w:color="auto"/>
              <w:right w:val="single" w:sz="4" w:space="0" w:color="auto"/>
            </w:tcBorders>
            <w:shd w:val="clear" w:color="auto" w:fill="auto"/>
            <w:vAlign w:val="center"/>
            <w:hideMark/>
          </w:tcPr>
          <w:p w14:paraId="4D9D99BA"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 w:val="21"/>
                <w:szCs w:val="21"/>
              </w:rPr>
            </w:pPr>
            <w:r w:rsidRPr="00BD77A1">
              <w:rPr>
                <w:rFonts w:eastAsia="仿宋" w:cs="Times New Roman"/>
                <w:color w:val="000000"/>
                <w:kern w:val="0"/>
                <w:sz w:val="21"/>
                <w:szCs w:val="21"/>
              </w:rPr>
              <w:t>—</w:t>
            </w:r>
          </w:p>
        </w:tc>
      </w:tr>
      <w:tr w:rsidR="00A2080A" w:rsidRPr="00BD77A1" w14:paraId="653064CC" w14:textId="77777777" w:rsidTr="00A56C48">
        <w:trPr>
          <w:trHeight w:val="690"/>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78B3656C"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13</w:t>
            </w:r>
          </w:p>
        </w:tc>
        <w:tc>
          <w:tcPr>
            <w:tcW w:w="1189" w:type="pct"/>
            <w:tcBorders>
              <w:top w:val="nil"/>
              <w:left w:val="nil"/>
              <w:bottom w:val="single" w:sz="4" w:space="0" w:color="auto"/>
              <w:right w:val="single" w:sz="4" w:space="0" w:color="auto"/>
            </w:tcBorders>
            <w:shd w:val="clear" w:color="auto" w:fill="auto"/>
            <w:vAlign w:val="center"/>
            <w:hideMark/>
          </w:tcPr>
          <w:p w14:paraId="1546D6A0"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消毒设备</w:t>
            </w:r>
          </w:p>
        </w:tc>
        <w:tc>
          <w:tcPr>
            <w:tcW w:w="1014" w:type="pct"/>
            <w:tcBorders>
              <w:top w:val="nil"/>
              <w:left w:val="nil"/>
              <w:bottom w:val="single" w:sz="4" w:space="0" w:color="auto"/>
              <w:right w:val="single" w:sz="4" w:space="0" w:color="auto"/>
            </w:tcBorders>
            <w:shd w:val="clear" w:color="auto" w:fill="auto"/>
            <w:vAlign w:val="center"/>
            <w:hideMark/>
          </w:tcPr>
          <w:p w14:paraId="59A46B4D"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污垢清洗</w:t>
            </w:r>
          </w:p>
        </w:tc>
        <w:tc>
          <w:tcPr>
            <w:tcW w:w="1009" w:type="pct"/>
            <w:tcBorders>
              <w:top w:val="nil"/>
              <w:left w:val="nil"/>
              <w:bottom w:val="single" w:sz="4" w:space="0" w:color="auto"/>
              <w:right w:val="single" w:sz="4" w:space="0" w:color="auto"/>
            </w:tcBorders>
            <w:shd w:val="clear" w:color="auto" w:fill="auto"/>
            <w:vAlign w:val="center"/>
            <w:hideMark/>
          </w:tcPr>
          <w:p w14:paraId="13B54523"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每季度</w:t>
            </w:r>
            <w:r w:rsidRPr="00BD77A1">
              <w:rPr>
                <w:rFonts w:eastAsia="仿宋" w:cs="Times New Roman"/>
                <w:color w:val="000000"/>
                <w:kern w:val="0"/>
                <w:szCs w:val="24"/>
              </w:rPr>
              <w:t>1</w:t>
            </w:r>
            <w:r w:rsidRPr="00BD77A1">
              <w:rPr>
                <w:rFonts w:eastAsia="仿宋" w:cs="Times New Roman"/>
                <w:color w:val="000000"/>
                <w:kern w:val="0"/>
                <w:szCs w:val="24"/>
              </w:rPr>
              <w:t>次，根据需要</w:t>
            </w:r>
          </w:p>
        </w:tc>
        <w:tc>
          <w:tcPr>
            <w:tcW w:w="1329" w:type="pct"/>
            <w:tcBorders>
              <w:top w:val="nil"/>
              <w:left w:val="nil"/>
              <w:bottom w:val="single" w:sz="4" w:space="0" w:color="auto"/>
              <w:right w:val="single" w:sz="4" w:space="0" w:color="auto"/>
            </w:tcBorders>
            <w:shd w:val="clear" w:color="auto" w:fill="auto"/>
            <w:vAlign w:val="center"/>
            <w:hideMark/>
          </w:tcPr>
          <w:p w14:paraId="2C2A133A"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 w:val="21"/>
                <w:szCs w:val="21"/>
              </w:rPr>
            </w:pPr>
            <w:r w:rsidRPr="00BD77A1">
              <w:rPr>
                <w:rFonts w:eastAsia="仿宋" w:cs="Times New Roman"/>
                <w:color w:val="000000"/>
                <w:kern w:val="0"/>
                <w:sz w:val="21"/>
                <w:szCs w:val="21"/>
              </w:rPr>
              <w:t>—</w:t>
            </w:r>
          </w:p>
        </w:tc>
      </w:tr>
      <w:tr w:rsidR="00A2080A" w:rsidRPr="00BD77A1" w14:paraId="20F91CF9" w14:textId="77777777" w:rsidTr="00A56C48">
        <w:trPr>
          <w:trHeight w:val="690"/>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0C97BFF4"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14</w:t>
            </w:r>
          </w:p>
        </w:tc>
        <w:tc>
          <w:tcPr>
            <w:tcW w:w="1189" w:type="pct"/>
            <w:tcBorders>
              <w:top w:val="nil"/>
              <w:left w:val="nil"/>
              <w:bottom w:val="single" w:sz="4" w:space="0" w:color="auto"/>
              <w:right w:val="single" w:sz="4" w:space="0" w:color="auto"/>
            </w:tcBorders>
            <w:shd w:val="clear" w:color="auto" w:fill="auto"/>
            <w:vAlign w:val="center"/>
            <w:hideMark/>
          </w:tcPr>
          <w:p w14:paraId="34AB9EF3"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液位</w:t>
            </w:r>
          </w:p>
        </w:tc>
        <w:tc>
          <w:tcPr>
            <w:tcW w:w="1014" w:type="pct"/>
            <w:tcBorders>
              <w:top w:val="nil"/>
              <w:left w:val="nil"/>
              <w:bottom w:val="single" w:sz="4" w:space="0" w:color="auto"/>
              <w:right w:val="single" w:sz="4" w:space="0" w:color="auto"/>
            </w:tcBorders>
            <w:shd w:val="clear" w:color="auto" w:fill="auto"/>
            <w:vAlign w:val="center"/>
            <w:hideMark/>
          </w:tcPr>
          <w:p w14:paraId="36FDA9AB"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是否达到高位</w:t>
            </w:r>
          </w:p>
        </w:tc>
        <w:tc>
          <w:tcPr>
            <w:tcW w:w="1009" w:type="pct"/>
            <w:tcBorders>
              <w:top w:val="nil"/>
              <w:left w:val="nil"/>
              <w:bottom w:val="single" w:sz="4" w:space="0" w:color="auto"/>
              <w:right w:val="single" w:sz="4" w:space="0" w:color="auto"/>
            </w:tcBorders>
            <w:shd w:val="clear" w:color="auto" w:fill="auto"/>
            <w:vAlign w:val="center"/>
            <w:hideMark/>
          </w:tcPr>
          <w:p w14:paraId="3C62D359"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降雨期间实时监控</w:t>
            </w:r>
          </w:p>
        </w:tc>
        <w:tc>
          <w:tcPr>
            <w:tcW w:w="1329" w:type="pct"/>
            <w:tcBorders>
              <w:top w:val="nil"/>
              <w:left w:val="nil"/>
              <w:bottom w:val="single" w:sz="4" w:space="0" w:color="auto"/>
              <w:right w:val="single" w:sz="4" w:space="0" w:color="auto"/>
            </w:tcBorders>
            <w:shd w:val="clear" w:color="auto" w:fill="auto"/>
            <w:vAlign w:val="center"/>
            <w:hideMark/>
          </w:tcPr>
          <w:p w14:paraId="3652C916"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 w:val="21"/>
                <w:szCs w:val="21"/>
              </w:rPr>
            </w:pPr>
            <w:r w:rsidRPr="00BD77A1">
              <w:rPr>
                <w:rFonts w:eastAsia="仿宋" w:cs="Times New Roman"/>
                <w:color w:val="000000"/>
                <w:kern w:val="0"/>
                <w:sz w:val="21"/>
                <w:szCs w:val="21"/>
              </w:rPr>
              <w:t>—</w:t>
            </w:r>
          </w:p>
        </w:tc>
      </w:tr>
      <w:tr w:rsidR="00A2080A" w:rsidRPr="00BD77A1" w14:paraId="619F6A78" w14:textId="77777777" w:rsidTr="00A56C48">
        <w:trPr>
          <w:trHeight w:val="690"/>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0FD936FB"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15</w:t>
            </w:r>
          </w:p>
        </w:tc>
        <w:tc>
          <w:tcPr>
            <w:tcW w:w="1189" w:type="pct"/>
            <w:vMerge w:val="restart"/>
            <w:tcBorders>
              <w:top w:val="nil"/>
              <w:left w:val="single" w:sz="4" w:space="0" w:color="auto"/>
              <w:bottom w:val="single" w:sz="4" w:space="0" w:color="auto"/>
              <w:right w:val="single" w:sz="4" w:space="0" w:color="auto"/>
            </w:tcBorders>
            <w:shd w:val="clear" w:color="auto" w:fill="auto"/>
            <w:vAlign w:val="center"/>
            <w:hideMark/>
          </w:tcPr>
          <w:p w14:paraId="1B1EE958"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安全检查</w:t>
            </w:r>
          </w:p>
        </w:tc>
        <w:tc>
          <w:tcPr>
            <w:tcW w:w="1014" w:type="pct"/>
            <w:tcBorders>
              <w:top w:val="nil"/>
              <w:left w:val="nil"/>
              <w:bottom w:val="single" w:sz="4" w:space="0" w:color="auto"/>
              <w:right w:val="single" w:sz="4" w:space="0" w:color="auto"/>
            </w:tcBorders>
            <w:shd w:val="clear" w:color="auto" w:fill="auto"/>
            <w:vAlign w:val="center"/>
            <w:hideMark/>
          </w:tcPr>
          <w:p w14:paraId="0BEA8441"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警示标识是否完好</w:t>
            </w:r>
          </w:p>
        </w:tc>
        <w:tc>
          <w:tcPr>
            <w:tcW w:w="1009" w:type="pct"/>
            <w:tcBorders>
              <w:top w:val="nil"/>
              <w:left w:val="nil"/>
              <w:bottom w:val="single" w:sz="4" w:space="0" w:color="auto"/>
              <w:right w:val="single" w:sz="4" w:space="0" w:color="auto"/>
            </w:tcBorders>
            <w:shd w:val="clear" w:color="auto" w:fill="auto"/>
            <w:vAlign w:val="center"/>
            <w:hideMark/>
          </w:tcPr>
          <w:p w14:paraId="3EE05654"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每月</w:t>
            </w:r>
            <w:r w:rsidRPr="00BD77A1">
              <w:rPr>
                <w:rFonts w:eastAsia="仿宋" w:cs="Times New Roman"/>
                <w:color w:val="000000"/>
                <w:kern w:val="0"/>
                <w:szCs w:val="24"/>
              </w:rPr>
              <w:t>1</w:t>
            </w:r>
            <w:r w:rsidRPr="00BD77A1">
              <w:rPr>
                <w:rFonts w:eastAsia="仿宋" w:cs="Times New Roman"/>
                <w:color w:val="000000"/>
                <w:kern w:val="0"/>
                <w:szCs w:val="24"/>
              </w:rPr>
              <w:t>次</w:t>
            </w:r>
          </w:p>
        </w:tc>
        <w:tc>
          <w:tcPr>
            <w:tcW w:w="1329" w:type="pct"/>
            <w:tcBorders>
              <w:top w:val="nil"/>
              <w:left w:val="nil"/>
              <w:bottom w:val="single" w:sz="4" w:space="0" w:color="auto"/>
              <w:right w:val="single" w:sz="4" w:space="0" w:color="auto"/>
            </w:tcBorders>
            <w:shd w:val="clear" w:color="auto" w:fill="auto"/>
            <w:vAlign w:val="center"/>
            <w:hideMark/>
          </w:tcPr>
          <w:p w14:paraId="3F5CAE81"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 w:val="21"/>
                <w:szCs w:val="21"/>
              </w:rPr>
            </w:pPr>
            <w:r w:rsidRPr="00BD77A1">
              <w:rPr>
                <w:rFonts w:eastAsia="仿宋" w:cs="Times New Roman"/>
                <w:color w:val="000000"/>
                <w:kern w:val="0"/>
                <w:sz w:val="21"/>
                <w:szCs w:val="21"/>
              </w:rPr>
              <w:t>—</w:t>
            </w:r>
          </w:p>
        </w:tc>
      </w:tr>
      <w:tr w:rsidR="00A2080A" w:rsidRPr="00BD77A1" w14:paraId="6B3E539B" w14:textId="77777777" w:rsidTr="00A56C48">
        <w:trPr>
          <w:trHeight w:val="690"/>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3BC4751B"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16</w:t>
            </w:r>
          </w:p>
        </w:tc>
        <w:tc>
          <w:tcPr>
            <w:tcW w:w="1189" w:type="pct"/>
            <w:vMerge/>
            <w:tcBorders>
              <w:top w:val="nil"/>
              <w:left w:val="single" w:sz="4" w:space="0" w:color="auto"/>
              <w:bottom w:val="single" w:sz="4" w:space="0" w:color="auto"/>
              <w:right w:val="single" w:sz="4" w:space="0" w:color="auto"/>
            </w:tcBorders>
            <w:vAlign w:val="center"/>
            <w:hideMark/>
          </w:tcPr>
          <w:p w14:paraId="7ACD5BC8" w14:textId="77777777" w:rsidR="00A2080A" w:rsidRPr="00BD77A1" w:rsidRDefault="00A2080A" w:rsidP="00A2080A">
            <w:pPr>
              <w:widowControl/>
              <w:adjustRightInd w:val="0"/>
              <w:snapToGrid w:val="0"/>
              <w:spacing w:line="240" w:lineRule="auto"/>
              <w:ind w:firstLineChars="0" w:firstLine="0"/>
              <w:jc w:val="left"/>
              <w:rPr>
                <w:rFonts w:eastAsia="仿宋" w:cs="Times New Roman"/>
                <w:color w:val="000000"/>
                <w:kern w:val="0"/>
                <w:szCs w:val="24"/>
              </w:rPr>
            </w:pPr>
          </w:p>
        </w:tc>
        <w:tc>
          <w:tcPr>
            <w:tcW w:w="1014" w:type="pct"/>
            <w:tcBorders>
              <w:top w:val="nil"/>
              <w:left w:val="nil"/>
              <w:bottom w:val="single" w:sz="4" w:space="0" w:color="auto"/>
              <w:right w:val="single" w:sz="4" w:space="0" w:color="auto"/>
            </w:tcBorders>
            <w:shd w:val="clear" w:color="auto" w:fill="auto"/>
            <w:vAlign w:val="center"/>
            <w:hideMark/>
          </w:tcPr>
          <w:p w14:paraId="3346F2BB"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检查口是否密封，上锁</w:t>
            </w:r>
          </w:p>
        </w:tc>
        <w:tc>
          <w:tcPr>
            <w:tcW w:w="1009" w:type="pct"/>
            <w:tcBorders>
              <w:top w:val="nil"/>
              <w:left w:val="nil"/>
              <w:bottom w:val="single" w:sz="4" w:space="0" w:color="auto"/>
              <w:right w:val="single" w:sz="4" w:space="0" w:color="auto"/>
            </w:tcBorders>
            <w:shd w:val="clear" w:color="auto" w:fill="auto"/>
            <w:vAlign w:val="center"/>
            <w:hideMark/>
          </w:tcPr>
          <w:p w14:paraId="43DAB923"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每周</w:t>
            </w:r>
            <w:r w:rsidRPr="00BD77A1">
              <w:rPr>
                <w:rFonts w:eastAsia="仿宋" w:cs="Times New Roman"/>
                <w:color w:val="000000"/>
                <w:kern w:val="0"/>
                <w:szCs w:val="24"/>
              </w:rPr>
              <w:t>1</w:t>
            </w:r>
            <w:r w:rsidRPr="00BD77A1">
              <w:rPr>
                <w:rFonts w:eastAsia="仿宋" w:cs="Times New Roman"/>
                <w:color w:val="000000"/>
                <w:kern w:val="0"/>
                <w:szCs w:val="24"/>
              </w:rPr>
              <w:t>次</w:t>
            </w:r>
          </w:p>
        </w:tc>
        <w:tc>
          <w:tcPr>
            <w:tcW w:w="1329" w:type="pct"/>
            <w:tcBorders>
              <w:top w:val="nil"/>
              <w:left w:val="nil"/>
              <w:bottom w:val="single" w:sz="4" w:space="0" w:color="auto"/>
              <w:right w:val="single" w:sz="4" w:space="0" w:color="auto"/>
            </w:tcBorders>
            <w:shd w:val="clear" w:color="auto" w:fill="auto"/>
            <w:vAlign w:val="center"/>
            <w:hideMark/>
          </w:tcPr>
          <w:p w14:paraId="38FD5F50"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 w:val="21"/>
                <w:szCs w:val="21"/>
              </w:rPr>
            </w:pPr>
            <w:r w:rsidRPr="00BD77A1">
              <w:rPr>
                <w:rFonts w:eastAsia="仿宋" w:cs="Times New Roman"/>
                <w:color w:val="000000"/>
                <w:kern w:val="0"/>
                <w:sz w:val="21"/>
                <w:szCs w:val="21"/>
              </w:rPr>
              <w:t>—</w:t>
            </w:r>
          </w:p>
        </w:tc>
      </w:tr>
      <w:tr w:rsidR="00A2080A" w:rsidRPr="00BD77A1" w14:paraId="1DFAD539" w14:textId="77777777" w:rsidTr="00A56C48">
        <w:trPr>
          <w:trHeight w:val="345"/>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511A4F74"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17</w:t>
            </w:r>
          </w:p>
        </w:tc>
        <w:tc>
          <w:tcPr>
            <w:tcW w:w="1189" w:type="pct"/>
            <w:vMerge/>
            <w:tcBorders>
              <w:top w:val="nil"/>
              <w:left w:val="single" w:sz="4" w:space="0" w:color="auto"/>
              <w:bottom w:val="single" w:sz="4" w:space="0" w:color="auto"/>
              <w:right w:val="single" w:sz="4" w:space="0" w:color="auto"/>
            </w:tcBorders>
            <w:vAlign w:val="center"/>
            <w:hideMark/>
          </w:tcPr>
          <w:p w14:paraId="7966EF93" w14:textId="77777777" w:rsidR="00A2080A" w:rsidRPr="00BD77A1" w:rsidRDefault="00A2080A" w:rsidP="00A2080A">
            <w:pPr>
              <w:widowControl/>
              <w:adjustRightInd w:val="0"/>
              <w:snapToGrid w:val="0"/>
              <w:spacing w:line="240" w:lineRule="auto"/>
              <w:ind w:firstLineChars="0" w:firstLine="0"/>
              <w:jc w:val="left"/>
              <w:rPr>
                <w:rFonts w:eastAsia="仿宋" w:cs="Times New Roman"/>
                <w:color w:val="000000"/>
                <w:kern w:val="0"/>
                <w:szCs w:val="24"/>
              </w:rPr>
            </w:pPr>
          </w:p>
        </w:tc>
        <w:tc>
          <w:tcPr>
            <w:tcW w:w="1014" w:type="pct"/>
            <w:tcBorders>
              <w:top w:val="nil"/>
              <w:left w:val="nil"/>
              <w:bottom w:val="single" w:sz="4" w:space="0" w:color="auto"/>
              <w:right w:val="single" w:sz="4" w:space="0" w:color="auto"/>
            </w:tcBorders>
            <w:shd w:val="clear" w:color="auto" w:fill="auto"/>
            <w:vAlign w:val="center"/>
            <w:hideMark/>
          </w:tcPr>
          <w:p w14:paraId="7D01E3D1"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防虫设施</w:t>
            </w:r>
          </w:p>
        </w:tc>
        <w:tc>
          <w:tcPr>
            <w:tcW w:w="1009" w:type="pct"/>
            <w:tcBorders>
              <w:top w:val="nil"/>
              <w:left w:val="nil"/>
              <w:bottom w:val="single" w:sz="4" w:space="0" w:color="auto"/>
              <w:right w:val="single" w:sz="4" w:space="0" w:color="auto"/>
            </w:tcBorders>
            <w:shd w:val="clear" w:color="auto" w:fill="auto"/>
            <w:vAlign w:val="center"/>
            <w:hideMark/>
          </w:tcPr>
          <w:p w14:paraId="4C8DCE39"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每年</w:t>
            </w:r>
            <w:r w:rsidRPr="00BD77A1">
              <w:rPr>
                <w:rFonts w:eastAsia="仿宋" w:cs="Times New Roman"/>
                <w:color w:val="000000"/>
                <w:kern w:val="0"/>
                <w:szCs w:val="24"/>
              </w:rPr>
              <w:t>2</w:t>
            </w:r>
            <w:r w:rsidRPr="00BD77A1">
              <w:rPr>
                <w:rFonts w:eastAsia="仿宋" w:cs="Times New Roman"/>
                <w:color w:val="000000"/>
                <w:kern w:val="0"/>
                <w:szCs w:val="24"/>
              </w:rPr>
              <w:t>次</w:t>
            </w:r>
          </w:p>
        </w:tc>
        <w:tc>
          <w:tcPr>
            <w:tcW w:w="1329" w:type="pct"/>
            <w:tcBorders>
              <w:top w:val="nil"/>
              <w:left w:val="nil"/>
              <w:bottom w:val="single" w:sz="4" w:space="0" w:color="auto"/>
              <w:right w:val="single" w:sz="4" w:space="0" w:color="auto"/>
            </w:tcBorders>
            <w:shd w:val="clear" w:color="auto" w:fill="auto"/>
            <w:vAlign w:val="center"/>
            <w:hideMark/>
          </w:tcPr>
          <w:p w14:paraId="772D3FF0"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 w:val="21"/>
                <w:szCs w:val="21"/>
              </w:rPr>
            </w:pPr>
            <w:r w:rsidRPr="00BD77A1">
              <w:rPr>
                <w:rFonts w:eastAsia="仿宋" w:cs="Times New Roman"/>
                <w:color w:val="000000"/>
                <w:kern w:val="0"/>
                <w:sz w:val="21"/>
                <w:szCs w:val="21"/>
              </w:rPr>
              <w:t>—</w:t>
            </w:r>
          </w:p>
        </w:tc>
      </w:tr>
      <w:tr w:rsidR="00A2080A" w:rsidRPr="00BD77A1" w14:paraId="74EC572A" w14:textId="77777777" w:rsidTr="00A56C48">
        <w:trPr>
          <w:trHeight w:val="345"/>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3AD2A913"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18</w:t>
            </w:r>
          </w:p>
        </w:tc>
        <w:tc>
          <w:tcPr>
            <w:tcW w:w="1189" w:type="pct"/>
            <w:vMerge w:val="restart"/>
            <w:tcBorders>
              <w:top w:val="nil"/>
              <w:left w:val="single" w:sz="4" w:space="0" w:color="auto"/>
              <w:bottom w:val="single" w:sz="4" w:space="0" w:color="auto"/>
              <w:right w:val="single" w:sz="4" w:space="0" w:color="auto"/>
            </w:tcBorders>
            <w:shd w:val="clear" w:color="auto" w:fill="auto"/>
            <w:vAlign w:val="center"/>
            <w:hideMark/>
          </w:tcPr>
          <w:p w14:paraId="3EAD0EAD"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机电设备</w:t>
            </w:r>
          </w:p>
        </w:tc>
        <w:tc>
          <w:tcPr>
            <w:tcW w:w="1014" w:type="pct"/>
            <w:tcBorders>
              <w:top w:val="nil"/>
              <w:left w:val="nil"/>
              <w:bottom w:val="single" w:sz="4" w:space="0" w:color="auto"/>
              <w:right w:val="single" w:sz="4" w:space="0" w:color="auto"/>
            </w:tcBorders>
            <w:shd w:val="clear" w:color="auto" w:fill="auto"/>
            <w:vAlign w:val="center"/>
            <w:hideMark/>
          </w:tcPr>
          <w:p w14:paraId="1018D559"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泵</w:t>
            </w:r>
          </w:p>
        </w:tc>
        <w:tc>
          <w:tcPr>
            <w:tcW w:w="1009" w:type="pct"/>
            <w:tcBorders>
              <w:top w:val="nil"/>
              <w:left w:val="nil"/>
              <w:bottom w:val="single" w:sz="4" w:space="0" w:color="auto"/>
              <w:right w:val="single" w:sz="4" w:space="0" w:color="auto"/>
            </w:tcBorders>
            <w:shd w:val="clear" w:color="auto" w:fill="auto"/>
            <w:vAlign w:val="center"/>
            <w:hideMark/>
          </w:tcPr>
          <w:p w14:paraId="23BD6A49" w14:textId="356DEF18"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每年</w:t>
            </w:r>
            <w:r w:rsidRPr="00BD77A1">
              <w:rPr>
                <w:rFonts w:eastAsia="仿宋" w:cs="Times New Roman"/>
                <w:color w:val="000000"/>
                <w:kern w:val="0"/>
                <w:szCs w:val="24"/>
              </w:rPr>
              <w:t>2</w:t>
            </w:r>
            <w:r w:rsidRPr="00BD77A1">
              <w:rPr>
                <w:rFonts w:eastAsia="仿宋" w:cs="Times New Roman"/>
                <w:color w:val="000000"/>
                <w:kern w:val="0"/>
                <w:szCs w:val="24"/>
              </w:rPr>
              <w:t>次</w:t>
            </w:r>
          </w:p>
        </w:tc>
        <w:tc>
          <w:tcPr>
            <w:tcW w:w="1329" w:type="pct"/>
            <w:tcBorders>
              <w:top w:val="nil"/>
              <w:left w:val="nil"/>
              <w:bottom w:val="single" w:sz="4" w:space="0" w:color="auto"/>
              <w:right w:val="single" w:sz="4" w:space="0" w:color="auto"/>
            </w:tcBorders>
            <w:shd w:val="clear" w:color="auto" w:fill="auto"/>
            <w:vAlign w:val="center"/>
            <w:hideMark/>
          </w:tcPr>
          <w:p w14:paraId="34A339C7"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 w:val="21"/>
                <w:szCs w:val="21"/>
              </w:rPr>
            </w:pPr>
            <w:r w:rsidRPr="00BD77A1">
              <w:rPr>
                <w:rFonts w:eastAsia="仿宋" w:cs="Times New Roman"/>
                <w:color w:val="000000"/>
                <w:kern w:val="0"/>
                <w:sz w:val="21"/>
                <w:szCs w:val="21"/>
              </w:rPr>
              <w:t>—</w:t>
            </w:r>
          </w:p>
        </w:tc>
      </w:tr>
      <w:tr w:rsidR="00A2080A" w:rsidRPr="00BD77A1" w14:paraId="49572764" w14:textId="77777777" w:rsidTr="00A56C48">
        <w:trPr>
          <w:trHeight w:val="345"/>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29D8D83A"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19</w:t>
            </w:r>
          </w:p>
        </w:tc>
        <w:tc>
          <w:tcPr>
            <w:tcW w:w="1189" w:type="pct"/>
            <w:vMerge/>
            <w:tcBorders>
              <w:top w:val="nil"/>
              <w:left w:val="single" w:sz="4" w:space="0" w:color="auto"/>
              <w:bottom w:val="single" w:sz="4" w:space="0" w:color="auto"/>
              <w:right w:val="single" w:sz="4" w:space="0" w:color="auto"/>
            </w:tcBorders>
            <w:vAlign w:val="center"/>
            <w:hideMark/>
          </w:tcPr>
          <w:p w14:paraId="7EEBE72F" w14:textId="77777777" w:rsidR="00A2080A" w:rsidRPr="00BD77A1" w:rsidRDefault="00A2080A" w:rsidP="00A2080A">
            <w:pPr>
              <w:widowControl/>
              <w:adjustRightInd w:val="0"/>
              <w:snapToGrid w:val="0"/>
              <w:spacing w:line="240" w:lineRule="auto"/>
              <w:ind w:firstLineChars="0" w:firstLine="0"/>
              <w:jc w:val="left"/>
              <w:rPr>
                <w:rFonts w:eastAsia="仿宋" w:cs="Times New Roman"/>
                <w:color w:val="000000"/>
                <w:kern w:val="0"/>
                <w:szCs w:val="24"/>
              </w:rPr>
            </w:pPr>
          </w:p>
        </w:tc>
        <w:tc>
          <w:tcPr>
            <w:tcW w:w="1014" w:type="pct"/>
            <w:tcBorders>
              <w:top w:val="nil"/>
              <w:left w:val="nil"/>
              <w:bottom w:val="single" w:sz="4" w:space="0" w:color="auto"/>
              <w:right w:val="single" w:sz="4" w:space="0" w:color="auto"/>
            </w:tcBorders>
            <w:shd w:val="clear" w:color="auto" w:fill="auto"/>
            <w:vAlign w:val="center"/>
            <w:hideMark/>
          </w:tcPr>
          <w:p w14:paraId="3B10E62B"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阀门</w:t>
            </w:r>
          </w:p>
        </w:tc>
        <w:tc>
          <w:tcPr>
            <w:tcW w:w="1009" w:type="pct"/>
            <w:tcBorders>
              <w:top w:val="nil"/>
              <w:left w:val="nil"/>
              <w:bottom w:val="single" w:sz="4" w:space="0" w:color="auto"/>
              <w:right w:val="single" w:sz="4" w:space="0" w:color="auto"/>
            </w:tcBorders>
            <w:shd w:val="clear" w:color="auto" w:fill="auto"/>
            <w:vAlign w:val="center"/>
            <w:hideMark/>
          </w:tcPr>
          <w:p w14:paraId="125ACF46" w14:textId="557A38E5"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每年</w:t>
            </w:r>
            <w:r w:rsidRPr="00BD77A1">
              <w:rPr>
                <w:rFonts w:eastAsia="仿宋" w:cs="Times New Roman"/>
                <w:color w:val="000000"/>
                <w:kern w:val="0"/>
                <w:szCs w:val="24"/>
              </w:rPr>
              <w:t>2</w:t>
            </w:r>
            <w:r w:rsidRPr="00BD77A1">
              <w:rPr>
                <w:rFonts w:eastAsia="仿宋" w:cs="Times New Roman"/>
                <w:color w:val="000000"/>
                <w:kern w:val="0"/>
                <w:szCs w:val="24"/>
              </w:rPr>
              <w:t>次</w:t>
            </w:r>
          </w:p>
        </w:tc>
        <w:tc>
          <w:tcPr>
            <w:tcW w:w="1329" w:type="pct"/>
            <w:tcBorders>
              <w:top w:val="nil"/>
              <w:left w:val="nil"/>
              <w:bottom w:val="single" w:sz="4" w:space="0" w:color="auto"/>
              <w:right w:val="single" w:sz="4" w:space="0" w:color="auto"/>
            </w:tcBorders>
            <w:shd w:val="clear" w:color="auto" w:fill="auto"/>
            <w:vAlign w:val="center"/>
            <w:hideMark/>
          </w:tcPr>
          <w:p w14:paraId="40CE6721"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 w:val="21"/>
                <w:szCs w:val="21"/>
              </w:rPr>
            </w:pPr>
            <w:r w:rsidRPr="00BD77A1">
              <w:rPr>
                <w:rFonts w:eastAsia="仿宋" w:cs="Times New Roman"/>
                <w:color w:val="000000"/>
                <w:kern w:val="0"/>
                <w:sz w:val="21"/>
                <w:szCs w:val="21"/>
              </w:rPr>
              <w:t>—</w:t>
            </w:r>
          </w:p>
        </w:tc>
      </w:tr>
      <w:tr w:rsidR="00A2080A" w:rsidRPr="00BD77A1" w14:paraId="13550322" w14:textId="77777777" w:rsidTr="00A56C48">
        <w:trPr>
          <w:trHeight w:val="345"/>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2F8F0F54"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20</w:t>
            </w:r>
          </w:p>
        </w:tc>
        <w:tc>
          <w:tcPr>
            <w:tcW w:w="1189" w:type="pct"/>
            <w:vMerge/>
            <w:tcBorders>
              <w:top w:val="nil"/>
              <w:left w:val="single" w:sz="4" w:space="0" w:color="auto"/>
              <w:bottom w:val="single" w:sz="4" w:space="0" w:color="auto"/>
              <w:right w:val="single" w:sz="4" w:space="0" w:color="auto"/>
            </w:tcBorders>
            <w:vAlign w:val="center"/>
            <w:hideMark/>
          </w:tcPr>
          <w:p w14:paraId="1E4BE7DA" w14:textId="77777777" w:rsidR="00A2080A" w:rsidRPr="00BD77A1" w:rsidRDefault="00A2080A" w:rsidP="00A2080A">
            <w:pPr>
              <w:widowControl/>
              <w:adjustRightInd w:val="0"/>
              <w:snapToGrid w:val="0"/>
              <w:spacing w:line="240" w:lineRule="auto"/>
              <w:ind w:firstLineChars="0" w:firstLine="0"/>
              <w:jc w:val="left"/>
              <w:rPr>
                <w:rFonts w:eastAsia="仿宋" w:cs="Times New Roman"/>
                <w:color w:val="000000"/>
                <w:kern w:val="0"/>
                <w:szCs w:val="24"/>
              </w:rPr>
            </w:pPr>
          </w:p>
        </w:tc>
        <w:tc>
          <w:tcPr>
            <w:tcW w:w="1014" w:type="pct"/>
            <w:tcBorders>
              <w:top w:val="nil"/>
              <w:left w:val="nil"/>
              <w:bottom w:val="single" w:sz="4" w:space="0" w:color="auto"/>
              <w:right w:val="single" w:sz="4" w:space="0" w:color="auto"/>
            </w:tcBorders>
            <w:shd w:val="clear" w:color="auto" w:fill="auto"/>
            <w:vAlign w:val="center"/>
            <w:hideMark/>
          </w:tcPr>
          <w:p w14:paraId="610A63F8"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自控系统</w:t>
            </w:r>
          </w:p>
        </w:tc>
        <w:tc>
          <w:tcPr>
            <w:tcW w:w="1009" w:type="pct"/>
            <w:tcBorders>
              <w:top w:val="nil"/>
              <w:left w:val="nil"/>
              <w:bottom w:val="single" w:sz="4" w:space="0" w:color="auto"/>
              <w:right w:val="single" w:sz="4" w:space="0" w:color="auto"/>
            </w:tcBorders>
            <w:shd w:val="clear" w:color="auto" w:fill="auto"/>
            <w:vAlign w:val="center"/>
            <w:hideMark/>
          </w:tcPr>
          <w:p w14:paraId="66AA0FC3" w14:textId="4CE5867A"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每年</w:t>
            </w:r>
            <w:r w:rsidRPr="00BD77A1">
              <w:rPr>
                <w:rFonts w:eastAsia="仿宋" w:cs="Times New Roman"/>
                <w:color w:val="000000"/>
                <w:kern w:val="0"/>
                <w:szCs w:val="24"/>
              </w:rPr>
              <w:t>2</w:t>
            </w:r>
            <w:r w:rsidRPr="00BD77A1">
              <w:rPr>
                <w:rFonts w:eastAsia="仿宋" w:cs="Times New Roman"/>
                <w:color w:val="000000"/>
                <w:kern w:val="0"/>
                <w:szCs w:val="24"/>
              </w:rPr>
              <w:t>次</w:t>
            </w:r>
          </w:p>
        </w:tc>
        <w:tc>
          <w:tcPr>
            <w:tcW w:w="1329" w:type="pct"/>
            <w:tcBorders>
              <w:top w:val="nil"/>
              <w:left w:val="nil"/>
              <w:bottom w:val="single" w:sz="4" w:space="0" w:color="auto"/>
              <w:right w:val="single" w:sz="4" w:space="0" w:color="auto"/>
            </w:tcBorders>
            <w:shd w:val="clear" w:color="auto" w:fill="auto"/>
            <w:vAlign w:val="center"/>
            <w:hideMark/>
          </w:tcPr>
          <w:p w14:paraId="252B908C"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 w:val="21"/>
                <w:szCs w:val="21"/>
              </w:rPr>
            </w:pPr>
            <w:r w:rsidRPr="00BD77A1">
              <w:rPr>
                <w:rFonts w:eastAsia="仿宋" w:cs="Times New Roman"/>
                <w:color w:val="000000"/>
                <w:kern w:val="0"/>
                <w:sz w:val="21"/>
                <w:szCs w:val="21"/>
              </w:rPr>
              <w:t>—</w:t>
            </w:r>
          </w:p>
        </w:tc>
      </w:tr>
    </w:tbl>
    <w:p w14:paraId="3F65F2A3" w14:textId="351FBFDB" w:rsidR="00A2080A" w:rsidRPr="00B1512E" w:rsidRDefault="00A2080A" w:rsidP="0008343B">
      <w:pPr>
        <w:pStyle w:val="a3"/>
        <w:rPr>
          <w:rFonts w:cs="Times New Roman"/>
        </w:rPr>
      </w:pPr>
      <w:bookmarkStart w:id="41" w:name="_Ref518666057"/>
      <w:r w:rsidRPr="00B1512E">
        <w:rPr>
          <w:rFonts w:hint="eastAsia"/>
        </w:rPr>
        <w:t>表</w:t>
      </w:r>
      <w:r w:rsidRPr="00B1512E">
        <w:rPr>
          <w:rFonts w:hint="eastAsia"/>
        </w:rPr>
        <w:t xml:space="preserve"> </w:t>
      </w:r>
      <w:r w:rsidR="00DA6D5A">
        <w:fldChar w:fldCharType="begin"/>
      </w:r>
      <w:r w:rsidR="00DA6D5A">
        <w:instrText xml:space="preserve"> </w:instrText>
      </w:r>
      <w:r w:rsidR="00DA6D5A">
        <w:rPr>
          <w:rFonts w:hint="eastAsia"/>
        </w:rPr>
        <w:instrText>STYLEREF 1 \s</w:instrText>
      </w:r>
      <w:r w:rsidR="00DA6D5A">
        <w:instrText xml:space="preserve"> </w:instrText>
      </w:r>
      <w:r w:rsidR="00DA6D5A">
        <w:fldChar w:fldCharType="separate"/>
      </w:r>
      <w:r w:rsidR="00AD5B92">
        <w:rPr>
          <w:noProof/>
        </w:rPr>
        <w:t>5</w:t>
      </w:r>
      <w:r w:rsidR="00DA6D5A">
        <w:fldChar w:fldCharType="end"/>
      </w:r>
      <w:r w:rsidR="00DA6D5A">
        <w:t>-</w:t>
      </w:r>
      <w:r w:rsidR="00DA6D5A">
        <w:fldChar w:fldCharType="begin"/>
      </w:r>
      <w:r w:rsidR="00DA6D5A">
        <w:instrText xml:space="preserve"> </w:instrText>
      </w:r>
      <w:r w:rsidR="00DA6D5A">
        <w:rPr>
          <w:rFonts w:hint="eastAsia"/>
        </w:rPr>
        <w:instrText xml:space="preserve">SEQ </w:instrText>
      </w:r>
      <w:r w:rsidR="00DA6D5A">
        <w:rPr>
          <w:rFonts w:hint="eastAsia"/>
        </w:rPr>
        <w:instrText>表</w:instrText>
      </w:r>
      <w:r w:rsidR="00DA6D5A">
        <w:rPr>
          <w:rFonts w:hint="eastAsia"/>
        </w:rPr>
        <w:instrText xml:space="preserve"> \* ARABIC \s 1</w:instrText>
      </w:r>
      <w:r w:rsidR="00DA6D5A">
        <w:instrText xml:space="preserve"> </w:instrText>
      </w:r>
      <w:r w:rsidR="00DA6D5A">
        <w:fldChar w:fldCharType="separate"/>
      </w:r>
      <w:r w:rsidR="00AD5B92">
        <w:rPr>
          <w:noProof/>
        </w:rPr>
        <w:t>2</w:t>
      </w:r>
      <w:r w:rsidR="00DA6D5A">
        <w:fldChar w:fldCharType="end"/>
      </w:r>
      <w:bookmarkEnd w:id="41"/>
      <w:r>
        <w:rPr>
          <w:rFonts w:cs="Times New Roman"/>
        </w:rPr>
        <w:t>雨水蓄水设施</w:t>
      </w:r>
      <w:r w:rsidRPr="00B1512E">
        <w:rPr>
          <w:rFonts w:cs="Times New Roman"/>
        </w:rPr>
        <w:t>维护要点一览表</w:t>
      </w:r>
    </w:p>
    <w:tbl>
      <w:tblPr>
        <w:tblStyle w:val="af3"/>
        <w:tblW w:w="8217" w:type="dxa"/>
        <w:tblLayout w:type="fixed"/>
        <w:tblLook w:val="04A0" w:firstRow="1" w:lastRow="0" w:firstColumn="1" w:lastColumn="0" w:noHBand="0" w:noVBand="1"/>
      </w:tblPr>
      <w:tblGrid>
        <w:gridCol w:w="704"/>
        <w:gridCol w:w="1276"/>
        <w:gridCol w:w="2410"/>
        <w:gridCol w:w="2268"/>
        <w:gridCol w:w="1559"/>
      </w:tblGrid>
      <w:tr w:rsidR="00A2080A" w:rsidRPr="00BD77A1" w14:paraId="5F50CF9D" w14:textId="77777777" w:rsidTr="0008296F">
        <w:trPr>
          <w:trHeight w:val="1120"/>
          <w:tblHeader/>
        </w:trPr>
        <w:tc>
          <w:tcPr>
            <w:tcW w:w="704" w:type="dxa"/>
            <w:vAlign w:val="center"/>
          </w:tcPr>
          <w:p w14:paraId="451A3566" w14:textId="77777777" w:rsidR="00A2080A" w:rsidRPr="00BD77A1" w:rsidRDefault="00A2080A" w:rsidP="00A2080A">
            <w:pPr>
              <w:adjustRightInd w:val="0"/>
              <w:snapToGrid w:val="0"/>
              <w:spacing w:line="240" w:lineRule="auto"/>
              <w:ind w:firstLineChars="0" w:firstLine="0"/>
              <w:jc w:val="center"/>
              <w:rPr>
                <w:rFonts w:eastAsia="仿宋" w:cs="Times New Roman"/>
                <w:b/>
                <w:szCs w:val="24"/>
              </w:rPr>
            </w:pPr>
            <w:r w:rsidRPr="00BD77A1">
              <w:rPr>
                <w:rFonts w:eastAsia="仿宋" w:cs="Times New Roman"/>
                <w:b/>
                <w:szCs w:val="24"/>
              </w:rPr>
              <w:t>区域</w:t>
            </w:r>
          </w:p>
        </w:tc>
        <w:tc>
          <w:tcPr>
            <w:tcW w:w="1276" w:type="dxa"/>
            <w:vAlign w:val="center"/>
          </w:tcPr>
          <w:p w14:paraId="197F7042" w14:textId="77777777" w:rsidR="00A2080A" w:rsidRPr="00BD77A1" w:rsidRDefault="00A2080A" w:rsidP="00A2080A">
            <w:pPr>
              <w:adjustRightInd w:val="0"/>
              <w:snapToGrid w:val="0"/>
              <w:spacing w:line="240" w:lineRule="auto"/>
              <w:ind w:firstLineChars="0" w:firstLine="0"/>
              <w:jc w:val="center"/>
              <w:rPr>
                <w:rFonts w:eastAsia="仿宋" w:cs="Times New Roman"/>
                <w:b/>
                <w:szCs w:val="24"/>
              </w:rPr>
            </w:pPr>
            <w:r w:rsidRPr="00BD77A1">
              <w:rPr>
                <w:rFonts w:eastAsia="仿宋" w:cs="Times New Roman"/>
                <w:b/>
                <w:szCs w:val="24"/>
              </w:rPr>
              <w:t>维护事项</w:t>
            </w:r>
          </w:p>
        </w:tc>
        <w:tc>
          <w:tcPr>
            <w:tcW w:w="2410" w:type="dxa"/>
            <w:vAlign w:val="center"/>
          </w:tcPr>
          <w:p w14:paraId="49026486" w14:textId="77777777" w:rsidR="00A2080A" w:rsidRPr="00BD77A1" w:rsidRDefault="00A2080A" w:rsidP="00A2080A">
            <w:pPr>
              <w:adjustRightInd w:val="0"/>
              <w:snapToGrid w:val="0"/>
              <w:spacing w:line="240" w:lineRule="auto"/>
              <w:ind w:firstLineChars="0" w:firstLine="0"/>
              <w:jc w:val="center"/>
              <w:rPr>
                <w:rFonts w:eastAsia="仿宋" w:cs="Times New Roman"/>
                <w:b/>
                <w:szCs w:val="24"/>
              </w:rPr>
            </w:pPr>
            <w:r w:rsidRPr="00BD77A1">
              <w:rPr>
                <w:rFonts w:eastAsia="仿宋" w:cs="Times New Roman"/>
                <w:b/>
                <w:szCs w:val="24"/>
              </w:rPr>
              <w:t>事件特征</w:t>
            </w:r>
          </w:p>
        </w:tc>
        <w:tc>
          <w:tcPr>
            <w:tcW w:w="2268" w:type="dxa"/>
            <w:vAlign w:val="center"/>
          </w:tcPr>
          <w:p w14:paraId="7BD74CA1" w14:textId="77777777" w:rsidR="00A2080A" w:rsidRPr="00BD77A1" w:rsidRDefault="00A2080A" w:rsidP="00A2080A">
            <w:pPr>
              <w:adjustRightInd w:val="0"/>
              <w:snapToGrid w:val="0"/>
              <w:spacing w:line="240" w:lineRule="auto"/>
              <w:ind w:firstLineChars="0" w:firstLine="0"/>
              <w:jc w:val="center"/>
              <w:rPr>
                <w:rFonts w:eastAsia="仿宋" w:cs="Times New Roman"/>
                <w:b/>
                <w:szCs w:val="24"/>
              </w:rPr>
            </w:pPr>
            <w:r w:rsidRPr="00BD77A1">
              <w:rPr>
                <w:rFonts w:eastAsia="仿宋" w:cs="Times New Roman"/>
                <w:b/>
                <w:szCs w:val="24"/>
              </w:rPr>
              <w:t>维护步骤</w:t>
            </w:r>
          </w:p>
        </w:tc>
        <w:tc>
          <w:tcPr>
            <w:tcW w:w="1559" w:type="dxa"/>
            <w:vAlign w:val="center"/>
          </w:tcPr>
          <w:p w14:paraId="0DA3C888" w14:textId="77777777" w:rsidR="00A2080A" w:rsidRPr="00BD77A1" w:rsidRDefault="00A2080A" w:rsidP="00A2080A">
            <w:pPr>
              <w:adjustRightInd w:val="0"/>
              <w:snapToGrid w:val="0"/>
              <w:spacing w:line="240" w:lineRule="auto"/>
              <w:ind w:firstLineChars="0" w:firstLine="0"/>
              <w:jc w:val="center"/>
              <w:rPr>
                <w:rFonts w:eastAsia="仿宋" w:cs="Times New Roman"/>
                <w:b/>
                <w:szCs w:val="24"/>
              </w:rPr>
            </w:pPr>
            <w:r w:rsidRPr="00BD77A1">
              <w:rPr>
                <w:rFonts w:eastAsia="仿宋" w:cs="Times New Roman"/>
                <w:b/>
                <w:szCs w:val="24"/>
              </w:rPr>
              <w:t>实施维护后或不需要维护时状态</w:t>
            </w:r>
          </w:p>
        </w:tc>
      </w:tr>
      <w:tr w:rsidR="00A2080A" w:rsidRPr="00BD77A1" w14:paraId="7FDAC0ED" w14:textId="77777777" w:rsidTr="0008296F">
        <w:trPr>
          <w:trHeight w:val="1140"/>
        </w:trPr>
        <w:tc>
          <w:tcPr>
            <w:tcW w:w="704" w:type="dxa"/>
            <w:vMerge w:val="restart"/>
            <w:vAlign w:val="center"/>
          </w:tcPr>
          <w:p w14:paraId="3A399B71"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设施区域</w:t>
            </w:r>
          </w:p>
        </w:tc>
        <w:tc>
          <w:tcPr>
            <w:tcW w:w="1276" w:type="dxa"/>
            <w:vAlign w:val="center"/>
          </w:tcPr>
          <w:p w14:paraId="4F0D1CFC"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垃圾和碎片</w:t>
            </w:r>
          </w:p>
        </w:tc>
        <w:tc>
          <w:tcPr>
            <w:tcW w:w="2410" w:type="dxa"/>
            <w:vAlign w:val="center"/>
          </w:tcPr>
          <w:p w14:paraId="451DCEB5" w14:textId="2D16F6E0"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蓄水池</w:t>
            </w:r>
            <w:r w:rsidR="00A56C48" w:rsidRPr="00BD77A1">
              <w:rPr>
                <w:rFonts w:eastAsia="仿宋" w:cs="Times New Roman"/>
                <w:szCs w:val="24"/>
              </w:rPr>
              <w:t>内有肉眼观察到的</w:t>
            </w:r>
            <w:r w:rsidRPr="00BD77A1">
              <w:rPr>
                <w:rFonts w:eastAsia="仿宋" w:cs="Times New Roman"/>
                <w:szCs w:val="24"/>
              </w:rPr>
              <w:t>垃圾和</w:t>
            </w:r>
            <w:r w:rsidR="00A56C48" w:rsidRPr="00BD77A1">
              <w:rPr>
                <w:rFonts w:eastAsia="仿宋" w:cs="Times New Roman"/>
                <w:szCs w:val="24"/>
              </w:rPr>
              <w:t>碎片</w:t>
            </w:r>
            <w:r w:rsidRPr="00BD77A1">
              <w:rPr>
                <w:rFonts w:eastAsia="仿宋" w:cs="Times New Roman"/>
                <w:szCs w:val="24"/>
              </w:rPr>
              <w:t>。</w:t>
            </w:r>
          </w:p>
        </w:tc>
        <w:tc>
          <w:tcPr>
            <w:tcW w:w="2268" w:type="dxa"/>
            <w:vAlign w:val="center"/>
          </w:tcPr>
          <w:p w14:paraId="238FC375"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清除垃圾和碎片。</w:t>
            </w:r>
          </w:p>
        </w:tc>
        <w:tc>
          <w:tcPr>
            <w:tcW w:w="1559" w:type="dxa"/>
            <w:vAlign w:val="center"/>
          </w:tcPr>
          <w:p w14:paraId="5D4A20D7" w14:textId="6509BAC0"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肉眼观察不到垃圾。</w:t>
            </w:r>
          </w:p>
        </w:tc>
      </w:tr>
      <w:tr w:rsidR="00A2080A" w:rsidRPr="00BD77A1" w14:paraId="58F4D682" w14:textId="77777777" w:rsidTr="0008296F">
        <w:trPr>
          <w:trHeight w:val="810"/>
        </w:trPr>
        <w:tc>
          <w:tcPr>
            <w:tcW w:w="704" w:type="dxa"/>
            <w:vMerge/>
            <w:vAlign w:val="center"/>
          </w:tcPr>
          <w:p w14:paraId="062848B9"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p>
        </w:tc>
        <w:tc>
          <w:tcPr>
            <w:tcW w:w="1276" w:type="dxa"/>
            <w:vAlign w:val="center"/>
          </w:tcPr>
          <w:p w14:paraId="527AA82A"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污垢和污染物</w:t>
            </w:r>
          </w:p>
        </w:tc>
        <w:tc>
          <w:tcPr>
            <w:tcW w:w="2410" w:type="dxa"/>
            <w:vAlign w:val="center"/>
          </w:tcPr>
          <w:p w14:paraId="46922D9F" w14:textId="1F851BD3"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发现任何污垢或其他污染物质。</w:t>
            </w:r>
          </w:p>
        </w:tc>
        <w:tc>
          <w:tcPr>
            <w:tcW w:w="2268" w:type="dxa"/>
            <w:vAlign w:val="center"/>
          </w:tcPr>
          <w:p w14:paraId="70ED08D9" w14:textId="50892506"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移除或清除污垢或其他污染物质。</w:t>
            </w:r>
          </w:p>
        </w:tc>
        <w:tc>
          <w:tcPr>
            <w:tcW w:w="1559" w:type="dxa"/>
            <w:vAlign w:val="center"/>
          </w:tcPr>
          <w:p w14:paraId="50794FBD"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无污垢或污染物存在。</w:t>
            </w:r>
          </w:p>
        </w:tc>
      </w:tr>
      <w:tr w:rsidR="00A2080A" w:rsidRPr="00BD77A1" w14:paraId="353E6AC3" w14:textId="77777777" w:rsidTr="0008296F">
        <w:trPr>
          <w:trHeight w:val="810"/>
        </w:trPr>
        <w:tc>
          <w:tcPr>
            <w:tcW w:w="704" w:type="dxa"/>
            <w:vMerge/>
            <w:vAlign w:val="center"/>
          </w:tcPr>
          <w:p w14:paraId="5581DF97"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p>
        </w:tc>
        <w:tc>
          <w:tcPr>
            <w:tcW w:w="1276" w:type="dxa"/>
            <w:vAlign w:val="center"/>
          </w:tcPr>
          <w:p w14:paraId="726B7FA4"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昆虫</w:t>
            </w:r>
          </w:p>
        </w:tc>
        <w:tc>
          <w:tcPr>
            <w:tcW w:w="2410" w:type="dxa"/>
            <w:vAlign w:val="center"/>
          </w:tcPr>
          <w:p w14:paraId="210CA3FA"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出现黄蜂、马蜂等昆虫，干扰维护作业。</w:t>
            </w:r>
          </w:p>
        </w:tc>
        <w:tc>
          <w:tcPr>
            <w:tcW w:w="2268" w:type="dxa"/>
            <w:vAlign w:val="center"/>
          </w:tcPr>
          <w:p w14:paraId="7CFB68C9"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移除或消灭昆虫。</w:t>
            </w:r>
          </w:p>
        </w:tc>
        <w:tc>
          <w:tcPr>
            <w:tcW w:w="1559" w:type="dxa"/>
            <w:vAlign w:val="center"/>
          </w:tcPr>
          <w:p w14:paraId="53EFE559"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p>
        </w:tc>
      </w:tr>
      <w:tr w:rsidR="00A2080A" w:rsidRPr="00BD77A1" w14:paraId="7F102402" w14:textId="77777777" w:rsidTr="0008296F">
        <w:trPr>
          <w:trHeight w:val="1450"/>
        </w:trPr>
        <w:tc>
          <w:tcPr>
            <w:tcW w:w="704" w:type="dxa"/>
            <w:vMerge/>
            <w:vAlign w:val="center"/>
          </w:tcPr>
          <w:p w14:paraId="3692961A"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p>
        </w:tc>
        <w:tc>
          <w:tcPr>
            <w:tcW w:w="1276" w:type="dxa"/>
            <w:vAlign w:val="center"/>
          </w:tcPr>
          <w:p w14:paraId="3095466D"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乔、灌木</w:t>
            </w:r>
          </w:p>
        </w:tc>
        <w:tc>
          <w:tcPr>
            <w:tcW w:w="2410" w:type="dxa"/>
            <w:vAlign w:val="center"/>
          </w:tcPr>
          <w:p w14:paraId="69BB9B69"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乔、灌木干扰维护作业，如斜坡上生长有乔、灌木；</w:t>
            </w:r>
          </w:p>
          <w:p w14:paraId="5D4606DA"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乔、灌木出现病理状况或死亡。</w:t>
            </w:r>
          </w:p>
        </w:tc>
        <w:tc>
          <w:tcPr>
            <w:tcW w:w="2268" w:type="dxa"/>
            <w:vAlign w:val="center"/>
          </w:tcPr>
          <w:p w14:paraId="6281AEC3"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1</w:t>
            </w:r>
            <w:r w:rsidRPr="00BD77A1">
              <w:rPr>
                <w:rFonts w:eastAsia="仿宋" w:cs="Times New Roman"/>
                <w:szCs w:val="24"/>
              </w:rPr>
              <w:t>）移除影响维护作业的乔、灌木；</w:t>
            </w:r>
          </w:p>
          <w:p w14:paraId="241A5951"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2</w:t>
            </w:r>
            <w:r w:rsidRPr="00BD77A1">
              <w:rPr>
                <w:rFonts w:eastAsia="仿宋" w:cs="Times New Roman"/>
                <w:szCs w:val="24"/>
              </w:rPr>
              <w:t>）移除死亡、患病或将要死亡的乔、灌木。</w:t>
            </w:r>
          </w:p>
        </w:tc>
        <w:tc>
          <w:tcPr>
            <w:tcW w:w="1559" w:type="dxa"/>
            <w:vAlign w:val="center"/>
          </w:tcPr>
          <w:p w14:paraId="21E1302D"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乔、灌木不再妨碍维护活动；</w:t>
            </w:r>
          </w:p>
          <w:p w14:paraId="5701E738"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无不健康树木。</w:t>
            </w:r>
          </w:p>
        </w:tc>
      </w:tr>
      <w:tr w:rsidR="00A2080A" w:rsidRPr="00BD77A1" w14:paraId="6EA5B679" w14:textId="77777777" w:rsidTr="0008296F">
        <w:trPr>
          <w:trHeight w:val="1370"/>
        </w:trPr>
        <w:tc>
          <w:tcPr>
            <w:tcW w:w="704" w:type="dxa"/>
            <w:vAlign w:val="center"/>
          </w:tcPr>
          <w:p w14:paraId="29426AAC"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侧坡</w:t>
            </w:r>
          </w:p>
        </w:tc>
        <w:tc>
          <w:tcPr>
            <w:tcW w:w="1276" w:type="dxa"/>
            <w:vAlign w:val="center"/>
          </w:tcPr>
          <w:p w14:paraId="74030B64"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侵蚀</w:t>
            </w:r>
          </w:p>
        </w:tc>
        <w:tc>
          <w:tcPr>
            <w:tcW w:w="2410" w:type="dxa"/>
            <w:vAlign w:val="center"/>
          </w:tcPr>
          <w:p w14:paraId="33D90366"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出现侵蚀损坏超过</w:t>
            </w:r>
            <w:r w:rsidRPr="00BD77A1">
              <w:rPr>
                <w:rFonts w:eastAsia="仿宋" w:cs="Times New Roman"/>
                <w:szCs w:val="24"/>
              </w:rPr>
              <w:t>5cm</w:t>
            </w:r>
            <w:r w:rsidRPr="00BD77A1">
              <w:rPr>
                <w:rFonts w:eastAsia="仿宋" w:cs="Times New Roman"/>
                <w:szCs w:val="24"/>
              </w:rPr>
              <w:t>深，并且这种侵蚀还将继续加深扩大。</w:t>
            </w:r>
          </w:p>
        </w:tc>
        <w:tc>
          <w:tcPr>
            <w:tcW w:w="2268" w:type="dxa"/>
            <w:vAlign w:val="center"/>
          </w:tcPr>
          <w:p w14:paraId="27643480"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1</w:t>
            </w:r>
            <w:r w:rsidRPr="00BD77A1">
              <w:rPr>
                <w:rFonts w:eastAsia="仿宋" w:cs="Times New Roman"/>
                <w:szCs w:val="24"/>
              </w:rPr>
              <w:t>）使用恰当的侵蚀控制措施来稳定斜坡。例如岩石加固、种植草、压实等措施；</w:t>
            </w:r>
          </w:p>
          <w:p w14:paraId="4A3EE12D"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2</w:t>
            </w:r>
            <w:r w:rsidRPr="00BD77A1">
              <w:rPr>
                <w:rFonts w:eastAsia="仿宋" w:cs="Times New Roman"/>
                <w:szCs w:val="24"/>
              </w:rPr>
              <w:t>）如果在压实的护岸上发生侵蚀现象，应咨询专业技术人员从根源处解决侵蚀。</w:t>
            </w:r>
          </w:p>
        </w:tc>
        <w:tc>
          <w:tcPr>
            <w:tcW w:w="1559" w:type="dxa"/>
            <w:vAlign w:val="center"/>
          </w:tcPr>
          <w:p w14:paraId="69514A8B"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无侵蚀现象。</w:t>
            </w:r>
          </w:p>
        </w:tc>
      </w:tr>
      <w:tr w:rsidR="00A2080A" w:rsidRPr="00BD77A1" w14:paraId="42D4E6A2" w14:textId="77777777" w:rsidTr="0008296F">
        <w:trPr>
          <w:trHeight w:val="1035"/>
        </w:trPr>
        <w:tc>
          <w:tcPr>
            <w:tcW w:w="704" w:type="dxa"/>
            <w:vAlign w:val="center"/>
          </w:tcPr>
          <w:p w14:paraId="66562316"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蓄水区</w:t>
            </w:r>
          </w:p>
        </w:tc>
        <w:tc>
          <w:tcPr>
            <w:tcW w:w="1276" w:type="dxa"/>
            <w:vAlign w:val="center"/>
          </w:tcPr>
          <w:p w14:paraId="118CE8D3"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沉淀区</w:t>
            </w:r>
          </w:p>
        </w:tc>
        <w:tc>
          <w:tcPr>
            <w:tcW w:w="2410" w:type="dxa"/>
            <w:vAlign w:val="center"/>
          </w:tcPr>
          <w:p w14:paraId="65CC945B"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累积的沉积物超过设计池深的</w:t>
            </w:r>
            <w:r w:rsidRPr="00BD77A1">
              <w:rPr>
                <w:rFonts w:eastAsia="仿宋" w:cs="Times New Roman"/>
                <w:szCs w:val="24"/>
              </w:rPr>
              <w:t>10</w:t>
            </w:r>
            <w:r w:rsidRPr="00BD77A1">
              <w:rPr>
                <w:rFonts w:eastAsia="仿宋" w:cs="Times New Roman"/>
                <w:szCs w:val="24"/>
              </w:rPr>
              <w:t>％，影响了进</w:t>
            </w:r>
            <w:r w:rsidRPr="00BD77A1">
              <w:rPr>
                <w:rFonts w:eastAsia="仿宋" w:cs="Times New Roman"/>
                <w:szCs w:val="24"/>
              </w:rPr>
              <w:t>/</w:t>
            </w:r>
            <w:r w:rsidRPr="00BD77A1">
              <w:rPr>
                <w:rFonts w:eastAsia="仿宋" w:cs="Times New Roman"/>
                <w:szCs w:val="24"/>
              </w:rPr>
              <w:t>出水口等其他部件正常功能。</w:t>
            </w:r>
          </w:p>
        </w:tc>
        <w:tc>
          <w:tcPr>
            <w:tcW w:w="2268" w:type="dxa"/>
            <w:vAlign w:val="center"/>
          </w:tcPr>
          <w:p w14:paraId="74645F9E"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清理沉积物。</w:t>
            </w:r>
          </w:p>
        </w:tc>
        <w:tc>
          <w:tcPr>
            <w:tcW w:w="1559" w:type="dxa"/>
            <w:vAlign w:val="center"/>
          </w:tcPr>
          <w:p w14:paraId="49B51434"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蓄水池形状和容积恢复至设计状态。</w:t>
            </w:r>
          </w:p>
        </w:tc>
      </w:tr>
      <w:tr w:rsidR="00A2080A" w:rsidRPr="00BD77A1" w14:paraId="29E3FE63" w14:textId="77777777" w:rsidTr="0008296F">
        <w:trPr>
          <w:trHeight w:val="982"/>
        </w:trPr>
        <w:tc>
          <w:tcPr>
            <w:tcW w:w="704" w:type="dxa"/>
            <w:vMerge w:val="restart"/>
            <w:vAlign w:val="center"/>
          </w:tcPr>
          <w:p w14:paraId="7CA0A339"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边界（堤围）</w:t>
            </w:r>
          </w:p>
        </w:tc>
        <w:tc>
          <w:tcPr>
            <w:tcW w:w="1276" w:type="dxa"/>
            <w:vAlign w:val="center"/>
          </w:tcPr>
          <w:p w14:paraId="39A2C1C3"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下沉现象</w:t>
            </w:r>
          </w:p>
        </w:tc>
        <w:tc>
          <w:tcPr>
            <w:tcW w:w="2410" w:type="dxa"/>
            <w:vAlign w:val="center"/>
          </w:tcPr>
          <w:p w14:paraId="33F019A7" w14:textId="74044F28" w:rsidR="00A2080A" w:rsidRPr="00BD77A1" w:rsidRDefault="00A56C48"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堤围</w:t>
            </w:r>
            <w:r w:rsidR="00A2080A" w:rsidRPr="00BD77A1">
              <w:rPr>
                <w:rFonts w:eastAsia="仿宋" w:cs="Times New Roman"/>
                <w:szCs w:val="24"/>
              </w:rPr>
              <w:t>的任何一个部分出现下沉现象，下沉深度超过</w:t>
            </w:r>
            <w:r w:rsidR="00A2080A" w:rsidRPr="00BD77A1">
              <w:rPr>
                <w:rFonts w:eastAsia="仿宋" w:cs="Times New Roman"/>
                <w:szCs w:val="24"/>
              </w:rPr>
              <w:t>10cm</w:t>
            </w:r>
            <w:r w:rsidR="00A2080A" w:rsidRPr="00BD77A1">
              <w:rPr>
                <w:rFonts w:eastAsia="仿宋" w:cs="Times New Roman"/>
                <w:szCs w:val="24"/>
              </w:rPr>
              <w:t>。</w:t>
            </w:r>
          </w:p>
        </w:tc>
        <w:tc>
          <w:tcPr>
            <w:tcW w:w="2268" w:type="dxa"/>
            <w:vAlign w:val="center"/>
          </w:tcPr>
          <w:p w14:paraId="1D14DDE8" w14:textId="78645775"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建造恢复</w:t>
            </w:r>
            <w:r w:rsidR="00A56C48" w:rsidRPr="00BD77A1">
              <w:rPr>
                <w:rFonts w:eastAsia="仿宋" w:cs="Times New Roman"/>
                <w:szCs w:val="24"/>
              </w:rPr>
              <w:t>堤围</w:t>
            </w:r>
            <w:r w:rsidRPr="00BD77A1">
              <w:rPr>
                <w:rFonts w:eastAsia="仿宋" w:cs="Times New Roman"/>
                <w:szCs w:val="24"/>
              </w:rPr>
              <w:t>。</w:t>
            </w:r>
          </w:p>
        </w:tc>
        <w:tc>
          <w:tcPr>
            <w:tcW w:w="1559" w:type="dxa"/>
            <w:vAlign w:val="center"/>
          </w:tcPr>
          <w:p w14:paraId="4491D6A3" w14:textId="7E78EAD8" w:rsidR="00A2080A" w:rsidRPr="00BD77A1" w:rsidRDefault="00A56C48"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堤围</w:t>
            </w:r>
            <w:r w:rsidR="00A2080A" w:rsidRPr="00BD77A1">
              <w:rPr>
                <w:rFonts w:eastAsia="仿宋" w:cs="Times New Roman"/>
                <w:szCs w:val="24"/>
              </w:rPr>
              <w:t>建造恢复到原来的设计高度。</w:t>
            </w:r>
          </w:p>
        </w:tc>
      </w:tr>
      <w:tr w:rsidR="00A2080A" w:rsidRPr="00BD77A1" w14:paraId="0547D89D" w14:textId="77777777" w:rsidTr="0008296F">
        <w:trPr>
          <w:trHeight w:val="575"/>
        </w:trPr>
        <w:tc>
          <w:tcPr>
            <w:tcW w:w="704" w:type="dxa"/>
            <w:vMerge/>
            <w:vAlign w:val="center"/>
          </w:tcPr>
          <w:p w14:paraId="2AA2E745"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p>
        </w:tc>
        <w:tc>
          <w:tcPr>
            <w:tcW w:w="1276" w:type="dxa"/>
            <w:vAlign w:val="center"/>
          </w:tcPr>
          <w:p w14:paraId="468F0A99"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管道</w:t>
            </w:r>
          </w:p>
        </w:tc>
        <w:tc>
          <w:tcPr>
            <w:tcW w:w="2410" w:type="dxa"/>
            <w:vAlign w:val="center"/>
          </w:tcPr>
          <w:p w14:paraId="789662D3"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有明显的水流痕迹，护堤水冲刷而被侵蚀。</w:t>
            </w:r>
          </w:p>
        </w:tc>
        <w:tc>
          <w:tcPr>
            <w:tcW w:w="2268" w:type="dxa"/>
            <w:vAlign w:val="center"/>
          </w:tcPr>
          <w:p w14:paraId="3C5A314A"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找出水流根源，并消除。</w:t>
            </w:r>
          </w:p>
        </w:tc>
        <w:tc>
          <w:tcPr>
            <w:tcW w:w="1559" w:type="dxa"/>
            <w:vAlign w:val="center"/>
          </w:tcPr>
          <w:p w14:paraId="6B21A871"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p>
        </w:tc>
      </w:tr>
      <w:tr w:rsidR="00A2080A" w:rsidRPr="00BD77A1" w14:paraId="11C59F5F" w14:textId="77777777" w:rsidTr="0008296F">
        <w:trPr>
          <w:trHeight w:val="346"/>
        </w:trPr>
        <w:tc>
          <w:tcPr>
            <w:tcW w:w="704" w:type="dxa"/>
            <w:vMerge w:val="restart"/>
            <w:vAlign w:val="center"/>
          </w:tcPr>
          <w:p w14:paraId="304D9F55"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紧急溢流口</w:t>
            </w:r>
            <w:r w:rsidRPr="00BD77A1">
              <w:rPr>
                <w:rFonts w:eastAsia="仿宋" w:cs="Times New Roman"/>
                <w:szCs w:val="24"/>
              </w:rPr>
              <w:t>/</w:t>
            </w:r>
            <w:r w:rsidRPr="00BD77A1">
              <w:rPr>
                <w:rFonts w:eastAsia="仿宋" w:cs="Times New Roman"/>
                <w:szCs w:val="24"/>
              </w:rPr>
              <w:t>溢洪道</w:t>
            </w:r>
          </w:p>
        </w:tc>
        <w:tc>
          <w:tcPr>
            <w:tcW w:w="1276" w:type="dxa"/>
            <w:vAlign w:val="center"/>
          </w:tcPr>
          <w:p w14:paraId="2CE63E5F"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树木生长</w:t>
            </w:r>
          </w:p>
        </w:tc>
        <w:tc>
          <w:tcPr>
            <w:tcW w:w="2410" w:type="dxa"/>
            <w:vAlign w:val="center"/>
          </w:tcPr>
          <w:p w14:paraId="17F388B9"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树木生长在紧急溢洪道上，造成了阻塞，并且可能由于不受控制的超载而导致护堤失效。</w:t>
            </w:r>
          </w:p>
          <w:p w14:paraId="74D0DC3F" w14:textId="387E0FC1" w:rsidR="00A2080A" w:rsidRPr="00BD77A1" w:rsidRDefault="00A56C48"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堤围</w:t>
            </w:r>
            <w:r w:rsidR="00A2080A" w:rsidRPr="00BD77A1">
              <w:rPr>
                <w:rFonts w:eastAsia="仿宋" w:cs="Times New Roman"/>
                <w:szCs w:val="24"/>
              </w:rPr>
              <w:t>上生长的树高度超过</w:t>
            </w:r>
            <w:r w:rsidR="00A2080A" w:rsidRPr="00BD77A1">
              <w:rPr>
                <w:rFonts w:eastAsia="仿宋" w:cs="Times New Roman"/>
                <w:szCs w:val="24"/>
              </w:rPr>
              <w:t>10cm</w:t>
            </w:r>
            <w:r w:rsidR="00A2080A" w:rsidRPr="00BD77A1">
              <w:rPr>
                <w:rFonts w:eastAsia="仿宋" w:cs="Times New Roman"/>
                <w:szCs w:val="24"/>
              </w:rPr>
              <w:t>，可能导致</w:t>
            </w:r>
            <w:r w:rsidRPr="00BD77A1">
              <w:rPr>
                <w:rFonts w:eastAsia="仿宋" w:cs="Times New Roman"/>
                <w:szCs w:val="24"/>
              </w:rPr>
              <w:t>堤围</w:t>
            </w:r>
            <w:r w:rsidR="00A2080A" w:rsidRPr="00BD77A1">
              <w:rPr>
                <w:rFonts w:eastAsia="仿宋" w:cs="Times New Roman"/>
                <w:szCs w:val="24"/>
              </w:rPr>
              <w:t>发生故障。</w:t>
            </w:r>
          </w:p>
        </w:tc>
        <w:tc>
          <w:tcPr>
            <w:tcW w:w="2268" w:type="dxa"/>
            <w:vAlign w:val="center"/>
          </w:tcPr>
          <w:p w14:paraId="0B9E6230"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移除树木；若根系根基小于</w:t>
            </w:r>
            <w:r w:rsidRPr="00BD77A1">
              <w:rPr>
                <w:rFonts w:eastAsia="仿宋" w:cs="Times New Roman"/>
                <w:szCs w:val="24"/>
              </w:rPr>
              <w:t>10cm</w:t>
            </w:r>
            <w:r w:rsidRPr="00BD77A1">
              <w:rPr>
                <w:rFonts w:eastAsia="仿宋" w:cs="Times New Roman"/>
                <w:szCs w:val="24"/>
              </w:rPr>
              <w:t>，则无需移除根系。</w:t>
            </w:r>
          </w:p>
        </w:tc>
        <w:tc>
          <w:tcPr>
            <w:tcW w:w="1559" w:type="dxa"/>
            <w:vAlign w:val="center"/>
          </w:tcPr>
          <w:p w14:paraId="5629844F"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p>
        </w:tc>
      </w:tr>
      <w:tr w:rsidR="00A2080A" w:rsidRPr="00BD77A1" w14:paraId="3330D8F5" w14:textId="77777777" w:rsidTr="0008296F">
        <w:trPr>
          <w:trHeight w:val="709"/>
        </w:trPr>
        <w:tc>
          <w:tcPr>
            <w:tcW w:w="704" w:type="dxa"/>
            <w:vMerge/>
            <w:vAlign w:val="center"/>
          </w:tcPr>
          <w:p w14:paraId="657FBCBA"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p>
        </w:tc>
        <w:tc>
          <w:tcPr>
            <w:tcW w:w="1276" w:type="dxa"/>
            <w:vAlign w:val="center"/>
          </w:tcPr>
          <w:p w14:paraId="707814C4"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土壤裸露</w:t>
            </w:r>
          </w:p>
        </w:tc>
        <w:tc>
          <w:tcPr>
            <w:tcW w:w="2410" w:type="dxa"/>
            <w:vAlign w:val="center"/>
          </w:tcPr>
          <w:p w14:paraId="49C1A44E"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出现超过</w:t>
            </w:r>
            <w:r w:rsidRPr="00BD77A1">
              <w:rPr>
                <w:rFonts w:eastAsia="仿宋" w:cs="Times New Roman"/>
                <w:szCs w:val="24"/>
              </w:rPr>
              <w:t>1.5m</w:t>
            </w:r>
            <w:r w:rsidRPr="00BD77A1">
              <w:rPr>
                <w:rFonts w:eastAsia="仿宋" w:cs="Times New Roman"/>
                <w:szCs w:val="24"/>
                <w:vertAlign w:val="superscript"/>
              </w:rPr>
              <w:t>2</w:t>
            </w:r>
            <w:r w:rsidRPr="00BD77A1">
              <w:rPr>
                <w:rFonts w:eastAsia="仿宋" w:cs="Times New Roman"/>
                <w:szCs w:val="24"/>
              </w:rPr>
              <w:t>的土壤裸露区域。</w:t>
            </w:r>
          </w:p>
        </w:tc>
        <w:tc>
          <w:tcPr>
            <w:tcW w:w="2268" w:type="dxa"/>
            <w:vAlign w:val="center"/>
          </w:tcPr>
          <w:p w14:paraId="24C91CFA"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岩石覆盖。</w:t>
            </w:r>
          </w:p>
        </w:tc>
        <w:tc>
          <w:tcPr>
            <w:tcW w:w="1559" w:type="dxa"/>
            <w:vAlign w:val="center"/>
          </w:tcPr>
          <w:p w14:paraId="52697817"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无土壤裸露区域。</w:t>
            </w:r>
          </w:p>
        </w:tc>
      </w:tr>
      <w:tr w:rsidR="00A2080A" w:rsidRPr="00BD77A1" w14:paraId="49CFD869" w14:textId="77777777" w:rsidTr="00A56C48">
        <w:trPr>
          <w:trHeight w:val="701"/>
        </w:trPr>
        <w:tc>
          <w:tcPr>
            <w:tcW w:w="704" w:type="dxa"/>
            <w:vMerge/>
            <w:vAlign w:val="center"/>
          </w:tcPr>
          <w:p w14:paraId="73FFF73B"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p>
        </w:tc>
        <w:tc>
          <w:tcPr>
            <w:tcW w:w="1276" w:type="dxa"/>
            <w:vAlign w:val="center"/>
          </w:tcPr>
          <w:p w14:paraId="3DBC9688"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侵蚀</w:t>
            </w:r>
          </w:p>
        </w:tc>
        <w:tc>
          <w:tcPr>
            <w:tcW w:w="2410" w:type="dxa"/>
            <w:vAlign w:val="center"/>
          </w:tcPr>
          <w:p w14:paraId="06E7C23E"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侵蚀深度超过</w:t>
            </w:r>
            <w:r w:rsidRPr="00BD77A1">
              <w:rPr>
                <w:rFonts w:eastAsia="仿宋" w:cs="Times New Roman"/>
                <w:szCs w:val="24"/>
              </w:rPr>
              <w:t>5cm</w:t>
            </w:r>
            <w:r w:rsidRPr="00BD77A1">
              <w:rPr>
                <w:rFonts w:eastAsia="仿宋" w:cs="Times New Roman"/>
                <w:szCs w:val="24"/>
              </w:rPr>
              <w:t>，并且这种侵蚀现象会</w:t>
            </w:r>
            <w:r w:rsidRPr="00BD77A1">
              <w:rPr>
                <w:rFonts w:eastAsia="仿宋" w:cs="Times New Roman"/>
                <w:szCs w:val="24"/>
              </w:rPr>
              <w:lastRenderedPageBreak/>
              <w:t>继续扩大。</w:t>
            </w:r>
          </w:p>
        </w:tc>
        <w:tc>
          <w:tcPr>
            <w:tcW w:w="2268" w:type="dxa"/>
            <w:vAlign w:val="center"/>
          </w:tcPr>
          <w:p w14:paraId="0413680B"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lastRenderedPageBreak/>
              <w:t>1</w:t>
            </w:r>
            <w:r w:rsidRPr="00BD77A1">
              <w:rPr>
                <w:rFonts w:eastAsia="仿宋" w:cs="Times New Roman"/>
                <w:szCs w:val="24"/>
              </w:rPr>
              <w:t>）使用恰当的侵蚀控制措施来稳定斜</w:t>
            </w:r>
            <w:r w:rsidRPr="00BD77A1">
              <w:rPr>
                <w:rFonts w:eastAsia="仿宋" w:cs="Times New Roman"/>
                <w:szCs w:val="24"/>
              </w:rPr>
              <w:lastRenderedPageBreak/>
              <w:t>坡。例如岩石加固，种植草，压实等措施；</w:t>
            </w:r>
          </w:p>
          <w:p w14:paraId="778B2537"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2</w:t>
            </w:r>
            <w:r w:rsidRPr="00BD77A1">
              <w:rPr>
                <w:rFonts w:eastAsia="仿宋" w:cs="Times New Roman"/>
                <w:szCs w:val="24"/>
              </w:rPr>
              <w:t>）如果在压实的护岸上发生侵蚀现象，应咨询专业技术人员从根源处解决侵蚀。</w:t>
            </w:r>
          </w:p>
        </w:tc>
        <w:tc>
          <w:tcPr>
            <w:tcW w:w="1559" w:type="dxa"/>
            <w:vAlign w:val="center"/>
          </w:tcPr>
          <w:p w14:paraId="301FAA2A"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lastRenderedPageBreak/>
              <w:t>无侵蚀现象。</w:t>
            </w:r>
          </w:p>
        </w:tc>
      </w:tr>
      <w:tr w:rsidR="00A2080A" w:rsidRPr="00BD77A1" w14:paraId="0CFECB6B" w14:textId="77777777" w:rsidTr="0008296F">
        <w:trPr>
          <w:trHeight w:val="880"/>
        </w:trPr>
        <w:tc>
          <w:tcPr>
            <w:tcW w:w="704" w:type="dxa"/>
            <w:vMerge w:val="restart"/>
            <w:vAlign w:val="center"/>
          </w:tcPr>
          <w:p w14:paraId="45AE151A"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蓄水区域</w:t>
            </w:r>
          </w:p>
        </w:tc>
        <w:tc>
          <w:tcPr>
            <w:tcW w:w="1276" w:type="dxa"/>
            <w:vAlign w:val="center"/>
          </w:tcPr>
          <w:p w14:paraId="426C61EF"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通风口</w:t>
            </w:r>
          </w:p>
        </w:tc>
        <w:tc>
          <w:tcPr>
            <w:tcW w:w="2410" w:type="dxa"/>
            <w:vAlign w:val="center"/>
          </w:tcPr>
          <w:p w14:paraId="52F5DF58"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通风口横截面超过一半面积被阻塞或被损坏。</w:t>
            </w:r>
          </w:p>
        </w:tc>
        <w:tc>
          <w:tcPr>
            <w:tcW w:w="2268" w:type="dxa"/>
            <w:vAlign w:val="center"/>
          </w:tcPr>
          <w:p w14:paraId="3D8624C9" w14:textId="0541249D" w:rsidR="00A2080A" w:rsidRPr="00BD77A1" w:rsidRDefault="001C4791" w:rsidP="00A2080A">
            <w:pPr>
              <w:adjustRightInd w:val="0"/>
              <w:snapToGrid w:val="0"/>
              <w:spacing w:line="240" w:lineRule="auto"/>
              <w:ind w:firstLineChars="0" w:firstLine="0"/>
              <w:jc w:val="left"/>
              <w:rPr>
                <w:rFonts w:eastAsia="仿宋" w:cs="Times New Roman"/>
                <w:szCs w:val="24"/>
              </w:rPr>
            </w:pPr>
            <w:r>
              <w:rPr>
                <w:rFonts w:eastAsia="仿宋" w:cs="Times New Roman" w:hint="eastAsia"/>
                <w:szCs w:val="24"/>
              </w:rPr>
              <w:t>移除阻塞物，损坏需及时维修或更换。</w:t>
            </w:r>
          </w:p>
        </w:tc>
        <w:tc>
          <w:tcPr>
            <w:tcW w:w="1559" w:type="dxa"/>
            <w:vAlign w:val="center"/>
          </w:tcPr>
          <w:p w14:paraId="5E3E097C"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通风口能打开并正常运营。</w:t>
            </w:r>
          </w:p>
        </w:tc>
      </w:tr>
      <w:tr w:rsidR="00A2080A" w:rsidRPr="00BD77A1" w14:paraId="0FCA8DB3" w14:textId="77777777" w:rsidTr="0008296F">
        <w:trPr>
          <w:trHeight w:val="827"/>
        </w:trPr>
        <w:tc>
          <w:tcPr>
            <w:tcW w:w="704" w:type="dxa"/>
            <w:vMerge/>
            <w:vAlign w:val="center"/>
          </w:tcPr>
          <w:p w14:paraId="25CE7488"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p>
        </w:tc>
        <w:tc>
          <w:tcPr>
            <w:tcW w:w="1276" w:type="dxa"/>
            <w:vAlign w:val="center"/>
          </w:tcPr>
          <w:p w14:paraId="7C5942C5"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碎屑和沉积物</w:t>
            </w:r>
          </w:p>
        </w:tc>
        <w:tc>
          <w:tcPr>
            <w:tcW w:w="2410" w:type="dxa"/>
            <w:vAlign w:val="center"/>
          </w:tcPr>
          <w:p w14:paraId="076376B5"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积聚的沉积物深度超过蓄水池直径的</w:t>
            </w:r>
            <w:r w:rsidRPr="00BD77A1">
              <w:rPr>
                <w:rFonts w:eastAsia="仿宋" w:cs="Times New Roman"/>
                <w:szCs w:val="24"/>
              </w:rPr>
              <w:t>10</w:t>
            </w:r>
            <w:r w:rsidRPr="00BD77A1">
              <w:rPr>
                <w:rFonts w:eastAsia="仿宋" w:cs="Times New Roman"/>
                <w:szCs w:val="24"/>
              </w:rPr>
              <w:t>％。</w:t>
            </w:r>
          </w:p>
        </w:tc>
        <w:tc>
          <w:tcPr>
            <w:tcW w:w="2268" w:type="dxa"/>
            <w:vAlign w:val="center"/>
          </w:tcPr>
          <w:p w14:paraId="0DCDAA0A" w14:textId="2FB7332C"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清除碎屑和沉积物</w:t>
            </w:r>
            <w:r w:rsidR="001C4791">
              <w:rPr>
                <w:rFonts w:eastAsia="仿宋" w:cs="Times New Roman" w:hint="eastAsia"/>
                <w:szCs w:val="24"/>
              </w:rPr>
              <w:t>。</w:t>
            </w:r>
          </w:p>
        </w:tc>
        <w:tc>
          <w:tcPr>
            <w:tcW w:w="1559" w:type="dxa"/>
            <w:vAlign w:val="center"/>
          </w:tcPr>
          <w:p w14:paraId="26010286"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所有储存区的碎屑和沉积物被清理干净。</w:t>
            </w:r>
          </w:p>
        </w:tc>
      </w:tr>
      <w:tr w:rsidR="00A2080A" w:rsidRPr="00BD77A1" w14:paraId="262D8998" w14:textId="77777777" w:rsidTr="0008296F">
        <w:trPr>
          <w:trHeight w:val="1550"/>
        </w:trPr>
        <w:tc>
          <w:tcPr>
            <w:tcW w:w="704" w:type="dxa"/>
            <w:vMerge/>
            <w:vAlign w:val="center"/>
          </w:tcPr>
          <w:p w14:paraId="68AAB649"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p>
        </w:tc>
        <w:tc>
          <w:tcPr>
            <w:tcW w:w="1276" w:type="dxa"/>
            <w:vAlign w:val="center"/>
          </w:tcPr>
          <w:p w14:paraId="781FF970"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管道</w:t>
            </w:r>
            <w:r w:rsidRPr="00BD77A1">
              <w:rPr>
                <w:rFonts w:eastAsia="仿宋" w:cs="Times New Roman"/>
                <w:szCs w:val="24"/>
              </w:rPr>
              <w:t>/</w:t>
            </w:r>
            <w:r w:rsidRPr="00BD77A1">
              <w:rPr>
                <w:rFonts w:eastAsia="仿宋" w:cs="Times New Roman"/>
                <w:szCs w:val="24"/>
              </w:rPr>
              <w:t>管段接头</w:t>
            </w:r>
          </w:p>
        </w:tc>
        <w:tc>
          <w:tcPr>
            <w:tcW w:w="2410" w:type="dxa"/>
            <w:vAlign w:val="center"/>
          </w:tcPr>
          <w:p w14:paraId="7DB1459B"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管道</w:t>
            </w:r>
            <w:r w:rsidRPr="00BD77A1">
              <w:rPr>
                <w:rFonts w:eastAsia="仿宋" w:cs="Times New Roman"/>
                <w:szCs w:val="24"/>
              </w:rPr>
              <w:t>/</w:t>
            </w:r>
            <w:r w:rsidRPr="00BD77A1">
              <w:rPr>
                <w:rFonts w:eastAsia="仿宋" w:cs="Times New Roman"/>
                <w:szCs w:val="24"/>
              </w:rPr>
              <w:t>管段接头不密封</w:t>
            </w:r>
          </w:p>
        </w:tc>
        <w:tc>
          <w:tcPr>
            <w:tcW w:w="2268" w:type="dxa"/>
            <w:vAlign w:val="center"/>
          </w:tcPr>
          <w:p w14:paraId="14C83855" w14:textId="4553AA92" w:rsidR="00A2080A" w:rsidRPr="00BD77A1" w:rsidRDefault="001C4791" w:rsidP="00A2080A">
            <w:pPr>
              <w:adjustRightInd w:val="0"/>
              <w:snapToGrid w:val="0"/>
              <w:spacing w:line="240" w:lineRule="auto"/>
              <w:ind w:firstLineChars="0" w:firstLine="0"/>
              <w:jc w:val="left"/>
              <w:rPr>
                <w:rFonts w:eastAsia="仿宋" w:cs="Times New Roman"/>
                <w:szCs w:val="24"/>
              </w:rPr>
            </w:pPr>
            <w:r>
              <w:rPr>
                <w:rFonts w:eastAsia="仿宋" w:cs="Times New Roman" w:hint="eastAsia"/>
                <w:szCs w:val="24"/>
              </w:rPr>
              <w:t>进行密封处理。</w:t>
            </w:r>
          </w:p>
        </w:tc>
        <w:tc>
          <w:tcPr>
            <w:tcW w:w="1559" w:type="dxa"/>
            <w:vAlign w:val="center"/>
          </w:tcPr>
          <w:p w14:paraId="6025D371"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管道</w:t>
            </w:r>
            <w:r w:rsidRPr="00BD77A1">
              <w:rPr>
                <w:rFonts w:eastAsia="仿宋" w:cs="Times New Roman"/>
                <w:szCs w:val="24"/>
              </w:rPr>
              <w:t>/</w:t>
            </w:r>
            <w:r w:rsidRPr="00BD77A1">
              <w:rPr>
                <w:rFonts w:eastAsia="仿宋" w:cs="Times New Roman"/>
                <w:szCs w:val="24"/>
              </w:rPr>
              <w:t>管段所有接头是密封的。</w:t>
            </w:r>
          </w:p>
        </w:tc>
      </w:tr>
      <w:tr w:rsidR="00A2080A" w:rsidRPr="00BD77A1" w14:paraId="0B6DAA7E" w14:textId="77777777" w:rsidTr="0008296F">
        <w:trPr>
          <w:trHeight w:val="1600"/>
        </w:trPr>
        <w:tc>
          <w:tcPr>
            <w:tcW w:w="704" w:type="dxa"/>
            <w:vMerge/>
            <w:vAlign w:val="center"/>
          </w:tcPr>
          <w:p w14:paraId="3C044324"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p>
        </w:tc>
        <w:tc>
          <w:tcPr>
            <w:tcW w:w="1276" w:type="dxa"/>
            <w:vAlign w:val="center"/>
          </w:tcPr>
          <w:p w14:paraId="0A909B64"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储存罐</w:t>
            </w:r>
            <w:r w:rsidRPr="00BD77A1">
              <w:rPr>
                <w:rFonts w:eastAsia="仿宋" w:cs="Times New Roman"/>
                <w:szCs w:val="24"/>
              </w:rPr>
              <w:t>/</w:t>
            </w:r>
            <w:r w:rsidRPr="00BD77A1">
              <w:rPr>
                <w:rFonts w:eastAsia="仿宋" w:cs="Times New Roman"/>
                <w:szCs w:val="24"/>
              </w:rPr>
              <w:t>管</w:t>
            </w:r>
          </w:p>
        </w:tc>
        <w:tc>
          <w:tcPr>
            <w:tcW w:w="2410" w:type="dxa"/>
            <w:vAlign w:val="center"/>
          </w:tcPr>
          <w:p w14:paraId="68A6009A"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储存罐</w:t>
            </w:r>
            <w:r w:rsidRPr="00BD77A1">
              <w:rPr>
                <w:rFonts w:eastAsia="仿宋" w:cs="Times New Roman"/>
                <w:szCs w:val="24"/>
              </w:rPr>
              <w:t>/</w:t>
            </w:r>
            <w:r w:rsidRPr="00BD77A1">
              <w:rPr>
                <w:rFonts w:eastAsia="仿宋" w:cs="Times New Roman"/>
                <w:szCs w:val="24"/>
              </w:rPr>
              <w:t>管弯曲变形，弯曲度超过其原设计形状的</w:t>
            </w:r>
            <w:r w:rsidRPr="00BD77A1">
              <w:rPr>
                <w:rFonts w:eastAsia="仿宋" w:cs="Times New Roman"/>
                <w:szCs w:val="24"/>
              </w:rPr>
              <w:t>10</w:t>
            </w:r>
            <w:r w:rsidRPr="00BD77A1">
              <w:rPr>
                <w:rFonts w:eastAsia="仿宋" w:cs="Times New Roman"/>
                <w:szCs w:val="24"/>
              </w:rPr>
              <w:t>％。</w:t>
            </w:r>
          </w:p>
        </w:tc>
        <w:tc>
          <w:tcPr>
            <w:tcW w:w="2268" w:type="dxa"/>
            <w:vAlign w:val="center"/>
          </w:tcPr>
          <w:p w14:paraId="4371F367"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修理或更换储存罐</w:t>
            </w:r>
            <w:r w:rsidRPr="00BD77A1">
              <w:rPr>
                <w:rFonts w:eastAsia="仿宋" w:cs="Times New Roman"/>
                <w:szCs w:val="24"/>
              </w:rPr>
              <w:t>/</w:t>
            </w:r>
            <w:r w:rsidRPr="00BD77A1">
              <w:rPr>
                <w:rFonts w:eastAsia="仿宋" w:cs="Times New Roman"/>
                <w:szCs w:val="24"/>
              </w:rPr>
              <w:t>管。</w:t>
            </w:r>
          </w:p>
        </w:tc>
        <w:tc>
          <w:tcPr>
            <w:tcW w:w="1559" w:type="dxa"/>
            <w:vAlign w:val="center"/>
          </w:tcPr>
          <w:p w14:paraId="05939FFF"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储存罐</w:t>
            </w:r>
            <w:r w:rsidRPr="00BD77A1">
              <w:rPr>
                <w:rFonts w:eastAsia="仿宋" w:cs="Times New Roman"/>
                <w:szCs w:val="24"/>
              </w:rPr>
              <w:t>/</w:t>
            </w:r>
            <w:r w:rsidRPr="00BD77A1">
              <w:rPr>
                <w:rFonts w:eastAsia="仿宋" w:cs="Times New Roman"/>
                <w:szCs w:val="24"/>
              </w:rPr>
              <w:t>管恢复到原设计形状。</w:t>
            </w:r>
          </w:p>
        </w:tc>
      </w:tr>
      <w:tr w:rsidR="00A2080A" w:rsidRPr="00BD77A1" w14:paraId="0CB1A491" w14:textId="77777777" w:rsidTr="0008296F">
        <w:trPr>
          <w:trHeight w:val="1036"/>
        </w:trPr>
        <w:tc>
          <w:tcPr>
            <w:tcW w:w="704" w:type="dxa"/>
            <w:vMerge/>
            <w:vAlign w:val="center"/>
          </w:tcPr>
          <w:p w14:paraId="093267BD"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p>
        </w:tc>
        <w:tc>
          <w:tcPr>
            <w:tcW w:w="1276" w:type="dxa"/>
            <w:vMerge w:val="restart"/>
            <w:vAlign w:val="center"/>
          </w:tcPr>
          <w:p w14:paraId="6DC26778"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穹顶结构</w:t>
            </w:r>
          </w:p>
        </w:tc>
        <w:tc>
          <w:tcPr>
            <w:tcW w:w="2410" w:type="dxa"/>
            <w:vAlign w:val="center"/>
          </w:tcPr>
          <w:p w14:paraId="56084E12"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穹顶框架</w:t>
            </w:r>
            <w:r w:rsidRPr="00BD77A1">
              <w:rPr>
                <w:rFonts w:eastAsia="仿宋" w:cs="Times New Roman"/>
                <w:szCs w:val="24"/>
              </w:rPr>
              <w:t>/</w:t>
            </w:r>
            <w:r w:rsidRPr="00BD77A1">
              <w:rPr>
                <w:rFonts w:eastAsia="仿宋" w:cs="Times New Roman"/>
                <w:szCs w:val="24"/>
              </w:rPr>
              <w:t>顶板被损坏。</w:t>
            </w:r>
          </w:p>
        </w:tc>
        <w:tc>
          <w:tcPr>
            <w:tcW w:w="2268" w:type="dxa"/>
            <w:vAlign w:val="center"/>
          </w:tcPr>
          <w:p w14:paraId="17A7DC89"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修复或更换穹顶。</w:t>
            </w:r>
          </w:p>
        </w:tc>
        <w:tc>
          <w:tcPr>
            <w:tcW w:w="1559" w:type="dxa"/>
            <w:vAlign w:val="center"/>
          </w:tcPr>
          <w:p w14:paraId="1DC43F00"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穹顶恢复至原设计规格并结构完好。</w:t>
            </w:r>
          </w:p>
        </w:tc>
      </w:tr>
      <w:tr w:rsidR="00A2080A" w:rsidRPr="00BD77A1" w14:paraId="7C0FD711" w14:textId="77777777" w:rsidTr="0008296F">
        <w:trPr>
          <w:trHeight w:val="1460"/>
        </w:trPr>
        <w:tc>
          <w:tcPr>
            <w:tcW w:w="704" w:type="dxa"/>
            <w:vMerge/>
            <w:vAlign w:val="center"/>
          </w:tcPr>
          <w:p w14:paraId="1602FFAF"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p>
        </w:tc>
        <w:tc>
          <w:tcPr>
            <w:tcW w:w="1276" w:type="dxa"/>
            <w:vMerge/>
            <w:vAlign w:val="center"/>
          </w:tcPr>
          <w:p w14:paraId="0C17881C"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p>
        </w:tc>
        <w:tc>
          <w:tcPr>
            <w:tcW w:w="2410" w:type="dxa"/>
            <w:vAlign w:val="center"/>
          </w:tcPr>
          <w:p w14:paraId="7DCD6219"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穹顶入口</w:t>
            </w:r>
            <w:r w:rsidRPr="00BD77A1">
              <w:rPr>
                <w:rFonts w:eastAsia="仿宋" w:cs="Times New Roman"/>
                <w:szCs w:val="24"/>
              </w:rPr>
              <w:t>/</w:t>
            </w:r>
            <w:r w:rsidRPr="00BD77A1">
              <w:rPr>
                <w:rFonts w:eastAsia="仿宋" w:cs="Times New Roman"/>
                <w:szCs w:val="24"/>
              </w:rPr>
              <w:t>出口管接头处出现大于</w:t>
            </w:r>
            <w:r w:rsidRPr="00BD77A1">
              <w:rPr>
                <w:rFonts w:eastAsia="仿宋" w:cs="Times New Roman"/>
                <w:szCs w:val="24"/>
              </w:rPr>
              <w:t>1cm</w:t>
            </w:r>
            <w:r w:rsidRPr="00BD77A1">
              <w:rPr>
                <w:rFonts w:eastAsia="仿宋" w:cs="Times New Roman"/>
                <w:szCs w:val="24"/>
              </w:rPr>
              <w:t>的裂缝宽度。</w:t>
            </w:r>
          </w:p>
        </w:tc>
        <w:tc>
          <w:tcPr>
            <w:tcW w:w="2268" w:type="dxa"/>
            <w:vAlign w:val="center"/>
          </w:tcPr>
          <w:p w14:paraId="4B3967AC"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修复或更换穹顶。</w:t>
            </w:r>
          </w:p>
        </w:tc>
        <w:tc>
          <w:tcPr>
            <w:tcW w:w="1559" w:type="dxa"/>
            <w:vAlign w:val="center"/>
          </w:tcPr>
          <w:p w14:paraId="744AFE6F"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穹顶入口</w:t>
            </w:r>
            <w:r w:rsidRPr="00BD77A1">
              <w:rPr>
                <w:rFonts w:eastAsia="仿宋" w:cs="Times New Roman"/>
                <w:szCs w:val="24"/>
              </w:rPr>
              <w:t>/</w:t>
            </w:r>
            <w:r w:rsidRPr="00BD77A1">
              <w:rPr>
                <w:rFonts w:eastAsia="仿宋" w:cs="Times New Roman"/>
                <w:szCs w:val="24"/>
              </w:rPr>
              <w:t>出口管接头无裂缝，或裂缝宽度不大于</w:t>
            </w:r>
            <w:r w:rsidRPr="00BD77A1">
              <w:rPr>
                <w:rFonts w:eastAsia="仿宋" w:cs="Times New Roman"/>
                <w:szCs w:val="24"/>
              </w:rPr>
              <w:t>5mm</w:t>
            </w:r>
            <w:r w:rsidRPr="00BD77A1">
              <w:rPr>
                <w:rFonts w:eastAsia="仿宋" w:cs="Times New Roman"/>
                <w:szCs w:val="24"/>
              </w:rPr>
              <w:t>。</w:t>
            </w:r>
          </w:p>
        </w:tc>
      </w:tr>
      <w:tr w:rsidR="00A2080A" w:rsidRPr="00BD77A1" w14:paraId="29FBE6A0" w14:textId="77777777" w:rsidTr="0008296F">
        <w:trPr>
          <w:trHeight w:val="691"/>
        </w:trPr>
        <w:tc>
          <w:tcPr>
            <w:tcW w:w="704" w:type="dxa"/>
            <w:vMerge w:val="restart"/>
            <w:vAlign w:val="center"/>
          </w:tcPr>
          <w:p w14:paraId="06BA9300"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检修口</w:t>
            </w:r>
          </w:p>
        </w:tc>
        <w:tc>
          <w:tcPr>
            <w:tcW w:w="1276" w:type="dxa"/>
            <w:vMerge w:val="restart"/>
            <w:vAlign w:val="center"/>
          </w:tcPr>
          <w:p w14:paraId="3EA62929"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盖子</w:t>
            </w:r>
          </w:p>
        </w:tc>
        <w:tc>
          <w:tcPr>
            <w:tcW w:w="2410" w:type="dxa"/>
            <w:vAlign w:val="center"/>
          </w:tcPr>
          <w:p w14:paraId="0785F2A6"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盖子丢失或错位。</w:t>
            </w:r>
          </w:p>
        </w:tc>
        <w:tc>
          <w:tcPr>
            <w:tcW w:w="2268" w:type="dxa"/>
            <w:vAlign w:val="center"/>
          </w:tcPr>
          <w:p w14:paraId="38BA7B3C"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修复或更换盖子</w:t>
            </w:r>
          </w:p>
        </w:tc>
        <w:tc>
          <w:tcPr>
            <w:tcW w:w="1559" w:type="dxa"/>
            <w:vAlign w:val="center"/>
          </w:tcPr>
          <w:p w14:paraId="651677B9"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盖子完好。</w:t>
            </w:r>
          </w:p>
        </w:tc>
      </w:tr>
      <w:tr w:rsidR="00A2080A" w:rsidRPr="00BD77A1" w14:paraId="2BA8F9F4" w14:textId="77777777" w:rsidTr="0008296F">
        <w:trPr>
          <w:trHeight w:val="910"/>
        </w:trPr>
        <w:tc>
          <w:tcPr>
            <w:tcW w:w="704" w:type="dxa"/>
            <w:vMerge/>
            <w:vAlign w:val="center"/>
          </w:tcPr>
          <w:p w14:paraId="3FCB499D"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p>
        </w:tc>
        <w:tc>
          <w:tcPr>
            <w:tcW w:w="1276" w:type="dxa"/>
            <w:vMerge/>
            <w:vAlign w:val="center"/>
          </w:tcPr>
          <w:p w14:paraId="74D3DC6E"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p>
        </w:tc>
        <w:tc>
          <w:tcPr>
            <w:tcW w:w="2410" w:type="dxa"/>
            <w:vAlign w:val="center"/>
          </w:tcPr>
          <w:p w14:paraId="7EBC6457"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维护人员在施加正常的提升压力后不能打开盖子。</w:t>
            </w:r>
          </w:p>
        </w:tc>
        <w:tc>
          <w:tcPr>
            <w:tcW w:w="2268" w:type="dxa"/>
            <w:vAlign w:val="center"/>
          </w:tcPr>
          <w:p w14:paraId="1C624B87"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修复或更换盖子</w:t>
            </w:r>
          </w:p>
        </w:tc>
        <w:tc>
          <w:tcPr>
            <w:tcW w:w="1559" w:type="dxa"/>
            <w:vAlign w:val="center"/>
          </w:tcPr>
          <w:p w14:paraId="01F83F81"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维护人员在施加正常的提升压力后能打开盖</w:t>
            </w:r>
            <w:r w:rsidRPr="00BD77A1">
              <w:rPr>
                <w:rFonts w:eastAsia="仿宋" w:cs="Times New Roman"/>
                <w:szCs w:val="24"/>
              </w:rPr>
              <w:lastRenderedPageBreak/>
              <w:t>子。</w:t>
            </w:r>
          </w:p>
        </w:tc>
      </w:tr>
      <w:tr w:rsidR="00A2080A" w:rsidRPr="00BD77A1" w14:paraId="7A6C5824" w14:textId="77777777" w:rsidTr="0008296F">
        <w:trPr>
          <w:trHeight w:val="1340"/>
        </w:trPr>
        <w:tc>
          <w:tcPr>
            <w:tcW w:w="704" w:type="dxa"/>
            <w:vMerge/>
            <w:vAlign w:val="center"/>
          </w:tcPr>
          <w:p w14:paraId="0C89C111"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p>
        </w:tc>
        <w:tc>
          <w:tcPr>
            <w:tcW w:w="1276" w:type="dxa"/>
            <w:vAlign w:val="center"/>
          </w:tcPr>
          <w:p w14:paraId="1BC04EDE"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锁结构</w:t>
            </w:r>
          </w:p>
        </w:tc>
        <w:tc>
          <w:tcPr>
            <w:tcW w:w="2410" w:type="dxa"/>
            <w:vAlign w:val="center"/>
          </w:tcPr>
          <w:p w14:paraId="3B9E5C23"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维修人员用适合的工具不能打开检修口。</w:t>
            </w:r>
          </w:p>
        </w:tc>
        <w:tc>
          <w:tcPr>
            <w:tcW w:w="2268" w:type="dxa"/>
            <w:vAlign w:val="center"/>
          </w:tcPr>
          <w:p w14:paraId="45417B1D"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修复或更换锁结构</w:t>
            </w:r>
          </w:p>
        </w:tc>
        <w:tc>
          <w:tcPr>
            <w:tcW w:w="1559" w:type="dxa"/>
            <w:vAlign w:val="center"/>
          </w:tcPr>
          <w:p w14:paraId="7C1CDD8D"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检修口能被正常打开。</w:t>
            </w:r>
          </w:p>
        </w:tc>
      </w:tr>
      <w:tr w:rsidR="00A2080A" w:rsidRPr="00BD77A1" w14:paraId="394FC543" w14:textId="77777777" w:rsidTr="0008296F">
        <w:trPr>
          <w:trHeight w:val="1240"/>
        </w:trPr>
        <w:tc>
          <w:tcPr>
            <w:tcW w:w="704" w:type="dxa"/>
            <w:vMerge/>
            <w:vAlign w:val="center"/>
          </w:tcPr>
          <w:p w14:paraId="297E48E7"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p>
        </w:tc>
        <w:tc>
          <w:tcPr>
            <w:tcW w:w="1276" w:type="dxa"/>
            <w:vAlign w:val="center"/>
          </w:tcPr>
          <w:p w14:paraId="6CBF8814" w14:textId="77777777" w:rsidR="00A2080A" w:rsidRPr="00BD77A1" w:rsidRDefault="00A2080A" w:rsidP="00A2080A">
            <w:pPr>
              <w:adjustRightInd w:val="0"/>
              <w:snapToGrid w:val="0"/>
              <w:spacing w:line="240" w:lineRule="auto"/>
              <w:ind w:firstLineChars="0" w:firstLine="0"/>
              <w:jc w:val="center"/>
              <w:rPr>
                <w:rFonts w:eastAsia="仿宋" w:cs="Times New Roman"/>
                <w:szCs w:val="24"/>
              </w:rPr>
            </w:pPr>
            <w:r w:rsidRPr="00BD77A1">
              <w:rPr>
                <w:rFonts w:eastAsia="仿宋" w:cs="Times New Roman"/>
                <w:szCs w:val="24"/>
              </w:rPr>
              <w:t>梯子</w:t>
            </w:r>
          </w:p>
        </w:tc>
        <w:tc>
          <w:tcPr>
            <w:tcW w:w="2410" w:type="dxa"/>
            <w:vAlign w:val="center"/>
          </w:tcPr>
          <w:p w14:paraId="0AD45005"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梯子缺少横档、没有对准、未与结构墙牢固连接、出现锈迹或裂纹等不安全因素。</w:t>
            </w:r>
          </w:p>
        </w:tc>
        <w:tc>
          <w:tcPr>
            <w:tcW w:w="2268" w:type="dxa"/>
            <w:vAlign w:val="center"/>
          </w:tcPr>
          <w:p w14:paraId="0E0E80E6"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修复或更换梯子。</w:t>
            </w:r>
          </w:p>
        </w:tc>
        <w:tc>
          <w:tcPr>
            <w:tcW w:w="1559" w:type="dxa"/>
            <w:vAlign w:val="center"/>
          </w:tcPr>
          <w:p w14:paraId="5D73AA0E" w14:textId="77777777" w:rsidR="00A2080A" w:rsidRPr="00BD77A1" w:rsidRDefault="00A2080A" w:rsidP="00A2080A">
            <w:pPr>
              <w:adjustRightInd w:val="0"/>
              <w:snapToGrid w:val="0"/>
              <w:spacing w:line="240" w:lineRule="auto"/>
              <w:ind w:firstLineChars="0" w:firstLine="0"/>
              <w:jc w:val="left"/>
              <w:rPr>
                <w:rFonts w:eastAsia="仿宋" w:cs="Times New Roman"/>
                <w:szCs w:val="24"/>
              </w:rPr>
            </w:pPr>
            <w:r w:rsidRPr="00BD77A1">
              <w:rPr>
                <w:rFonts w:eastAsia="仿宋" w:cs="Times New Roman"/>
                <w:szCs w:val="24"/>
              </w:rPr>
              <w:t>梯子达到设计标准。维护人员可安全使用。</w:t>
            </w:r>
          </w:p>
        </w:tc>
      </w:tr>
    </w:tbl>
    <w:p w14:paraId="444F5D94" w14:textId="77777777" w:rsidR="00A2080A" w:rsidRPr="00C4326D" w:rsidRDefault="00A2080A" w:rsidP="00A2080A">
      <w:pPr>
        <w:ind w:firstLine="480"/>
        <w:jc w:val="center"/>
        <w:rPr>
          <w:rFonts w:cs="Times New Roman"/>
        </w:rPr>
      </w:pPr>
    </w:p>
    <w:p w14:paraId="33C5C01F" w14:textId="77777777" w:rsidR="00A2080A" w:rsidRDefault="00A2080A" w:rsidP="00A2080A">
      <w:pPr>
        <w:pStyle w:val="3"/>
        <w:ind w:firstLine="482"/>
      </w:pPr>
      <w:bookmarkStart w:id="42" w:name="_Toc534901578"/>
      <w:r w:rsidRPr="000702B9">
        <w:t>雨水</w:t>
      </w:r>
      <w:r>
        <w:rPr>
          <w:rFonts w:hint="eastAsia"/>
        </w:rPr>
        <w:t>罐</w:t>
      </w:r>
      <w:r w:rsidRPr="000702B9">
        <w:t>概述</w:t>
      </w:r>
      <w:bookmarkEnd w:id="42"/>
    </w:p>
    <w:p w14:paraId="4468386F" w14:textId="571B839E" w:rsidR="00A2080A" w:rsidRDefault="00A2080A" w:rsidP="00A2080A">
      <w:pPr>
        <w:ind w:firstLine="480"/>
      </w:pPr>
      <w:r>
        <w:rPr>
          <w:rFonts w:hint="eastAsia"/>
        </w:rPr>
        <w:t>雨水罐多为成型产品，可用塑料、陶瓷或金属等材料制成。一般用于单体建筑屋面雨水的收集利用。</w:t>
      </w:r>
    </w:p>
    <w:p w14:paraId="6D49C5A0" w14:textId="77777777" w:rsidR="00A2080A" w:rsidRDefault="00A2080A" w:rsidP="00A2080A">
      <w:pPr>
        <w:pStyle w:val="32"/>
        <w:ind w:left="420" w:firstLine="482"/>
        <w:jc w:val="center"/>
        <w:rPr>
          <w:rFonts w:ascii="Tahoma" w:hAnsi="Tahoma"/>
          <w:b/>
          <w:sz w:val="24"/>
        </w:rPr>
      </w:pPr>
      <w:r>
        <w:rPr>
          <w:rFonts w:ascii="Tahoma" w:hAnsi="Tahoma"/>
          <w:b/>
          <w:noProof/>
          <w:sz w:val="24"/>
        </w:rPr>
        <w:drawing>
          <wp:inline distT="0" distB="0" distL="0" distR="0" wp14:anchorId="0548AD5A" wp14:editId="502F1AC7">
            <wp:extent cx="4072255" cy="2764155"/>
            <wp:effectExtent l="0" t="0" r="4445" b="0"/>
            <wp:docPr id="28" name="图片 28" descr="QQ截图2016120810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QQ截图20161208103501"/>
                    <pic:cNvPicPr>
                      <a:picLocks noChangeAspect="1" noChangeArrowheads="1"/>
                    </pic:cNvPicPr>
                  </pic:nvPicPr>
                  <pic:blipFill>
                    <a:blip r:embed="rId33">
                      <a:extLst>
                        <a:ext uri="{28A0092B-C50C-407E-A947-70E740481C1C}">
                          <a14:useLocalDpi xmlns:a14="http://schemas.microsoft.com/office/drawing/2010/main" val="0"/>
                        </a:ext>
                      </a:extLst>
                    </a:blip>
                    <a:srcRect t="33614"/>
                    <a:stretch>
                      <a:fillRect/>
                    </a:stretch>
                  </pic:blipFill>
                  <pic:spPr bwMode="auto">
                    <a:xfrm>
                      <a:off x="0" y="0"/>
                      <a:ext cx="4072255" cy="2764155"/>
                    </a:xfrm>
                    <a:prstGeom prst="rect">
                      <a:avLst/>
                    </a:prstGeom>
                    <a:noFill/>
                    <a:ln>
                      <a:noFill/>
                    </a:ln>
                  </pic:spPr>
                </pic:pic>
              </a:graphicData>
            </a:graphic>
          </wp:inline>
        </w:drawing>
      </w:r>
    </w:p>
    <w:p w14:paraId="422F7A05" w14:textId="487BB563" w:rsidR="00A2080A" w:rsidRPr="00B1512E" w:rsidRDefault="00A2080A" w:rsidP="0008343B">
      <w:pPr>
        <w:pStyle w:val="a3"/>
        <w:rPr>
          <w:rFonts w:cs="Arial"/>
          <w:color w:val="000000"/>
        </w:rPr>
      </w:pPr>
      <w:r w:rsidRPr="00B1512E">
        <w:rPr>
          <w:rFonts w:hint="eastAsia"/>
        </w:rPr>
        <w:t>图</w:t>
      </w:r>
      <w:r w:rsidRPr="00B1512E">
        <w:rPr>
          <w:rFonts w:hint="eastAsia"/>
        </w:rPr>
        <w:t xml:space="preserve"> </w:t>
      </w:r>
      <w:r w:rsidRPr="00B1512E">
        <w:fldChar w:fldCharType="begin"/>
      </w:r>
      <w:r w:rsidRPr="00B1512E">
        <w:instrText xml:space="preserve"> </w:instrText>
      </w:r>
      <w:r w:rsidRPr="00B1512E">
        <w:rPr>
          <w:rFonts w:hint="eastAsia"/>
        </w:rPr>
        <w:instrText>STYLEREF 1 \s</w:instrText>
      </w:r>
      <w:r w:rsidRPr="00B1512E">
        <w:instrText xml:space="preserve"> </w:instrText>
      </w:r>
      <w:r w:rsidRPr="00B1512E">
        <w:fldChar w:fldCharType="separate"/>
      </w:r>
      <w:r w:rsidR="00AD5B92">
        <w:rPr>
          <w:noProof/>
        </w:rPr>
        <w:t>5</w:t>
      </w:r>
      <w:r w:rsidRPr="00B1512E">
        <w:fldChar w:fldCharType="end"/>
      </w:r>
      <w:r w:rsidRPr="00B1512E">
        <w:noBreakHyphen/>
      </w:r>
      <w:r w:rsidRPr="00B1512E">
        <w:fldChar w:fldCharType="begin"/>
      </w:r>
      <w:r w:rsidRPr="00B1512E">
        <w:instrText xml:space="preserve"> </w:instrText>
      </w:r>
      <w:r w:rsidRPr="00B1512E">
        <w:rPr>
          <w:rFonts w:hint="eastAsia"/>
        </w:rPr>
        <w:instrText xml:space="preserve">SEQ </w:instrText>
      </w:r>
      <w:r w:rsidRPr="00B1512E">
        <w:rPr>
          <w:rFonts w:hint="eastAsia"/>
        </w:rPr>
        <w:instrText>图</w:instrText>
      </w:r>
      <w:r w:rsidRPr="00B1512E">
        <w:rPr>
          <w:rFonts w:hint="eastAsia"/>
        </w:rPr>
        <w:instrText xml:space="preserve"> \* ARABIC \s 1</w:instrText>
      </w:r>
      <w:r w:rsidRPr="00B1512E">
        <w:instrText xml:space="preserve"> </w:instrText>
      </w:r>
      <w:r w:rsidRPr="00B1512E">
        <w:fldChar w:fldCharType="separate"/>
      </w:r>
      <w:r w:rsidR="00AD5B92">
        <w:rPr>
          <w:noProof/>
        </w:rPr>
        <w:t>3</w:t>
      </w:r>
      <w:r w:rsidRPr="00B1512E">
        <w:fldChar w:fldCharType="end"/>
      </w:r>
      <w:r w:rsidRPr="00B1512E">
        <w:rPr>
          <w:rFonts w:cs="Arial" w:hint="eastAsia"/>
          <w:color w:val="000000"/>
        </w:rPr>
        <w:t>雨水罐构造示意图</w:t>
      </w:r>
    </w:p>
    <w:p w14:paraId="3268E510" w14:textId="77777777" w:rsidR="00A2080A" w:rsidRDefault="00A2080A" w:rsidP="00A2080A">
      <w:pPr>
        <w:pStyle w:val="32"/>
        <w:ind w:left="420" w:firstLine="482"/>
        <w:rPr>
          <w:rFonts w:ascii="Tahoma" w:hAnsi="Tahoma"/>
          <w:b/>
          <w:sz w:val="24"/>
        </w:rPr>
      </w:pPr>
      <w:r>
        <w:rPr>
          <w:rFonts w:ascii="Tahoma" w:hAnsi="Tahoma"/>
          <w:b/>
          <w:noProof/>
          <w:sz w:val="24"/>
        </w:rPr>
        <w:lastRenderedPageBreak/>
        <w:drawing>
          <wp:inline distT="0" distB="0" distL="0" distR="0" wp14:anchorId="3A233044" wp14:editId="72FF70B9">
            <wp:extent cx="2498725" cy="2402840"/>
            <wp:effectExtent l="0" t="0" r="0" b="0"/>
            <wp:docPr id="29" name="图片 29" descr="1qnyq70o_fa_fa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1qnyq70o_fa_fa_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8725" cy="2402840"/>
                    </a:xfrm>
                    <a:prstGeom prst="rect">
                      <a:avLst/>
                    </a:prstGeom>
                    <a:noFill/>
                    <a:ln>
                      <a:noFill/>
                    </a:ln>
                  </pic:spPr>
                </pic:pic>
              </a:graphicData>
            </a:graphic>
          </wp:inline>
        </w:drawing>
      </w:r>
      <w:r>
        <w:rPr>
          <w:rFonts w:ascii="Tahoma" w:hAnsi="Tahoma"/>
          <w:b/>
          <w:sz w:val="24"/>
        </w:rPr>
        <w:t xml:space="preserve">  </w:t>
      </w:r>
      <w:r>
        <w:rPr>
          <w:rFonts w:ascii="Tahoma" w:hAnsi="Tahoma"/>
          <w:b/>
          <w:noProof/>
          <w:sz w:val="24"/>
        </w:rPr>
        <w:drawing>
          <wp:inline distT="0" distB="0" distL="0" distR="0" wp14:anchorId="4C94691C" wp14:editId="74913368">
            <wp:extent cx="1956435" cy="2424430"/>
            <wp:effectExtent l="0" t="0" r="571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5">
                      <a:extLst>
                        <a:ext uri="{28A0092B-C50C-407E-A947-70E740481C1C}">
                          <a14:useLocalDpi xmlns:a14="http://schemas.microsoft.com/office/drawing/2010/main" val="0"/>
                        </a:ext>
                      </a:extLst>
                    </a:blip>
                    <a:srcRect t="6792"/>
                    <a:stretch>
                      <a:fillRect/>
                    </a:stretch>
                  </pic:blipFill>
                  <pic:spPr bwMode="auto">
                    <a:xfrm>
                      <a:off x="0" y="0"/>
                      <a:ext cx="1956435" cy="2424430"/>
                    </a:xfrm>
                    <a:prstGeom prst="rect">
                      <a:avLst/>
                    </a:prstGeom>
                    <a:noFill/>
                    <a:ln>
                      <a:noFill/>
                    </a:ln>
                  </pic:spPr>
                </pic:pic>
              </a:graphicData>
            </a:graphic>
          </wp:inline>
        </w:drawing>
      </w:r>
    </w:p>
    <w:p w14:paraId="7D286915" w14:textId="5A527C83" w:rsidR="00A2080A" w:rsidRPr="00B1512E" w:rsidRDefault="00A2080A" w:rsidP="0008343B">
      <w:pPr>
        <w:pStyle w:val="a3"/>
        <w:rPr>
          <w:rFonts w:cs="Arial"/>
          <w:color w:val="000000"/>
        </w:rPr>
      </w:pPr>
      <w:r w:rsidRPr="00B1512E">
        <w:rPr>
          <w:rFonts w:hint="eastAsia"/>
        </w:rPr>
        <w:t>图</w:t>
      </w:r>
      <w:r w:rsidRPr="00B1512E">
        <w:rPr>
          <w:rFonts w:hint="eastAsia"/>
        </w:rPr>
        <w:t xml:space="preserve"> </w:t>
      </w:r>
      <w:r w:rsidRPr="00B1512E">
        <w:fldChar w:fldCharType="begin"/>
      </w:r>
      <w:r w:rsidRPr="00B1512E">
        <w:instrText xml:space="preserve"> </w:instrText>
      </w:r>
      <w:r w:rsidRPr="00B1512E">
        <w:rPr>
          <w:rFonts w:hint="eastAsia"/>
        </w:rPr>
        <w:instrText>STYLEREF 1 \s</w:instrText>
      </w:r>
      <w:r w:rsidRPr="00B1512E">
        <w:instrText xml:space="preserve"> </w:instrText>
      </w:r>
      <w:r w:rsidRPr="00B1512E">
        <w:fldChar w:fldCharType="separate"/>
      </w:r>
      <w:r w:rsidR="00AD5B92">
        <w:rPr>
          <w:noProof/>
        </w:rPr>
        <w:t>5</w:t>
      </w:r>
      <w:r w:rsidRPr="00B1512E">
        <w:fldChar w:fldCharType="end"/>
      </w:r>
      <w:r w:rsidRPr="00B1512E">
        <w:noBreakHyphen/>
      </w:r>
      <w:r w:rsidRPr="00B1512E">
        <w:fldChar w:fldCharType="begin"/>
      </w:r>
      <w:r w:rsidRPr="00B1512E">
        <w:instrText xml:space="preserve"> </w:instrText>
      </w:r>
      <w:r w:rsidRPr="00B1512E">
        <w:rPr>
          <w:rFonts w:hint="eastAsia"/>
        </w:rPr>
        <w:instrText xml:space="preserve">SEQ </w:instrText>
      </w:r>
      <w:r w:rsidRPr="00B1512E">
        <w:rPr>
          <w:rFonts w:hint="eastAsia"/>
        </w:rPr>
        <w:instrText>图</w:instrText>
      </w:r>
      <w:r w:rsidRPr="00B1512E">
        <w:rPr>
          <w:rFonts w:hint="eastAsia"/>
        </w:rPr>
        <w:instrText xml:space="preserve"> \* ARABIC \s 1</w:instrText>
      </w:r>
      <w:r w:rsidRPr="00B1512E">
        <w:instrText xml:space="preserve"> </w:instrText>
      </w:r>
      <w:r w:rsidRPr="00B1512E">
        <w:fldChar w:fldCharType="separate"/>
      </w:r>
      <w:r w:rsidR="00AD5B92">
        <w:rPr>
          <w:noProof/>
        </w:rPr>
        <w:t>4</w:t>
      </w:r>
      <w:r w:rsidRPr="00B1512E">
        <w:fldChar w:fldCharType="end"/>
      </w:r>
      <w:r w:rsidRPr="00B1512E">
        <w:rPr>
          <w:rFonts w:cs="Arial" w:hint="eastAsia"/>
          <w:color w:val="000000"/>
        </w:rPr>
        <w:t>雨水罐示例</w:t>
      </w:r>
    </w:p>
    <w:p w14:paraId="12543568" w14:textId="77777777" w:rsidR="00A2080A" w:rsidRDefault="00A2080A" w:rsidP="00A2080A">
      <w:pPr>
        <w:pStyle w:val="3"/>
        <w:ind w:firstLine="482"/>
      </w:pPr>
      <w:bookmarkStart w:id="43" w:name="_Toc534901579"/>
      <w:r w:rsidRPr="000702B9">
        <w:t>雨水</w:t>
      </w:r>
      <w:r>
        <w:rPr>
          <w:rFonts w:hint="eastAsia"/>
        </w:rPr>
        <w:t>罐</w:t>
      </w:r>
      <w:r w:rsidRPr="000702B9">
        <w:t>维护要点</w:t>
      </w:r>
      <w:bookmarkEnd w:id="43"/>
    </w:p>
    <w:p w14:paraId="4391841D" w14:textId="77777777" w:rsidR="00A2080A" w:rsidRDefault="00A2080A" w:rsidP="00CD6416">
      <w:pPr>
        <w:pStyle w:val="4"/>
      </w:pPr>
      <w:r>
        <w:rPr>
          <w:rFonts w:hint="eastAsia"/>
        </w:rPr>
        <w:t>防误接、误用、误饮等警示标识损坏或缺失时，应及时进行修复和完善。</w:t>
      </w:r>
    </w:p>
    <w:p w14:paraId="40862241" w14:textId="77777777" w:rsidR="00A2080A" w:rsidRDefault="00A2080A" w:rsidP="00CD6416">
      <w:pPr>
        <w:pStyle w:val="4"/>
      </w:pPr>
      <w:r>
        <w:rPr>
          <w:rFonts w:hint="eastAsia"/>
        </w:rPr>
        <w:t>应保证雨水罐良好封闭，禁止儿童攀爬。</w:t>
      </w:r>
    </w:p>
    <w:p w14:paraId="74DCE9A8" w14:textId="77777777" w:rsidR="00A2080A" w:rsidRDefault="00A2080A" w:rsidP="00CD6416">
      <w:pPr>
        <w:pStyle w:val="4"/>
      </w:pPr>
      <w:r>
        <w:rPr>
          <w:rFonts w:hint="eastAsia"/>
        </w:rPr>
        <w:t>进水口堵塞或淤积导致过水不畅时，应及时清理垃圾与沉积物。</w:t>
      </w:r>
    </w:p>
    <w:p w14:paraId="59FCCE43" w14:textId="77777777" w:rsidR="00A2080A" w:rsidRDefault="00A2080A" w:rsidP="00CD6416">
      <w:pPr>
        <w:pStyle w:val="4"/>
      </w:pPr>
      <w:r>
        <w:rPr>
          <w:rFonts w:hint="eastAsia"/>
        </w:rPr>
        <w:t>罐内沉积物、垃圾、杂物每年应至少清理一次，清理时间宜选在雨季之前。</w:t>
      </w:r>
    </w:p>
    <w:p w14:paraId="5281C079" w14:textId="77777777" w:rsidR="00A2080A" w:rsidRDefault="00A2080A" w:rsidP="00CD6416">
      <w:pPr>
        <w:pStyle w:val="4"/>
      </w:pPr>
      <w:r>
        <w:rPr>
          <w:rFonts w:hint="eastAsia"/>
        </w:rPr>
        <w:t>雨水罐应每年进行至少一次放空，放空时间宜选择在旱季。</w:t>
      </w:r>
    </w:p>
    <w:p w14:paraId="56C1BD85" w14:textId="77777777" w:rsidR="00A2080A" w:rsidRDefault="00A2080A" w:rsidP="00CD6416">
      <w:pPr>
        <w:pStyle w:val="4"/>
      </w:pPr>
      <w:r>
        <w:rPr>
          <w:rFonts w:hint="eastAsia"/>
        </w:rPr>
        <w:t>应在雨季之前检查雨水罐外观、结构及与其相连接的管道，发现裂缝、破损或渗漏等应及时修补或更换。</w:t>
      </w:r>
    </w:p>
    <w:p w14:paraId="61906FCE" w14:textId="77777777" w:rsidR="00A2080A" w:rsidRDefault="00A2080A" w:rsidP="00CD6416">
      <w:pPr>
        <w:pStyle w:val="4"/>
      </w:pPr>
      <w:r>
        <w:rPr>
          <w:rFonts w:hint="eastAsia"/>
        </w:rPr>
        <w:t>出水水质不符合回用水标准时应进行处理达标后再进行回用。</w:t>
      </w:r>
    </w:p>
    <w:p w14:paraId="7D1E1F87" w14:textId="77777777" w:rsidR="00A2080A" w:rsidRDefault="00A2080A" w:rsidP="00CD6416">
      <w:pPr>
        <w:pStyle w:val="4"/>
      </w:pPr>
      <w:r>
        <w:rPr>
          <w:rFonts w:hint="eastAsia"/>
        </w:rPr>
        <w:t>应定期检查雨水罐及连接管等连接部位是否松开，排水口或龙头是否损坏，有损坏或缺失时应及时进行修复和完善。</w:t>
      </w:r>
    </w:p>
    <w:p w14:paraId="07AC7B40" w14:textId="77777777" w:rsidR="00A2080A" w:rsidRDefault="00A2080A" w:rsidP="00CD6416">
      <w:pPr>
        <w:pStyle w:val="4"/>
      </w:pPr>
      <w:r>
        <w:rPr>
          <w:rFonts w:hint="eastAsia"/>
        </w:rPr>
        <w:t>应根据雨水罐材质类型做好防护措施，塑料材质应防紫外线长时间照射；陶瓷材质应在周边做好防撞护栏；金属材质应根据需要定期刷防腐涂料，涂料颜色宜与周边景观环境协调一致。</w:t>
      </w:r>
    </w:p>
    <w:p w14:paraId="7F010DCE" w14:textId="77777777" w:rsidR="00A2080A" w:rsidRDefault="00A2080A" w:rsidP="00CD6416">
      <w:pPr>
        <w:pStyle w:val="4"/>
      </w:pPr>
      <w:r>
        <w:rPr>
          <w:rFonts w:hint="eastAsia"/>
        </w:rPr>
        <w:t>应对雨水罐蓄水情况进行记录，当雨水罐内存水超过</w:t>
      </w:r>
      <w:r>
        <w:rPr>
          <w:rFonts w:hint="eastAsia"/>
        </w:rPr>
        <w:t>4</w:t>
      </w:r>
      <w:r>
        <w:t>8</w:t>
      </w:r>
      <w:r>
        <w:rPr>
          <w:rFonts w:hint="eastAsia"/>
        </w:rPr>
        <w:t>小时时应及时放空，避免滋生病菌。</w:t>
      </w:r>
    </w:p>
    <w:p w14:paraId="667B8395" w14:textId="01A0F766" w:rsidR="00A2080A" w:rsidRPr="00C4326D" w:rsidRDefault="00A2080A" w:rsidP="00CD6416">
      <w:pPr>
        <w:pStyle w:val="4"/>
      </w:pPr>
      <w:r>
        <w:rPr>
          <w:rFonts w:hint="eastAsia"/>
        </w:rPr>
        <w:t>设施各个结构及项目的检查频次除应满足规定的固定频次外，在遇暴雨等特殊情形下还需相应增加维护频次，具体参考</w:t>
      </w:r>
      <w:r>
        <w:fldChar w:fldCharType="begin"/>
      </w:r>
      <w:r>
        <w:instrText xml:space="preserve"> </w:instrText>
      </w:r>
      <w:r>
        <w:rPr>
          <w:rFonts w:hint="eastAsia"/>
        </w:rPr>
        <w:instrText>REF _Ref518666206 \h</w:instrText>
      </w:r>
      <w:r>
        <w:instrText xml:space="preserve">  \* MERGEFORMAT </w:instrText>
      </w:r>
      <w:r>
        <w:fldChar w:fldCharType="separate"/>
      </w:r>
      <w:r w:rsidR="00AD5B92" w:rsidRPr="00B1512E">
        <w:rPr>
          <w:rFonts w:hint="eastAsia"/>
        </w:rPr>
        <w:t>表</w:t>
      </w:r>
      <w:r w:rsidR="00AD5B92" w:rsidRPr="00B1512E">
        <w:rPr>
          <w:rFonts w:hint="eastAsia"/>
        </w:rPr>
        <w:t xml:space="preserve"> </w:t>
      </w:r>
      <w:r w:rsidR="00AD5B92">
        <w:rPr>
          <w:noProof/>
        </w:rPr>
        <w:t>5-3</w:t>
      </w:r>
      <w:r>
        <w:fldChar w:fldCharType="end"/>
      </w:r>
      <w:r>
        <w:rPr>
          <w:rFonts w:hint="eastAsia"/>
        </w:rPr>
        <w:t>和</w:t>
      </w:r>
      <w:r>
        <w:fldChar w:fldCharType="begin"/>
      </w:r>
      <w:r>
        <w:instrText xml:space="preserve"> </w:instrText>
      </w:r>
      <w:r>
        <w:rPr>
          <w:rFonts w:hint="eastAsia"/>
        </w:rPr>
        <w:instrText>REF _Ref518666212 \h</w:instrText>
      </w:r>
      <w:r>
        <w:instrText xml:space="preserve">  \* MERGEFORMAT </w:instrText>
      </w:r>
      <w:r>
        <w:fldChar w:fldCharType="separate"/>
      </w:r>
      <w:r w:rsidR="00AD5B92" w:rsidRPr="00B1512E">
        <w:rPr>
          <w:rFonts w:hint="eastAsia"/>
          <w:noProof/>
        </w:rPr>
        <w:t>表</w:t>
      </w:r>
      <w:r w:rsidR="00AD5B92" w:rsidRPr="00B1512E">
        <w:rPr>
          <w:rFonts w:hint="eastAsia"/>
        </w:rPr>
        <w:t xml:space="preserve"> </w:t>
      </w:r>
      <w:r w:rsidR="00AD5B92">
        <w:rPr>
          <w:noProof/>
        </w:rPr>
        <w:t>5-4</w:t>
      </w:r>
      <w:r>
        <w:fldChar w:fldCharType="end"/>
      </w:r>
      <w:r>
        <w:rPr>
          <w:rFonts w:hint="eastAsia"/>
        </w:rPr>
        <w:t>。</w:t>
      </w:r>
    </w:p>
    <w:p w14:paraId="2B73CCC3" w14:textId="30D64E64" w:rsidR="0008343B" w:rsidRDefault="00A2080A" w:rsidP="00A2080A">
      <w:pPr>
        <w:pStyle w:val="3"/>
        <w:ind w:firstLine="482"/>
      </w:pPr>
      <w:bookmarkStart w:id="44" w:name="_Toc534901580"/>
      <w:r w:rsidRPr="00B1512E">
        <w:rPr>
          <w:rFonts w:hint="eastAsia"/>
        </w:rPr>
        <w:lastRenderedPageBreak/>
        <w:t>雨水罐</w:t>
      </w:r>
      <w:r w:rsidRPr="00B1512E">
        <w:t>检查维护事项表</w:t>
      </w:r>
      <w:bookmarkEnd w:id="44"/>
    </w:p>
    <w:p w14:paraId="14832252" w14:textId="675CD79E" w:rsidR="00A2080A" w:rsidRPr="00B1512E" w:rsidRDefault="00A2080A" w:rsidP="0008343B">
      <w:pPr>
        <w:pStyle w:val="a3"/>
        <w:rPr>
          <w:rFonts w:cs="Times New Roman"/>
        </w:rPr>
      </w:pPr>
      <w:bookmarkStart w:id="45" w:name="_Ref518666206"/>
      <w:r w:rsidRPr="00B1512E">
        <w:rPr>
          <w:rFonts w:hint="eastAsia"/>
        </w:rPr>
        <w:t>表</w:t>
      </w:r>
      <w:r w:rsidRPr="00B1512E">
        <w:rPr>
          <w:rFonts w:hint="eastAsia"/>
        </w:rPr>
        <w:t xml:space="preserve"> </w:t>
      </w:r>
      <w:r w:rsidR="00DA6D5A">
        <w:fldChar w:fldCharType="begin"/>
      </w:r>
      <w:r w:rsidR="00DA6D5A">
        <w:instrText xml:space="preserve"> </w:instrText>
      </w:r>
      <w:r w:rsidR="00DA6D5A">
        <w:rPr>
          <w:rFonts w:hint="eastAsia"/>
        </w:rPr>
        <w:instrText>STYLEREF 1 \s</w:instrText>
      </w:r>
      <w:r w:rsidR="00DA6D5A">
        <w:instrText xml:space="preserve"> </w:instrText>
      </w:r>
      <w:r w:rsidR="00DA6D5A">
        <w:fldChar w:fldCharType="separate"/>
      </w:r>
      <w:r w:rsidR="00AD5B92">
        <w:rPr>
          <w:noProof/>
        </w:rPr>
        <w:t>5</w:t>
      </w:r>
      <w:r w:rsidR="00DA6D5A">
        <w:fldChar w:fldCharType="end"/>
      </w:r>
      <w:r w:rsidR="00DA6D5A">
        <w:t>-</w:t>
      </w:r>
      <w:r w:rsidR="00DA6D5A">
        <w:fldChar w:fldCharType="begin"/>
      </w:r>
      <w:r w:rsidR="00DA6D5A">
        <w:instrText xml:space="preserve"> </w:instrText>
      </w:r>
      <w:r w:rsidR="00DA6D5A">
        <w:rPr>
          <w:rFonts w:hint="eastAsia"/>
        </w:rPr>
        <w:instrText xml:space="preserve">SEQ </w:instrText>
      </w:r>
      <w:r w:rsidR="00DA6D5A">
        <w:rPr>
          <w:rFonts w:hint="eastAsia"/>
        </w:rPr>
        <w:instrText>表</w:instrText>
      </w:r>
      <w:r w:rsidR="00DA6D5A">
        <w:rPr>
          <w:rFonts w:hint="eastAsia"/>
        </w:rPr>
        <w:instrText xml:space="preserve"> \* ARABIC \s 1</w:instrText>
      </w:r>
      <w:r w:rsidR="00DA6D5A">
        <w:instrText xml:space="preserve"> </w:instrText>
      </w:r>
      <w:r w:rsidR="00DA6D5A">
        <w:fldChar w:fldCharType="separate"/>
      </w:r>
      <w:r w:rsidR="00AD5B92">
        <w:rPr>
          <w:noProof/>
        </w:rPr>
        <w:t>3</w:t>
      </w:r>
      <w:r w:rsidR="00DA6D5A">
        <w:fldChar w:fldCharType="end"/>
      </w:r>
      <w:bookmarkEnd w:id="45"/>
      <w:r>
        <w:rPr>
          <w:rFonts w:cs="Times New Roman"/>
        </w:rPr>
        <w:t>雨水</w:t>
      </w:r>
      <w:r>
        <w:rPr>
          <w:rFonts w:cs="Times New Roman" w:hint="eastAsia"/>
        </w:rPr>
        <w:t>罐</w:t>
      </w:r>
      <w:r w:rsidRPr="00B1512E">
        <w:rPr>
          <w:rFonts w:cs="Times New Roman"/>
        </w:rPr>
        <w:t>巡检要点一览表</w:t>
      </w:r>
    </w:p>
    <w:tbl>
      <w:tblPr>
        <w:tblW w:w="5000" w:type="pct"/>
        <w:tblLayout w:type="fixed"/>
        <w:tblLook w:val="04A0" w:firstRow="1" w:lastRow="0" w:firstColumn="1" w:lastColumn="0" w:noHBand="0" w:noVBand="1"/>
      </w:tblPr>
      <w:tblGrid>
        <w:gridCol w:w="498"/>
        <w:gridCol w:w="1185"/>
        <w:gridCol w:w="2261"/>
        <w:gridCol w:w="2714"/>
        <w:gridCol w:w="1638"/>
      </w:tblGrid>
      <w:tr w:rsidR="00A2080A" w:rsidRPr="00BD77A1" w14:paraId="44DC87A5" w14:textId="77777777" w:rsidTr="00A56C48">
        <w:trPr>
          <w:trHeight w:val="345"/>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8503A"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编号</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70BA6987"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检测区域</w:t>
            </w:r>
          </w:p>
        </w:tc>
        <w:tc>
          <w:tcPr>
            <w:tcW w:w="1363" w:type="pct"/>
            <w:tcBorders>
              <w:top w:val="single" w:sz="4" w:space="0" w:color="auto"/>
              <w:left w:val="nil"/>
              <w:bottom w:val="single" w:sz="4" w:space="0" w:color="auto"/>
              <w:right w:val="single" w:sz="4" w:space="0" w:color="auto"/>
            </w:tcBorders>
            <w:shd w:val="clear" w:color="auto" w:fill="auto"/>
            <w:vAlign w:val="center"/>
            <w:hideMark/>
          </w:tcPr>
          <w:p w14:paraId="3A6F638B"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检测内容</w:t>
            </w:r>
          </w:p>
        </w:tc>
        <w:tc>
          <w:tcPr>
            <w:tcW w:w="1636" w:type="pct"/>
            <w:tcBorders>
              <w:top w:val="single" w:sz="4" w:space="0" w:color="auto"/>
              <w:left w:val="nil"/>
              <w:bottom w:val="single" w:sz="4" w:space="0" w:color="auto"/>
              <w:right w:val="single" w:sz="4" w:space="0" w:color="auto"/>
            </w:tcBorders>
            <w:shd w:val="clear" w:color="auto" w:fill="auto"/>
            <w:vAlign w:val="center"/>
            <w:hideMark/>
          </w:tcPr>
          <w:p w14:paraId="5E4A9CF1"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频率</w:t>
            </w:r>
          </w:p>
        </w:tc>
        <w:tc>
          <w:tcPr>
            <w:tcW w:w="987" w:type="pct"/>
            <w:tcBorders>
              <w:top w:val="single" w:sz="4" w:space="0" w:color="auto"/>
              <w:left w:val="nil"/>
              <w:bottom w:val="single" w:sz="4" w:space="0" w:color="auto"/>
              <w:right w:val="single" w:sz="4" w:space="0" w:color="auto"/>
            </w:tcBorders>
            <w:shd w:val="clear" w:color="auto" w:fill="auto"/>
            <w:vAlign w:val="center"/>
            <w:hideMark/>
          </w:tcPr>
          <w:p w14:paraId="6F73B465"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备注</w:t>
            </w:r>
          </w:p>
        </w:tc>
      </w:tr>
      <w:tr w:rsidR="00A2080A" w:rsidRPr="00BD77A1" w14:paraId="3B2AC8CD" w14:textId="77777777" w:rsidTr="00A56C48">
        <w:trPr>
          <w:trHeight w:val="690"/>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5B4C8FA5" w14:textId="783AF3DB" w:rsidR="00A2080A" w:rsidRPr="00BD77A1" w:rsidRDefault="00BD77A1" w:rsidP="00A2080A">
            <w:pPr>
              <w:widowControl/>
              <w:adjustRightInd w:val="0"/>
              <w:snapToGrid w:val="0"/>
              <w:spacing w:line="240" w:lineRule="auto"/>
              <w:ind w:firstLineChars="0" w:firstLine="0"/>
              <w:jc w:val="center"/>
              <w:rPr>
                <w:rFonts w:eastAsia="仿宋" w:cs="Times New Roman"/>
                <w:color w:val="000000"/>
                <w:kern w:val="0"/>
                <w:szCs w:val="24"/>
              </w:rPr>
            </w:pPr>
            <w:r>
              <w:rPr>
                <w:rFonts w:eastAsia="仿宋" w:cs="Times New Roman" w:hint="eastAsia"/>
                <w:color w:val="000000"/>
                <w:kern w:val="0"/>
                <w:szCs w:val="24"/>
              </w:rPr>
              <w:t>1</w:t>
            </w:r>
          </w:p>
        </w:tc>
        <w:tc>
          <w:tcPr>
            <w:tcW w:w="714" w:type="pct"/>
            <w:tcBorders>
              <w:top w:val="nil"/>
              <w:left w:val="nil"/>
              <w:bottom w:val="single" w:sz="4" w:space="0" w:color="auto"/>
              <w:right w:val="single" w:sz="4" w:space="0" w:color="auto"/>
            </w:tcBorders>
            <w:shd w:val="clear" w:color="auto" w:fill="auto"/>
            <w:vAlign w:val="center"/>
            <w:hideMark/>
          </w:tcPr>
          <w:p w14:paraId="232F8A74"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进水口</w:t>
            </w:r>
          </w:p>
        </w:tc>
        <w:tc>
          <w:tcPr>
            <w:tcW w:w="1363" w:type="pct"/>
            <w:tcBorders>
              <w:top w:val="nil"/>
              <w:left w:val="nil"/>
              <w:bottom w:val="single" w:sz="4" w:space="0" w:color="auto"/>
              <w:right w:val="single" w:sz="4" w:space="0" w:color="auto"/>
            </w:tcBorders>
            <w:shd w:val="clear" w:color="auto" w:fill="auto"/>
            <w:vAlign w:val="center"/>
            <w:hideMark/>
          </w:tcPr>
          <w:p w14:paraId="71DF51FD"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垃圾、沉积物</w:t>
            </w:r>
          </w:p>
        </w:tc>
        <w:tc>
          <w:tcPr>
            <w:tcW w:w="1636" w:type="pct"/>
            <w:tcBorders>
              <w:top w:val="nil"/>
              <w:left w:val="nil"/>
              <w:bottom w:val="single" w:sz="4" w:space="0" w:color="auto"/>
              <w:right w:val="single" w:sz="4" w:space="0" w:color="auto"/>
            </w:tcBorders>
            <w:shd w:val="clear" w:color="auto" w:fill="auto"/>
            <w:vAlign w:val="center"/>
            <w:hideMark/>
          </w:tcPr>
          <w:p w14:paraId="1F594C8D" w14:textId="214FB54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根据需要</w:t>
            </w:r>
          </w:p>
        </w:tc>
        <w:tc>
          <w:tcPr>
            <w:tcW w:w="987" w:type="pct"/>
            <w:tcBorders>
              <w:top w:val="nil"/>
              <w:left w:val="nil"/>
              <w:bottom w:val="single" w:sz="4" w:space="0" w:color="auto"/>
              <w:right w:val="single" w:sz="4" w:space="0" w:color="auto"/>
            </w:tcBorders>
            <w:shd w:val="clear" w:color="auto" w:fill="auto"/>
            <w:vAlign w:val="center"/>
            <w:hideMark/>
          </w:tcPr>
          <w:p w14:paraId="3FDA7798"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A2080A" w:rsidRPr="00BD77A1" w14:paraId="7DC4CE16" w14:textId="77777777" w:rsidTr="00A56C48">
        <w:trPr>
          <w:trHeight w:val="690"/>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63E5B" w14:textId="7E685AE5" w:rsidR="00A2080A" w:rsidRPr="00BD77A1" w:rsidRDefault="00BD77A1" w:rsidP="00A2080A">
            <w:pPr>
              <w:widowControl/>
              <w:adjustRightInd w:val="0"/>
              <w:snapToGrid w:val="0"/>
              <w:spacing w:line="240" w:lineRule="auto"/>
              <w:ind w:firstLineChars="0" w:firstLine="0"/>
              <w:jc w:val="center"/>
              <w:rPr>
                <w:rFonts w:eastAsia="仿宋" w:cs="Times New Roman"/>
                <w:color w:val="000000"/>
                <w:kern w:val="0"/>
                <w:szCs w:val="24"/>
              </w:rPr>
            </w:pPr>
            <w:r>
              <w:rPr>
                <w:rFonts w:eastAsia="仿宋" w:cs="Times New Roman" w:hint="eastAsia"/>
                <w:color w:val="000000"/>
                <w:kern w:val="0"/>
                <w:szCs w:val="24"/>
              </w:rPr>
              <w:t>2</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319C0"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罐体</w:t>
            </w:r>
          </w:p>
        </w:tc>
        <w:tc>
          <w:tcPr>
            <w:tcW w:w="1363" w:type="pct"/>
            <w:tcBorders>
              <w:top w:val="single" w:sz="4" w:space="0" w:color="auto"/>
              <w:left w:val="nil"/>
              <w:bottom w:val="single" w:sz="4" w:space="0" w:color="auto"/>
              <w:right w:val="single" w:sz="4" w:space="0" w:color="auto"/>
            </w:tcBorders>
            <w:shd w:val="clear" w:color="auto" w:fill="auto"/>
            <w:vAlign w:val="center"/>
            <w:hideMark/>
          </w:tcPr>
          <w:p w14:paraId="3EAFBBC8"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是否有孔或缝隙</w:t>
            </w:r>
          </w:p>
        </w:tc>
        <w:tc>
          <w:tcPr>
            <w:tcW w:w="1636" w:type="pct"/>
            <w:tcBorders>
              <w:top w:val="single" w:sz="4" w:space="0" w:color="auto"/>
              <w:left w:val="nil"/>
              <w:bottom w:val="single" w:sz="4" w:space="0" w:color="auto"/>
              <w:right w:val="single" w:sz="4" w:space="0" w:color="auto"/>
            </w:tcBorders>
            <w:shd w:val="clear" w:color="auto" w:fill="auto"/>
            <w:vAlign w:val="center"/>
            <w:hideMark/>
          </w:tcPr>
          <w:p w14:paraId="76C3CA1C"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每季度</w:t>
            </w:r>
            <w:r w:rsidRPr="00BD77A1">
              <w:rPr>
                <w:rFonts w:eastAsia="仿宋" w:cs="Times New Roman"/>
                <w:color w:val="000000"/>
                <w:kern w:val="0"/>
                <w:szCs w:val="24"/>
              </w:rPr>
              <w:t>1</w:t>
            </w:r>
            <w:r w:rsidRPr="00BD77A1">
              <w:rPr>
                <w:rFonts w:eastAsia="仿宋" w:cs="Times New Roman"/>
                <w:color w:val="000000"/>
                <w:kern w:val="0"/>
                <w:szCs w:val="24"/>
              </w:rPr>
              <w:t>次</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14:paraId="502D87EF" w14:textId="781F1D25"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雨季前</w:t>
            </w:r>
            <w:r w:rsidR="00A56C48" w:rsidRPr="00BD77A1">
              <w:rPr>
                <w:rFonts w:eastAsia="仿宋" w:cs="Times New Roman"/>
                <w:color w:val="000000"/>
                <w:kern w:val="0"/>
                <w:szCs w:val="24"/>
              </w:rPr>
              <w:t>至少检查一次</w:t>
            </w:r>
          </w:p>
        </w:tc>
      </w:tr>
      <w:tr w:rsidR="00A2080A" w:rsidRPr="00BD77A1" w14:paraId="1BD294A3" w14:textId="77777777" w:rsidTr="00A56C48">
        <w:trPr>
          <w:trHeight w:val="345"/>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2232246" w14:textId="73CC9354" w:rsidR="00A2080A" w:rsidRPr="00BD77A1" w:rsidRDefault="00BD77A1" w:rsidP="00A2080A">
            <w:pPr>
              <w:widowControl/>
              <w:adjustRightInd w:val="0"/>
              <w:snapToGrid w:val="0"/>
              <w:spacing w:line="240" w:lineRule="auto"/>
              <w:ind w:firstLineChars="0" w:firstLine="0"/>
              <w:jc w:val="center"/>
              <w:rPr>
                <w:rFonts w:eastAsia="仿宋" w:cs="Times New Roman"/>
                <w:color w:val="000000"/>
                <w:kern w:val="0"/>
                <w:szCs w:val="24"/>
              </w:rPr>
            </w:pPr>
            <w:r>
              <w:rPr>
                <w:rFonts w:eastAsia="仿宋" w:cs="Times New Roman" w:hint="eastAsia"/>
                <w:color w:val="000000"/>
                <w:kern w:val="0"/>
                <w:szCs w:val="24"/>
              </w:rPr>
              <w:t>3</w:t>
            </w:r>
          </w:p>
        </w:tc>
        <w:tc>
          <w:tcPr>
            <w:tcW w:w="714" w:type="pct"/>
            <w:vMerge/>
            <w:tcBorders>
              <w:top w:val="nil"/>
              <w:left w:val="single" w:sz="4" w:space="0" w:color="auto"/>
              <w:bottom w:val="single" w:sz="4" w:space="0" w:color="auto"/>
              <w:right w:val="single" w:sz="4" w:space="0" w:color="auto"/>
            </w:tcBorders>
            <w:vAlign w:val="center"/>
            <w:hideMark/>
          </w:tcPr>
          <w:p w14:paraId="18E689B6" w14:textId="77777777" w:rsidR="00A2080A" w:rsidRPr="00BD77A1" w:rsidRDefault="00A2080A" w:rsidP="00A2080A">
            <w:pPr>
              <w:widowControl/>
              <w:adjustRightInd w:val="0"/>
              <w:snapToGrid w:val="0"/>
              <w:spacing w:line="240" w:lineRule="auto"/>
              <w:ind w:firstLineChars="0" w:firstLine="0"/>
              <w:jc w:val="left"/>
              <w:rPr>
                <w:rFonts w:eastAsia="仿宋" w:cs="Times New Roman"/>
                <w:color w:val="000000"/>
                <w:kern w:val="0"/>
                <w:szCs w:val="24"/>
              </w:rPr>
            </w:pPr>
          </w:p>
        </w:tc>
        <w:tc>
          <w:tcPr>
            <w:tcW w:w="1363" w:type="pct"/>
            <w:tcBorders>
              <w:top w:val="nil"/>
              <w:left w:val="nil"/>
              <w:bottom w:val="single" w:sz="4" w:space="0" w:color="auto"/>
              <w:right w:val="single" w:sz="4" w:space="0" w:color="auto"/>
            </w:tcBorders>
            <w:shd w:val="clear" w:color="auto" w:fill="auto"/>
            <w:vAlign w:val="center"/>
            <w:hideMark/>
          </w:tcPr>
          <w:p w14:paraId="5F3DBA06"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沉积物</w:t>
            </w:r>
          </w:p>
        </w:tc>
        <w:tc>
          <w:tcPr>
            <w:tcW w:w="1636" w:type="pct"/>
            <w:tcBorders>
              <w:top w:val="nil"/>
              <w:left w:val="nil"/>
              <w:bottom w:val="single" w:sz="4" w:space="0" w:color="auto"/>
              <w:right w:val="single" w:sz="4" w:space="0" w:color="auto"/>
            </w:tcBorders>
            <w:shd w:val="clear" w:color="auto" w:fill="auto"/>
            <w:vAlign w:val="center"/>
            <w:hideMark/>
          </w:tcPr>
          <w:p w14:paraId="5E165DC8" w14:textId="09EA186C"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每月</w:t>
            </w:r>
            <w:r w:rsidRPr="00BD77A1">
              <w:rPr>
                <w:rFonts w:eastAsia="仿宋" w:cs="Times New Roman"/>
                <w:color w:val="000000"/>
                <w:kern w:val="0"/>
                <w:szCs w:val="24"/>
              </w:rPr>
              <w:t>1</w:t>
            </w:r>
            <w:r w:rsidRPr="00BD77A1">
              <w:rPr>
                <w:rFonts w:eastAsia="仿宋" w:cs="Times New Roman"/>
                <w:color w:val="000000"/>
                <w:kern w:val="0"/>
                <w:szCs w:val="24"/>
              </w:rPr>
              <w:t>次</w:t>
            </w:r>
          </w:p>
        </w:tc>
        <w:tc>
          <w:tcPr>
            <w:tcW w:w="987" w:type="pct"/>
            <w:tcBorders>
              <w:top w:val="nil"/>
              <w:left w:val="nil"/>
              <w:bottom w:val="single" w:sz="4" w:space="0" w:color="auto"/>
              <w:right w:val="single" w:sz="4" w:space="0" w:color="auto"/>
            </w:tcBorders>
            <w:shd w:val="clear" w:color="auto" w:fill="auto"/>
            <w:noWrap/>
            <w:vAlign w:val="center"/>
            <w:hideMark/>
          </w:tcPr>
          <w:p w14:paraId="1B18A730" w14:textId="718D56AB" w:rsidR="00A2080A" w:rsidRPr="00BD77A1" w:rsidRDefault="00A56C48"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雨季前至少检查一次</w:t>
            </w:r>
          </w:p>
        </w:tc>
      </w:tr>
      <w:tr w:rsidR="00A2080A" w:rsidRPr="00BD77A1" w14:paraId="7EFE7FD3" w14:textId="77777777" w:rsidTr="00A56C48">
        <w:trPr>
          <w:trHeight w:val="1035"/>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89CED87" w14:textId="5CA29E6B" w:rsidR="00A2080A" w:rsidRPr="00BD77A1" w:rsidRDefault="00BD77A1" w:rsidP="00A2080A">
            <w:pPr>
              <w:widowControl/>
              <w:adjustRightInd w:val="0"/>
              <w:snapToGrid w:val="0"/>
              <w:spacing w:line="240" w:lineRule="auto"/>
              <w:ind w:firstLineChars="0" w:firstLine="0"/>
              <w:jc w:val="center"/>
              <w:rPr>
                <w:rFonts w:eastAsia="仿宋" w:cs="Times New Roman"/>
                <w:color w:val="000000"/>
                <w:kern w:val="0"/>
                <w:szCs w:val="24"/>
              </w:rPr>
            </w:pPr>
            <w:r>
              <w:rPr>
                <w:rFonts w:eastAsia="仿宋" w:cs="Times New Roman" w:hint="eastAsia"/>
                <w:color w:val="000000"/>
                <w:kern w:val="0"/>
                <w:szCs w:val="24"/>
              </w:rPr>
              <w:t>4</w:t>
            </w:r>
          </w:p>
        </w:tc>
        <w:tc>
          <w:tcPr>
            <w:tcW w:w="714" w:type="pct"/>
            <w:tcBorders>
              <w:top w:val="nil"/>
              <w:left w:val="nil"/>
              <w:bottom w:val="single" w:sz="4" w:space="0" w:color="auto"/>
              <w:right w:val="single" w:sz="4" w:space="0" w:color="auto"/>
            </w:tcBorders>
            <w:shd w:val="clear" w:color="auto" w:fill="auto"/>
            <w:vAlign w:val="center"/>
            <w:hideMark/>
          </w:tcPr>
          <w:p w14:paraId="37515CB7"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防蚊筛，过滤网</w:t>
            </w:r>
          </w:p>
        </w:tc>
        <w:tc>
          <w:tcPr>
            <w:tcW w:w="1363" w:type="pct"/>
            <w:tcBorders>
              <w:top w:val="nil"/>
              <w:left w:val="nil"/>
              <w:bottom w:val="single" w:sz="4" w:space="0" w:color="auto"/>
              <w:right w:val="single" w:sz="4" w:space="0" w:color="auto"/>
            </w:tcBorders>
            <w:shd w:val="clear" w:color="auto" w:fill="auto"/>
            <w:vAlign w:val="center"/>
            <w:hideMark/>
          </w:tcPr>
          <w:p w14:paraId="475E97F2"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是否有裂口、洞孔和缺陷</w:t>
            </w:r>
          </w:p>
        </w:tc>
        <w:tc>
          <w:tcPr>
            <w:tcW w:w="1636" w:type="pct"/>
            <w:tcBorders>
              <w:top w:val="nil"/>
              <w:left w:val="nil"/>
              <w:bottom w:val="single" w:sz="4" w:space="0" w:color="auto"/>
              <w:right w:val="single" w:sz="4" w:space="0" w:color="auto"/>
            </w:tcBorders>
            <w:shd w:val="clear" w:color="auto" w:fill="auto"/>
            <w:vAlign w:val="center"/>
            <w:hideMark/>
          </w:tcPr>
          <w:p w14:paraId="12F7F2FD"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每年</w:t>
            </w:r>
            <w:r w:rsidRPr="00BD77A1">
              <w:rPr>
                <w:rFonts w:eastAsia="仿宋" w:cs="Times New Roman"/>
                <w:color w:val="000000"/>
                <w:kern w:val="0"/>
                <w:szCs w:val="24"/>
              </w:rPr>
              <w:t>2</w:t>
            </w:r>
            <w:r w:rsidRPr="00BD77A1">
              <w:rPr>
                <w:rFonts w:eastAsia="仿宋" w:cs="Times New Roman"/>
                <w:color w:val="000000"/>
                <w:kern w:val="0"/>
                <w:szCs w:val="24"/>
              </w:rPr>
              <w:t>次</w:t>
            </w:r>
          </w:p>
        </w:tc>
        <w:tc>
          <w:tcPr>
            <w:tcW w:w="987" w:type="pct"/>
            <w:tcBorders>
              <w:top w:val="nil"/>
              <w:left w:val="nil"/>
              <w:bottom w:val="single" w:sz="4" w:space="0" w:color="auto"/>
              <w:right w:val="single" w:sz="4" w:space="0" w:color="auto"/>
            </w:tcBorders>
            <w:shd w:val="clear" w:color="auto" w:fill="auto"/>
            <w:noWrap/>
            <w:vAlign w:val="center"/>
            <w:hideMark/>
          </w:tcPr>
          <w:p w14:paraId="4D317FBE" w14:textId="30CDF1A8" w:rsidR="00A2080A" w:rsidRPr="00BD77A1" w:rsidRDefault="00E832D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A2080A" w:rsidRPr="00BD77A1" w14:paraId="7F369AAB" w14:textId="77777777" w:rsidTr="00A56C48">
        <w:trPr>
          <w:trHeight w:val="69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47ABFC3" w14:textId="6F68A788" w:rsidR="00A2080A" w:rsidRPr="00BD77A1" w:rsidRDefault="00BD77A1" w:rsidP="00A2080A">
            <w:pPr>
              <w:widowControl/>
              <w:adjustRightInd w:val="0"/>
              <w:snapToGrid w:val="0"/>
              <w:spacing w:line="240" w:lineRule="auto"/>
              <w:ind w:firstLineChars="0" w:firstLine="0"/>
              <w:jc w:val="center"/>
              <w:rPr>
                <w:rFonts w:eastAsia="仿宋" w:cs="Times New Roman"/>
                <w:color w:val="000000"/>
                <w:kern w:val="0"/>
                <w:szCs w:val="24"/>
              </w:rPr>
            </w:pPr>
            <w:r>
              <w:rPr>
                <w:rFonts w:eastAsia="仿宋" w:cs="Times New Roman" w:hint="eastAsia"/>
                <w:color w:val="000000"/>
                <w:kern w:val="0"/>
                <w:szCs w:val="24"/>
              </w:rPr>
              <w:t>5</w:t>
            </w:r>
          </w:p>
        </w:tc>
        <w:tc>
          <w:tcPr>
            <w:tcW w:w="714" w:type="pct"/>
            <w:tcBorders>
              <w:top w:val="nil"/>
              <w:left w:val="nil"/>
              <w:bottom w:val="single" w:sz="4" w:space="0" w:color="auto"/>
              <w:right w:val="single" w:sz="4" w:space="0" w:color="auto"/>
            </w:tcBorders>
            <w:shd w:val="clear" w:color="auto" w:fill="auto"/>
            <w:vAlign w:val="center"/>
            <w:hideMark/>
          </w:tcPr>
          <w:p w14:paraId="741B43EC"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预处理设备</w:t>
            </w:r>
          </w:p>
        </w:tc>
        <w:tc>
          <w:tcPr>
            <w:tcW w:w="1363" w:type="pct"/>
            <w:tcBorders>
              <w:top w:val="nil"/>
              <w:left w:val="nil"/>
              <w:bottom w:val="single" w:sz="4" w:space="0" w:color="auto"/>
              <w:right w:val="single" w:sz="4" w:space="0" w:color="auto"/>
            </w:tcBorders>
            <w:shd w:val="clear" w:color="auto" w:fill="auto"/>
            <w:vAlign w:val="center"/>
            <w:hideMark/>
          </w:tcPr>
          <w:p w14:paraId="5509BBC1"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沉积物</w:t>
            </w:r>
          </w:p>
        </w:tc>
        <w:tc>
          <w:tcPr>
            <w:tcW w:w="1636" w:type="pct"/>
            <w:tcBorders>
              <w:top w:val="nil"/>
              <w:left w:val="nil"/>
              <w:bottom w:val="single" w:sz="4" w:space="0" w:color="auto"/>
              <w:right w:val="single" w:sz="4" w:space="0" w:color="auto"/>
            </w:tcBorders>
            <w:shd w:val="clear" w:color="auto" w:fill="auto"/>
            <w:vAlign w:val="center"/>
            <w:hideMark/>
          </w:tcPr>
          <w:p w14:paraId="7174C13D"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每季度</w:t>
            </w:r>
            <w:r w:rsidRPr="00BD77A1">
              <w:rPr>
                <w:rFonts w:eastAsia="仿宋" w:cs="Times New Roman"/>
                <w:color w:val="000000"/>
                <w:kern w:val="0"/>
                <w:szCs w:val="24"/>
              </w:rPr>
              <w:t>1</w:t>
            </w:r>
            <w:r w:rsidRPr="00BD77A1">
              <w:rPr>
                <w:rFonts w:eastAsia="仿宋" w:cs="Times New Roman"/>
                <w:color w:val="000000"/>
                <w:kern w:val="0"/>
                <w:szCs w:val="24"/>
              </w:rPr>
              <w:t>次</w:t>
            </w:r>
          </w:p>
        </w:tc>
        <w:tc>
          <w:tcPr>
            <w:tcW w:w="987" w:type="pct"/>
            <w:tcBorders>
              <w:top w:val="nil"/>
              <w:left w:val="nil"/>
              <w:bottom w:val="single" w:sz="4" w:space="0" w:color="auto"/>
              <w:right w:val="single" w:sz="4" w:space="0" w:color="auto"/>
            </w:tcBorders>
            <w:shd w:val="clear" w:color="auto" w:fill="auto"/>
            <w:noWrap/>
            <w:vAlign w:val="center"/>
            <w:hideMark/>
          </w:tcPr>
          <w:p w14:paraId="2726311B" w14:textId="67BC99F0" w:rsidR="00A2080A" w:rsidRPr="00BD77A1" w:rsidRDefault="00E832D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A2080A" w:rsidRPr="00BD77A1" w14:paraId="5832E7B6" w14:textId="77777777" w:rsidTr="00A56C48">
        <w:trPr>
          <w:trHeight w:val="69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CD8855C" w14:textId="3BDF1F5C" w:rsidR="00A2080A" w:rsidRPr="00BD77A1" w:rsidRDefault="00BD77A1" w:rsidP="00A2080A">
            <w:pPr>
              <w:widowControl/>
              <w:adjustRightInd w:val="0"/>
              <w:snapToGrid w:val="0"/>
              <w:spacing w:line="240" w:lineRule="auto"/>
              <w:ind w:firstLineChars="0" w:firstLine="0"/>
              <w:jc w:val="center"/>
              <w:rPr>
                <w:rFonts w:eastAsia="仿宋" w:cs="Times New Roman"/>
                <w:color w:val="000000"/>
                <w:kern w:val="0"/>
                <w:szCs w:val="24"/>
              </w:rPr>
            </w:pPr>
            <w:r>
              <w:rPr>
                <w:rFonts w:eastAsia="仿宋" w:cs="Times New Roman" w:hint="eastAsia"/>
                <w:color w:val="000000"/>
                <w:kern w:val="0"/>
                <w:szCs w:val="24"/>
              </w:rPr>
              <w:t>6</w:t>
            </w:r>
          </w:p>
        </w:tc>
        <w:tc>
          <w:tcPr>
            <w:tcW w:w="714" w:type="pct"/>
            <w:tcBorders>
              <w:top w:val="nil"/>
              <w:left w:val="nil"/>
              <w:bottom w:val="single" w:sz="4" w:space="0" w:color="auto"/>
              <w:right w:val="single" w:sz="4" w:space="0" w:color="auto"/>
            </w:tcBorders>
            <w:shd w:val="clear" w:color="auto" w:fill="auto"/>
            <w:vAlign w:val="center"/>
            <w:hideMark/>
          </w:tcPr>
          <w:p w14:paraId="49810259"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排水沟、落水管</w:t>
            </w:r>
          </w:p>
        </w:tc>
        <w:tc>
          <w:tcPr>
            <w:tcW w:w="1363" w:type="pct"/>
            <w:tcBorders>
              <w:top w:val="nil"/>
              <w:left w:val="nil"/>
              <w:bottom w:val="single" w:sz="4" w:space="0" w:color="auto"/>
              <w:right w:val="single" w:sz="4" w:space="0" w:color="auto"/>
            </w:tcBorders>
            <w:shd w:val="clear" w:color="auto" w:fill="auto"/>
            <w:vAlign w:val="center"/>
            <w:hideMark/>
          </w:tcPr>
          <w:p w14:paraId="7543E7C5"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是否有树叶等杂物</w:t>
            </w:r>
          </w:p>
        </w:tc>
        <w:tc>
          <w:tcPr>
            <w:tcW w:w="1636" w:type="pct"/>
            <w:tcBorders>
              <w:top w:val="nil"/>
              <w:left w:val="nil"/>
              <w:bottom w:val="single" w:sz="4" w:space="0" w:color="auto"/>
              <w:right w:val="single" w:sz="4" w:space="0" w:color="auto"/>
            </w:tcBorders>
            <w:shd w:val="clear" w:color="auto" w:fill="auto"/>
            <w:vAlign w:val="center"/>
            <w:hideMark/>
          </w:tcPr>
          <w:p w14:paraId="491F6FCB"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雨季每月</w:t>
            </w:r>
            <w:r w:rsidRPr="00BD77A1">
              <w:rPr>
                <w:rFonts w:eastAsia="仿宋" w:cs="Times New Roman"/>
                <w:color w:val="000000"/>
                <w:kern w:val="0"/>
                <w:szCs w:val="24"/>
              </w:rPr>
              <w:t>1</w:t>
            </w:r>
            <w:r w:rsidRPr="00BD77A1">
              <w:rPr>
                <w:rFonts w:eastAsia="仿宋" w:cs="Times New Roman"/>
                <w:color w:val="000000"/>
                <w:kern w:val="0"/>
                <w:szCs w:val="24"/>
              </w:rPr>
              <w:t>次</w:t>
            </w:r>
          </w:p>
        </w:tc>
        <w:tc>
          <w:tcPr>
            <w:tcW w:w="987" w:type="pct"/>
            <w:tcBorders>
              <w:top w:val="nil"/>
              <w:left w:val="nil"/>
              <w:bottom w:val="single" w:sz="4" w:space="0" w:color="auto"/>
              <w:right w:val="single" w:sz="4" w:space="0" w:color="auto"/>
            </w:tcBorders>
            <w:shd w:val="clear" w:color="auto" w:fill="auto"/>
            <w:noWrap/>
            <w:vAlign w:val="center"/>
            <w:hideMark/>
          </w:tcPr>
          <w:p w14:paraId="5610A911" w14:textId="5E0A4B51" w:rsidR="00A2080A" w:rsidRPr="00BD77A1" w:rsidRDefault="00A56C48"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雨季前至少检查一次</w:t>
            </w:r>
          </w:p>
        </w:tc>
      </w:tr>
      <w:tr w:rsidR="00A2080A" w:rsidRPr="00BD77A1" w14:paraId="5ADB96CB" w14:textId="77777777" w:rsidTr="00A56C48">
        <w:trPr>
          <w:trHeight w:val="69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3F01898" w14:textId="43509DCC" w:rsidR="00A2080A" w:rsidRPr="00BD77A1" w:rsidRDefault="00BD77A1" w:rsidP="00A2080A">
            <w:pPr>
              <w:widowControl/>
              <w:adjustRightInd w:val="0"/>
              <w:snapToGrid w:val="0"/>
              <w:spacing w:line="240" w:lineRule="auto"/>
              <w:ind w:firstLineChars="0" w:firstLine="0"/>
              <w:jc w:val="center"/>
              <w:rPr>
                <w:rFonts w:eastAsia="仿宋" w:cs="Times New Roman"/>
                <w:color w:val="000000"/>
                <w:kern w:val="0"/>
                <w:szCs w:val="24"/>
              </w:rPr>
            </w:pPr>
            <w:r>
              <w:rPr>
                <w:rFonts w:eastAsia="仿宋" w:cs="Times New Roman" w:hint="eastAsia"/>
                <w:color w:val="000000"/>
                <w:kern w:val="0"/>
                <w:szCs w:val="24"/>
              </w:rPr>
              <w:t>7</w:t>
            </w:r>
          </w:p>
        </w:tc>
        <w:tc>
          <w:tcPr>
            <w:tcW w:w="714" w:type="pct"/>
            <w:tcBorders>
              <w:top w:val="nil"/>
              <w:left w:val="nil"/>
              <w:bottom w:val="single" w:sz="4" w:space="0" w:color="auto"/>
              <w:right w:val="single" w:sz="4" w:space="0" w:color="auto"/>
            </w:tcBorders>
            <w:shd w:val="clear" w:color="auto" w:fill="auto"/>
            <w:vAlign w:val="center"/>
            <w:hideMark/>
          </w:tcPr>
          <w:p w14:paraId="1CEC5324"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屋顶、水槽</w:t>
            </w:r>
          </w:p>
        </w:tc>
        <w:tc>
          <w:tcPr>
            <w:tcW w:w="1363" w:type="pct"/>
            <w:tcBorders>
              <w:top w:val="nil"/>
              <w:left w:val="nil"/>
              <w:bottom w:val="single" w:sz="4" w:space="0" w:color="auto"/>
              <w:right w:val="single" w:sz="4" w:space="0" w:color="auto"/>
            </w:tcBorders>
            <w:shd w:val="clear" w:color="auto" w:fill="auto"/>
            <w:vAlign w:val="center"/>
            <w:hideMark/>
          </w:tcPr>
          <w:p w14:paraId="313E5057"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是否有落叶等杂物</w:t>
            </w:r>
          </w:p>
        </w:tc>
        <w:tc>
          <w:tcPr>
            <w:tcW w:w="1636" w:type="pct"/>
            <w:tcBorders>
              <w:top w:val="nil"/>
              <w:left w:val="nil"/>
              <w:bottom w:val="single" w:sz="4" w:space="0" w:color="auto"/>
              <w:right w:val="single" w:sz="4" w:space="0" w:color="auto"/>
            </w:tcBorders>
            <w:shd w:val="clear" w:color="auto" w:fill="auto"/>
            <w:vAlign w:val="center"/>
            <w:hideMark/>
          </w:tcPr>
          <w:p w14:paraId="3E9CDF4A"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雨季每月</w:t>
            </w:r>
            <w:r w:rsidRPr="00BD77A1">
              <w:rPr>
                <w:rFonts w:eastAsia="仿宋" w:cs="Times New Roman"/>
                <w:color w:val="000000"/>
                <w:kern w:val="0"/>
                <w:szCs w:val="24"/>
              </w:rPr>
              <w:t>1</w:t>
            </w:r>
            <w:r w:rsidRPr="00BD77A1">
              <w:rPr>
                <w:rFonts w:eastAsia="仿宋" w:cs="Times New Roman"/>
                <w:color w:val="000000"/>
                <w:kern w:val="0"/>
                <w:szCs w:val="24"/>
              </w:rPr>
              <w:t>次</w:t>
            </w:r>
          </w:p>
        </w:tc>
        <w:tc>
          <w:tcPr>
            <w:tcW w:w="987" w:type="pct"/>
            <w:tcBorders>
              <w:top w:val="nil"/>
              <w:left w:val="nil"/>
              <w:bottom w:val="single" w:sz="4" w:space="0" w:color="auto"/>
              <w:right w:val="single" w:sz="4" w:space="0" w:color="auto"/>
            </w:tcBorders>
            <w:shd w:val="clear" w:color="auto" w:fill="auto"/>
            <w:noWrap/>
            <w:vAlign w:val="center"/>
            <w:hideMark/>
          </w:tcPr>
          <w:p w14:paraId="232EF0E0" w14:textId="0C88F5C0" w:rsidR="00A2080A" w:rsidRPr="00BD77A1" w:rsidRDefault="00A56C48"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雨季前至少检查一次</w:t>
            </w:r>
          </w:p>
        </w:tc>
      </w:tr>
      <w:tr w:rsidR="00A2080A" w:rsidRPr="00BD77A1" w14:paraId="132C9782" w14:textId="77777777" w:rsidTr="00A56C48">
        <w:trPr>
          <w:trHeight w:val="69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534C649" w14:textId="6F8003C1" w:rsidR="00A2080A" w:rsidRPr="00BD77A1" w:rsidRDefault="00BD77A1" w:rsidP="00A2080A">
            <w:pPr>
              <w:widowControl/>
              <w:adjustRightInd w:val="0"/>
              <w:snapToGrid w:val="0"/>
              <w:spacing w:line="240" w:lineRule="auto"/>
              <w:ind w:firstLineChars="0" w:firstLine="0"/>
              <w:jc w:val="center"/>
              <w:rPr>
                <w:rFonts w:eastAsia="仿宋" w:cs="Times New Roman"/>
                <w:color w:val="000000"/>
                <w:kern w:val="0"/>
                <w:szCs w:val="24"/>
              </w:rPr>
            </w:pPr>
            <w:r>
              <w:rPr>
                <w:rFonts w:eastAsia="仿宋" w:cs="Times New Roman" w:hint="eastAsia"/>
                <w:color w:val="000000"/>
                <w:kern w:val="0"/>
                <w:szCs w:val="24"/>
              </w:rPr>
              <w:t>8</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44A79E82"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罐体组件</w:t>
            </w:r>
          </w:p>
        </w:tc>
        <w:tc>
          <w:tcPr>
            <w:tcW w:w="1363" w:type="pct"/>
            <w:tcBorders>
              <w:top w:val="nil"/>
              <w:left w:val="nil"/>
              <w:bottom w:val="single" w:sz="4" w:space="0" w:color="auto"/>
              <w:right w:val="single" w:sz="4" w:space="0" w:color="auto"/>
            </w:tcBorders>
            <w:shd w:val="clear" w:color="auto" w:fill="auto"/>
            <w:vAlign w:val="center"/>
            <w:hideMark/>
          </w:tcPr>
          <w:p w14:paraId="6D78BFB5"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防回流设备是否完整</w:t>
            </w:r>
          </w:p>
        </w:tc>
        <w:tc>
          <w:tcPr>
            <w:tcW w:w="1636" w:type="pct"/>
            <w:tcBorders>
              <w:top w:val="nil"/>
              <w:left w:val="nil"/>
              <w:bottom w:val="single" w:sz="4" w:space="0" w:color="auto"/>
              <w:right w:val="single" w:sz="4" w:space="0" w:color="auto"/>
            </w:tcBorders>
            <w:shd w:val="clear" w:color="auto" w:fill="auto"/>
            <w:vAlign w:val="center"/>
            <w:hideMark/>
          </w:tcPr>
          <w:p w14:paraId="4C5F84D4"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每三年</w:t>
            </w:r>
            <w:r w:rsidRPr="00BD77A1">
              <w:rPr>
                <w:rFonts w:eastAsia="仿宋" w:cs="Times New Roman"/>
                <w:color w:val="000000"/>
                <w:kern w:val="0"/>
                <w:szCs w:val="24"/>
              </w:rPr>
              <w:t>1</w:t>
            </w:r>
            <w:r w:rsidRPr="00BD77A1">
              <w:rPr>
                <w:rFonts w:eastAsia="仿宋" w:cs="Times New Roman"/>
                <w:color w:val="000000"/>
                <w:kern w:val="0"/>
                <w:szCs w:val="24"/>
              </w:rPr>
              <w:t>次</w:t>
            </w:r>
          </w:p>
        </w:tc>
        <w:tc>
          <w:tcPr>
            <w:tcW w:w="987" w:type="pct"/>
            <w:tcBorders>
              <w:top w:val="nil"/>
              <w:left w:val="nil"/>
              <w:bottom w:val="single" w:sz="4" w:space="0" w:color="auto"/>
              <w:right w:val="single" w:sz="4" w:space="0" w:color="auto"/>
            </w:tcBorders>
            <w:shd w:val="clear" w:color="auto" w:fill="auto"/>
            <w:noWrap/>
            <w:vAlign w:val="center"/>
            <w:hideMark/>
          </w:tcPr>
          <w:p w14:paraId="07779F72" w14:textId="496A7935" w:rsidR="00A2080A" w:rsidRPr="00BD77A1" w:rsidRDefault="00E832D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A2080A" w:rsidRPr="00BD77A1" w14:paraId="1FE00932" w14:textId="77777777" w:rsidTr="00A56C48">
        <w:trPr>
          <w:trHeight w:val="138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0BD0775" w14:textId="7A9CA89F" w:rsidR="00A2080A" w:rsidRPr="00BD77A1" w:rsidRDefault="00BD77A1" w:rsidP="00A2080A">
            <w:pPr>
              <w:widowControl/>
              <w:adjustRightInd w:val="0"/>
              <w:snapToGrid w:val="0"/>
              <w:spacing w:line="240" w:lineRule="auto"/>
              <w:ind w:firstLineChars="0" w:firstLine="0"/>
              <w:jc w:val="center"/>
              <w:rPr>
                <w:rFonts w:eastAsia="仿宋" w:cs="Times New Roman"/>
                <w:color w:val="000000"/>
                <w:kern w:val="0"/>
                <w:szCs w:val="24"/>
              </w:rPr>
            </w:pPr>
            <w:r>
              <w:rPr>
                <w:rFonts w:eastAsia="仿宋" w:cs="Times New Roman" w:hint="eastAsia"/>
                <w:color w:val="000000"/>
                <w:kern w:val="0"/>
                <w:szCs w:val="24"/>
              </w:rPr>
              <w:t>9</w:t>
            </w:r>
          </w:p>
        </w:tc>
        <w:tc>
          <w:tcPr>
            <w:tcW w:w="714" w:type="pct"/>
            <w:vMerge/>
            <w:tcBorders>
              <w:top w:val="nil"/>
              <w:left w:val="single" w:sz="4" w:space="0" w:color="auto"/>
              <w:bottom w:val="single" w:sz="4" w:space="0" w:color="auto"/>
              <w:right w:val="single" w:sz="4" w:space="0" w:color="auto"/>
            </w:tcBorders>
            <w:vAlign w:val="center"/>
            <w:hideMark/>
          </w:tcPr>
          <w:p w14:paraId="5ED3D3F1" w14:textId="77777777" w:rsidR="00A2080A" w:rsidRPr="00BD77A1" w:rsidRDefault="00A2080A" w:rsidP="00A2080A">
            <w:pPr>
              <w:widowControl/>
              <w:adjustRightInd w:val="0"/>
              <w:snapToGrid w:val="0"/>
              <w:spacing w:line="240" w:lineRule="auto"/>
              <w:ind w:firstLineChars="0" w:firstLine="0"/>
              <w:jc w:val="left"/>
              <w:rPr>
                <w:rFonts w:eastAsia="仿宋" w:cs="Times New Roman"/>
                <w:color w:val="000000"/>
                <w:kern w:val="0"/>
                <w:szCs w:val="24"/>
              </w:rPr>
            </w:pPr>
          </w:p>
        </w:tc>
        <w:tc>
          <w:tcPr>
            <w:tcW w:w="1363" w:type="pct"/>
            <w:tcBorders>
              <w:top w:val="nil"/>
              <w:left w:val="nil"/>
              <w:bottom w:val="single" w:sz="4" w:space="0" w:color="auto"/>
              <w:right w:val="single" w:sz="4" w:space="0" w:color="auto"/>
            </w:tcBorders>
            <w:shd w:val="clear" w:color="auto" w:fill="auto"/>
            <w:vAlign w:val="center"/>
            <w:hideMark/>
          </w:tcPr>
          <w:p w14:paraId="7F76A67A"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水箱、泵、管道和电气系统的结构完整性。</w:t>
            </w:r>
          </w:p>
        </w:tc>
        <w:tc>
          <w:tcPr>
            <w:tcW w:w="1636" w:type="pct"/>
            <w:tcBorders>
              <w:top w:val="nil"/>
              <w:left w:val="nil"/>
              <w:bottom w:val="single" w:sz="4" w:space="0" w:color="auto"/>
              <w:right w:val="single" w:sz="4" w:space="0" w:color="auto"/>
            </w:tcBorders>
            <w:shd w:val="clear" w:color="auto" w:fill="auto"/>
            <w:vAlign w:val="center"/>
            <w:hideMark/>
          </w:tcPr>
          <w:p w14:paraId="05DDA609"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每三年</w:t>
            </w:r>
            <w:r w:rsidRPr="00BD77A1">
              <w:rPr>
                <w:rFonts w:eastAsia="仿宋" w:cs="Times New Roman"/>
                <w:color w:val="000000"/>
                <w:kern w:val="0"/>
                <w:szCs w:val="24"/>
              </w:rPr>
              <w:t>1</w:t>
            </w:r>
            <w:r w:rsidRPr="00BD77A1">
              <w:rPr>
                <w:rFonts w:eastAsia="仿宋" w:cs="Times New Roman"/>
                <w:color w:val="000000"/>
                <w:kern w:val="0"/>
                <w:szCs w:val="24"/>
              </w:rPr>
              <w:t>次</w:t>
            </w:r>
          </w:p>
        </w:tc>
        <w:tc>
          <w:tcPr>
            <w:tcW w:w="987" w:type="pct"/>
            <w:tcBorders>
              <w:top w:val="nil"/>
              <w:left w:val="nil"/>
              <w:bottom w:val="single" w:sz="4" w:space="0" w:color="auto"/>
              <w:right w:val="single" w:sz="4" w:space="0" w:color="auto"/>
            </w:tcBorders>
            <w:shd w:val="clear" w:color="auto" w:fill="auto"/>
            <w:noWrap/>
            <w:vAlign w:val="center"/>
            <w:hideMark/>
          </w:tcPr>
          <w:p w14:paraId="233769BC" w14:textId="14B8CB1C" w:rsidR="00A2080A" w:rsidRPr="00BD77A1" w:rsidRDefault="00E832D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A2080A" w:rsidRPr="00BD77A1" w14:paraId="6D40686F" w14:textId="77777777" w:rsidTr="00A56C48">
        <w:trPr>
          <w:trHeight w:val="690"/>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70CD89F8" w14:textId="0D129598" w:rsidR="00A2080A" w:rsidRPr="00BD77A1" w:rsidRDefault="00BD77A1" w:rsidP="00A2080A">
            <w:pPr>
              <w:widowControl/>
              <w:adjustRightInd w:val="0"/>
              <w:snapToGrid w:val="0"/>
              <w:spacing w:line="240" w:lineRule="auto"/>
              <w:ind w:firstLineChars="0" w:firstLine="0"/>
              <w:jc w:val="center"/>
              <w:rPr>
                <w:rFonts w:eastAsia="仿宋" w:cs="Times New Roman"/>
                <w:color w:val="000000"/>
                <w:kern w:val="0"/>
                <w:szCs w:val="24"/>
              </w:rPr>
            </w:pPr>
            <w:r>
              <w:rPr>
                <w:rFonts w:eastAsia="仿宋" w:cs="Times New Roman" w:hint="eastAsia"/>
                <w:color w:val="000000"/>
                <w:kern w:val="0"/>
                <w:szCs w:val="24"/>
              </w:rPr>
              <w:t>1</w:t>
            </w:r>
            <w:r>
              <w:rPr>
                <w:rFonts w:eastAsia="仿宋" w:cs="Times New Roman"/>
                <w:color w:val="000000"/>
                <w:kern w:val="0"/>
                <w:szCs w:val="24"/>
              </w:rPr>
              <w:t>0</w:t>
            </w:r>
          </w:p>
        </w:tc>
        <w:tc>
          <w:tcPr>
            <w:tcW w:w="714" w:type="pct"/>
            <w:tcBorders>
              <w:top w:val="nil"/>
              <w:left w:val="nil"/>
              <w:bottom w:val="single" w:sz="4" w:space="0" w:color="auto"/>
              <w:right w:val="single" w:sz="4" w:space="0" w:color="auto"/>
            </w:tcBorders>
            <w:shd w:val="clear" w:color="auto" w:fill="auto"/>
            <w:vAlign w:val="center"/>
            <w:hideMark/>
          </w:tcPr>
          <w:p w14:paraId="1832E1E3"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水质</w:t>
            </w:r>
          </w:p>
        </w:tc>
        <w:tc>
          <w:tcPr>
            <w:tcW w:w="1363" w:type="pct"/>
            <w:tcBorders>
              <w:top w:val="nil"/>
              <w:left w:val="nil"/>
              <w:bottom w:val="single" w:sz="4" w:space="0" w:color="auto"/>
              <w:right w:val="single" w:sz="4" w:space="0" w:color="auto"/>
            </w:tcBorders>
            <w:shd w:val="clear" w:color="auto" w:fill="auto"/>
            <w:vAlign w:val="center"/>
            <w:hideMark/>
          </w:tcPr>
          <w:p w14:paraId="73107F6E"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是否达到相关水质要求</w:t>
            </w:r>
          </w:p>
        </w:tc>
        <w:tc>
          <w:tcPr>
            <w:tcW w:w="1636" w:type="pct"/>
            <w:tcBorders>
              <w:top w:val="nil"/>
              <w:left w:val="nil"/>
              <w:bottom w:val="single" w:sz="4" w:space="0" w:color="auto"/>
              <w:right w:val="single" w:sz="4" w:space="0" w:color="auto"/>
            </w:tcBorders>
            <w:shd w:val="clear" w:color="auto" w:fill="auto"/>
            <w:vAlign w:val="center"/>
            <w:hideMark/>
          </w:tcPr>
          <w:p w14:paraId="5AF5811E"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根据需要</w:t>
            </w:r>
          </w:p>
        </w:tc>
        <w:tc>
          <w:tcPr>
            <w:tcW w:w="987" w:type="pct"/>
            <w:tcBorders>
              <w:top w:val="nil"/>
              <w:left w:val="nil"/>
              <w:bottom w:val="single" w:sz="4" w:space="0" w:color="auto"/>
              <w:right w:val="single" w:sz="4" w:space="0" w:color="auto"/>
            </w:tcBorders>
            <w:shd w:val="clear" w:color="auto" w:fill="auto"/>
            <w:vAlign w:val="center"/>
            <w:hideMark/>
          </w:tcPr>
          <w:p w14:paraId="176733F1"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A2080A" w:rsidRPr="00BD77A1" w14:paraId="3FA86A12" w14:textId="77777777" w:rsidTr="00A56C48">
        <w:trPr>
          <w:trHeight w:val="1035"/>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AF359E4" w14:textId="59B545DC" w:rsidR="00A2080A" w:rsidRPr="00BD77A1" w:rsidRDefault="00BD77A1" w:rsidP="00A2080A">
            <w:pPr>
              <w:widowControl/>
              <w:adjustRightInd w:val="0"/>
              <w:snapToGrid w:val="0"/>
              <w:spacing w:line="240" w:lineRule="auto"/>
              <w:ind w:firstLineChars="0" w:firstLine="0"/>
              <w:jc w:val="center"/>
              <w:rPr>
                <w:rFonts w:eastAsia="仿宋" w:cs="Times New Roman"/>
                <w:color w:val="000000"/>
                <w:kern w:val="0"/>
                <w:szCs w:val="24"/>
              </w:rPr>
            </w:pPr>
            <w:r>
              <w:rPr>
                <w:rFonts w:eastAsia="仿宋" w:cs="Times New Roman" w:hint="eastAsia"/>
                <w:color w:val="000000"/>
                <w:kern w:val="0"/>
                <w:szCs w:val="24"/>
              </w:rPr>
              <w:t>1</w:t>
            </w:r>
            <w:r>
              <w:rPr>
                <w:rFonts w:eastAsia="仿宋" w:cs="Times New Roman"/>
                <w:color w:val="000000"/>
                <w:kern w:val="0"/>
                <w:szCs w:val="24"/>
              </w:rPr>
              <w:t>1</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44CC6B80"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其他</w:t>
            </w:r>
          </w:p>
        </w:tc>
        <w:tc>
          <w:tcPr>
            <w:tcW w:w="1363" w:type="pct"/>
            <w:tcBorders>
              <w:top w:val="nil"/>
              <w:left w:val="nil"/>
              <w:bottom w:val="single" w:sz="4" w:space="0" w:color="auto"/>
              <w:right w:val="single" w:sz="4" w:space="0" w:color="auto"/>
            </w:tcBorders>
            <w:shd w:val="clear" w:color="auto" w:fill="auto"/>
            <w:vAlign w:val="center"/>
            <w:hideMark/>
          </w:tcPr>
          <w:p w14:paraId="7144E803"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雨水罐是否同供水系统连接</w:t>
            </w:r>
          </w:p>
        </w:tc>
        <w:tc>
          <w:tcPr>
            <w:tcW w:w="1636" w:type="pct"/>
            <w:tcBorders>
              <w:top w:val="nil"/>
              <w:left w:val="nil"/>
              <w:bottom w:val="single" w:sz="4" w:space="0" w:color="auto"/>
              <w:right w:val="single" w:sz="4" w:space="0" w:color="auto"/>
            </w:tcBorders>
            <w:shd w:val="clear" w:color="auto" w:fill="auto"/>
            <w:vAlign w:val="center"/>
            <w:hideMark/>
          </w:tcPr>
          <w:p w14:paraId="7B85A51C"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每年</w:t>
            </w:r>
            <w:r w:rsidRPr="00BD77A1">
              <w:rPr>
                <w:rFonts w:eastAsia="仿宋" w:cs="Times New Roman"/>
                <w:color w:val="000000"/>
                <w:kern w:val="0"/>
                <w:szCs w:val="24"/>
              </w:rPr>
              <w:t>2</w:t>
            </w:r>
            <w:r w:rsidRPr="00BD77A1">
              <w:rPr>
                <w:rFonts w:eastAsia="仿宋" w:cs="Times New Roman"/>
                <w:color w:val="000000"/>
                <w:kern w:val="0"/>
                <w:szCs w:val="24"/>
              </w:rPr>
              <w:t>次</w:t>
            </w:r>
          </w:p>
        </w:tc>
        <w:tc>
          <w:tcPr>
            <w:tcW w:w="987" w:type="pct"/>
            <w:tcBorders>
              <w:top w:val="nil"/>
              <w:left w:val="nil"/>
              <w:bottom w:val="single" w:sz="4" w:space="0" w:color="auto"/>
              <w:right w:val="single" w:sz="4" w:space="0" w:color="auto"/>
            </w:tcBorders>
            <w:shd w:val="clear" w:color="auto" w:fill="auto"/>
            <w:noWrap/>
            <w:vAlign w:val="center"/>
            <w:hideMark/>
          </w:tcPr>
          <w:p w14:paraId="511C2446" w14:textId="1054B762" w:rsidR="00A2080A" w:rsidRPr="00BD77A1" w:rsidRDefault="00E832D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A2080A" w:rsidRPr="00BD77A1" w14:paraId="3FFA8FAA" w14:textId="77777777" w:rsidTr="00A56C48">
        <w:trPr>
          <w:trHeight w:val="138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AFA09CF" w14:textId="071EB8BF"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w:t>
            </w:r>
            <w:r w:rsidR="00BD77A1">
              <w:rPr>
                <w:rFonts w:eastAsia="仿宋" w:cs="Times New Roman"/>
                <w:color w:val="000000"/>
                <w:kern w:val="0"/>
                <w:szCs w:val="24"/>
              </w:rPr>
              <w:t>2</w:t>
            </w:r>
          </w:p>
        </w:tc>
        <w:tc>
          <w:tcPr>
            <w:tcW w:w="714" w:type="pct"/>
            <w:vMerge/>
            <w:tcBorders>
              <w:top w:val="nil"/>
              <w:left w:val="single" w:sz="4" w:space="0" w:color="auto"/>
              <w:bottom w:val="single" w:sz="4" w:space="0" w:color="auto"/>
              <w:right w:val="single" w:sz="4" w:space="0" w:color="auto"/>
            </w:tcBorders>
            <w:vAlign w:val="center"/>
            <w:hideMark/>
          </w:tcPr>
          <w:p w14:paraId="255718CD" w14:textId="77777777" w:rsidR="00A2080A" w:rsidRPr="00BD77A1" w:rsidRDefault="00A2080A" w:rsidP="00A2080A">
            <w:pPr>
              <w:widowControl/>
              <w:adjustRightInd w:val="0"/>
              <w:snapToGrid w:val="0"/>
              <w:spacing w:line="240" w:lineRule="auto"/>
              <w:ind w:firstLineChars="0" w:firstLine="0"/>
              <w:jc w:val="left"/>
              <w:rPr>
                <w:rFonts w:eastAsia="仿宋" w:cs="Times New Roman"/>
                <w:color w:val="000000"/>
                <w:kern w:val="0"/>
                <w:szCs w:val="24"/>
              </w:rPr>
            </w:pPr>
          </w:p>
        </w:tc>
        <w:tc>
          <w:tcPr>
            <w:tcW w:w="1363" w:type="pct"/>
            <w:tcBorders>
              <w:top w:val="nil"/>
              <w:left w:val="nil"/>
              <w:bottom w:val="single" w:sz="4" w:space="0" w:color="auto"/>
              <w:right w:val="single" w:sz="4" w:space="0" w:color="auto"/>
            </w:tcBorders>
            <w:shd w:val="clear" w:color="auto" w:fill="auto"/>
            <w:vAlign w:val="center"/>
            <w:hideMark/>
          </w:tcPr>
          <w:p w14:paraId="195F38B5"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检查动物，鸟类或昆虫是否能进入罐体</w:t>
            </w:r>
          </w:p>
        </w:tc>
        <w:tc>
          <w:tcPr>
            <w:tcW w:w="1636" w:type="pct"/>
            <w:tcBorders>
              <w:top w:val="nil"/>
              <w:left w:val="nil"/>
              <w:bottom w:val="single" w:sz="4" w:space="0" w:color="auto"/>
              <w:right w:val="single" w:sz="4" w:space="0" w:color="auto"/>
            </w:tcBorders>
            <w:shd w:val="clear" w:color="auto" w:fill="auto"/>
            <w:vAlign w:val="center"/>
            <w:hideMark/>
          </w:tcPr>
          <w:p w14:paraId="750F2F1F"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每年</w:t>
            </w:r>
            <w:r w:rsidRPr="00BD77A1">
              <w:rPr>
                <w:rFonts w:eastAsia="仿宋" w:cs="Times New Roman"/>
                <w:color w:val="000000"/>
                <w:kern w:val="0"/>
                <w:szCs w:val="24"/>
              </w:rPr>
              <w:t>2</w:t>
            </w:r>
            <w:r w:rsidRPr="00BD77A1">
              <w:rPr>
                <w:rFonts w:eastAsia="仿宋" w:cs="Times New Roman"/>
                <w:color w:val="000000"/>
                <w:kern w:val="0"/>
                <w:szCs w:val="24"/>
              </w:rPr>
              <w:t>次</w:t>
            </w:r>
          </w:p>
        </w:tc>
        <w:tc>
          <w:tcPr>
            <w:tcW w:w="987" w:type="pct"/>
            <w:tcBorders>
              <w:top w:val="nil"/>
              <w:left w:val="nil"/>
              <w:bottom w:val="single" w:sz="4" w:space="0" w:color="auto"/>
              <w:right w:val="single" w:sz="4" w:space="0" w:color="auto"/>
            </w:tcBorders>
            <w:shd w:val="clear" w:color="auto" w:fill="auto"/>
            <w:noWrap/>
            <w:vAlign w:val="center"/>
            <w:hideMark/>
          </w:tcPr>
          <w:p w14:paraId="628FC161" w14:textId="1D0BE5A6" w:rsidR="00A2080A" w:rsidRPr="00BD77A1" w:rsidRDefault="00E832D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A2080A" w:rsidRPr="00BD77A1" w14:paraId="6E9CCA45" w14:textId="77777777" w:rsidTr="00A56C48">
        <w:trPr>
          <w:trHeight w:val="1035"/>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A66360B" w14:textId="298C83DD"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w:t>
            </w:r>
            <w:r w:rsidR="00BD77A1">
              <w:rPr>
                <w:rFonts w:eastAsia="仿宋" w:cs="Times New Roman"/>
                <w:color w:val="000000"/>
                <w:kern w:val="0"/>
                <w:szCs w:val="24"/>
              </w:rPr>
              <w:t>3</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0E33E9D7"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安全检查</w:t>
            </w:r>
          </w:p>
        </w:tc>
        <w:tc>
          <w:tcPr>
            <w:tcW w:w="1363" w:type="pct"/>
            <w:tcBorders>
              <w:top w:val="nil"/>
              <w:left w:val="nil"/>
              <w:bottom w:val="single" w:sz="4" w:space="0" w:color="auto"/>
              <w:right w:val="single" w:sz="4" w:space="0" w:color="auto"/>
            </w:tcBorders>
            <w:shd w:val="clear" w:color="auto" w:fill="auto"/>
            <w:vAlign w:val="center"/>
            <w:hideMark/>
          </w:tcPr>
          <w:p w14:paraId="789E862A"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警示标识、护栏等是否完好</w:t>
            </w:r>
          </w:p>
        </w:tc>
        <w:tc>
          <w:tcPr>
            <w:tcW w:w="1636" w:type="pct"/>
            <w:tcBorders>
              <w:top w:val="nil"/>
              <w:left w:val="nil"/>
              <w:bottom w:val="single" w:sz="4" w:space="0" w:color="auto"/>
              <w:right w:val="single" w:sz="4" w:space="0" w:color="auto"/>
            </w:tcBorders>
            <w:shd w:val="clear" w:color="auto" w:fill="auto"/>
            <w:vAlign w:val="center"/>
            <w:hideMark/>
          </w:tcPr>
          <w:p w14:paraId="748DE7C6"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每月</w:t>
            </w:r>
            <w:r w:rsidRPr="00BD77A1">
              <w:rPr>
                <w:rFonts w:eastAsia="仿宋" w:cs="Times New Roman"/>
                <w:color w:val="000000"/>
                <w:kern w:val="0"/>
                <w:szCs w:val="24"/>
              </w:rPr>
              <w:t>1</w:t>
            </w:r>
            <w:r w:rsidRPr="00BD77A1">
              <w:rPr>
                <w:rFonts w:eastAsia="仿宋" w:cs="Times New Roman"/>
                <w:color w:val="000000"/>
                <w:kern w:val="0"/>
                <w:szCs w:val="24"/>
              </w:rPr>
              <w:t>次</w:t>
            </w:r>
          </w:p>
        </w:tc>
        <w:tc>
          <w:tcPr>
            <w:tcW w:w="987" w:type="pct"/>
            <w:tcBorders>
              <w:top w:val="nil"/>
              <w:left w:val="nil"/>
              <w:bottom w:val="single" w:sz="4" w:space="0" w:color="auto"/>
              <w:right w:val="single" w:sz="4" w:space="0" w:color="auto"/>
            </w:tcBorders>
            <w:shd w:val="clear" w:color="auto" w:fill="auto"/>
            <w:noWrap/>
            <w:vAlign w:val="center"/>
            <w:hideMark/>
          </w:tcPr>
          <w:p w14:paraId="03019424" w14:textId="6C75C9E0" w:rsidR="00A2080A" w:rsidRPr="00BD77A1" w:rsidRDefault="00E832D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r w:rsidR="00A2080A" w:rsidRPr="00BD77A1" w14:paraId="53D9EA13" w14:textId="77777777" w:rsidTr="00A56C48">
        <w:trPr>
          <w:trHeight w:val="69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008A4D2" w14:textId="6279E004"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1</w:t>
            </w:r>
            <w:r w:rsidR="00BD77A1">
              <w:rPr>
                <w:rFonts w:eastAsia="仿宋" w:cs="Times New Roman"/>
                <w:color w:val="000000"/>
                <w:kern w:val="0"/>
                <w:szCs w:val="24"/>
              </w:rPr>
              <w:t>4</w:t>
            </w:r>
          </w:p>
        </w:tc>
        <w:tc>
          <w:tcPr>
            <w:tcW w:w="714" w:type="pct"/>
            <w:vMerge/>
            <w:tcBorders>
              <w:top w:val="nil"/>
              <w:left w:val="single" w:sz="4" w:space="0" w:color="auto"/>
              <w:bottom w:val="single" w:sz="4" w:space="0" w:color="auto"/>
              <w:right w:val="single" w:sz="4" w:space="0" w:color="auto"/>
            </w:tcBorders>
            <w:vAlign w:val="center"/>
            <w:hideMark/>
          </w:tcPr>
          <w:p w14:paraId="36A7B81F" w14:textId="77777777" w:rsidR="00A2080A" w:rsidRPr="00BD77A1" w:rsidRDefault="00A2080A" w:rsidP="00A2080A">
            <w:pPr>
              <w:widowControl/>
              <w:adjustRightInd w:val="0"/>
              <w:snapToGrid w:val="0"/>
              <w:spacing w:line="240" w:lineRule="auto"/>
              <w:ind w:firstLineChars="0" w:firstLine="0"/>
              <w:jc w:val="left"/>
              <w:rPr>
                <w:rFonts w:eastAsia="仿宋" w:cs="Times New Roman"/>
                <w:color w:val="000000"/>
                <w:kern w:val="0"/>
                <w:szCs w:val="24"/>
              </w:rPr>
            </w:pPr>
          </w:p>
        </w:tc>
        <w:tc>
          <w:tcPr>
            <w:tcW w:w="1363" w:type="pct"/>
            <w:tcBorders>
              <w:top w:val="nil"/>
              <w:left w:val="nil"/>
              <w:bottom w:val="single" w:sz="4" w:space="0" w:color="auto"/>
              <w:right w:val="single" w:sz="4" w:space="0" w:color="auto"/>
            </w:tcBorders>
            <w:shd w:val="clear" w:color="auto" w:fill="auto"/>
            <w:vAlign w:val="center"/>
            <w:hideMark/>
          </w:tcPr>
          <w:p w14:paraId="5B4F6111"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是否密封良好</w:t>
            </w:r>
          </w:p>
        </w:tc>
        <w:tc>
          <w:tcPr>
            <w:tcW w:w="1636" w:type="pct"/>
            <w:tcBorders>
              <w:top w:val="nil"/>
              <w:left w:val="nil"/>
              <w:bottom w:val="single" w:sz="4" w:space="0" w:color="auto"/>
              <w:right w:val="single" w:sz="4" w:space="0" w:color="auto"/>
            </w:tcBorders>
            <w:shd w:val="clear" w:color="auto" w:fill="auto"/>
            <w:vAlign w:val="center"/>
            <w:hideMark/>
          </w:tcPr>
          <w:p w14:paraId="0F4BA0EC" w14:textId="77777777"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每月</w:t>
            </w:r>
            <w:r w:rsidRPr="00BD77A1">
              <w:rPr>
                <w:rFonts w:eastAsia="仿宋" w:cs="Times New Roman"/>
                <w:color w:val="000000"/>
                <w:kern w:val="0"/>
                <w:szCs w:val="24"/>
              </w:rPr>
              <w:t>1</w:t>
            </w:r>
            <w:r w:rsidRPr="00BD77A1">
              <w:rPr>
                <w:rFonts w:eastAsia="仿宋" w:cs="Times New Roman"/>
                <w:color w:val="000000"/>
                <w:kern w:val="0"/>
                <w:szCs w:val="24"/>
              </w:rPr>
              <w:t>次</w:t>
            </w:r>
          </w:p>
        </w:tc>
        <w:tc>
          <w:tcPr>
            <w:tcW w:w="987" w:type="pct"/>
            <w:tcBorders>
              <w:top w:val="nil"/>
              <w:left w:val="nil"/>
              <w:bottom w:val="single" w:sz="4" w:space="0" w:color="auto"/>
              <w:right w:val="single" w:sz="4" w:space="0" w:color="auto"/>
            </w:tcBorders>
            <w:shd w:val="clear" w:color="auto" w:fill="auto"/>
            <w:vAlign w:val="center"/>
            <w:hideMark/>
          </w:tcPr>
          <w:p w14:paraId="636925BF" w14:textId="747FD69E" w:rsidR="00A2080A" w:rsidRPr="00BD77A1" w:rsidRDefault="00A2080A" w:rsidP="00A2080A">
            <w:pPr>
              <w:widowControl/>
              <w:adjustRightInd w:val="0"/>
              <w:snapToGrid w:val="0"/>
              <w:spacing w:line="240" w:lineRule="auto"/>
              <w:ind w:firstLineChars="0" w:firstLine="0"/>
              <w:jc w:val="center"/>
              <w:rPr>
                <w:rFonts w:eastAsia="仿宋" w:cs="Times New Roman"/>
                <w:color w:val="000000"/>
                <w:kern w:val="0"/>
                <w:szCs w:val="24"/>
              </w:rPr>
            </w:pPr>
            <w:r w:rsidRPr="00BD77A1">
              <w:rPr>
                <w:rFonts w:eastAsia="仿宋" w:cs="Times New Roman"/>
                <w:color w:val="000000"/>
                <w:kern w:val="0"/>
                <w:szCs w:val="24"/>
              </w:rPr>
              <w:t>—</w:t>
            </w:r>
          </w:p>
        </w:tc>
      </w:tr>
    </w:tbl>
    <w:p w14:paraId="69F5C500" w14:textId="1638B233" w:rsidR="00A2080A" w:rsidRDefault="00A2080A" w:rsidP="0008343B">
      <w:pPr>
        <w:pStyle w:val="a3"/>
        <w:rPr>
          <w:rFonts w:cs="Times New Roman"/>
        </w:rPr>
      </w:pPr>
      <w:bookmarkStart w:id="46" w:name="_Ref518666212"/>
      <w:r w:rsidRPr="00B1512E">
        <w:rPr>
          <w:rFonts w:hint="eastAsia"/>
        </w:rPr>
        <w:lastRenderedPageBreak/>
        <w:t>表</w:t>
      </w:r>
      <w:r w:rsidRPr="00B1512E">
        <w:rPr>
          <w:rFonts w:hint="eastAsia"/>
        </w:rPr>
        <w:t xml:space="preserve"> </w:t>
      </w:r>
      <w:r w:rsidR="00DA6D5A">
        <w:fldChar w:fldCharType="begin"/>
      </w:r>
      <w:r w:rsidR="00DA6D5A">
        <w:instrText xml:space="preserve"> </w:instrText>
      </w:r>
      <w:r w:rsidR="00DA6D5A">
        <w:rPr>
          <w:rFonts w:hint="eastAsia"/>
        </w:rPr>
        <w:instrText>STYLEREF 1 \s</w:instrText>
      </w:r>
      <w:r w:rsidR="00DA6D5A">
        <w:instrText xml:space="preserve"> </w:instrText>
      </w:r>
      <w:r w:rsidR="00DA6D5A">
        <w:fldChar w:fldCharType="separate"/>
      </w:r>
      <w:r w:rsidR="00AD5B92">
        <w:rPr>
          <w:noProof/>
        </w:rPr>
        <w:t>5</w:t>
      </w:r>
      <w:r w:rsidR="00DA6D5A">
        <w:fldChar w:fldCharType="end"/>
      </w:r>
      <w:r w:rsidR="00DA6D5A">
        <w:t>-</w:t>
      </w:r>
      <w:r w:rsidR="00DA6D5A">
        <w:fldChar w:fldCharType="begin"/>
      </w:r>
      <w:r w:rsidR="00DA6D5A">
        <w:instrText xml:space="preserve"> </w:instrText>
      </w:r>
      <w:r w:rsidR="00DA6D5A">
        <w:rPr>
          <w:rFonts w:hint="eastAsia"/>
        </w:rPr>
        <w:instrText xml:space="preserve">SEQ </w:instrText>
      </w:r>
      <w:r w:rsidR="00DA6D5A">
        <w:rPr>
          <w:rFonts w:hint="eastAsia"/>
        </w:rPr>
        <w:instrText>表</w:instrText>
      </w:r>
      <w:r w:rsidR="00DA6D5A">
        <w:rPr>
          <w:rFonts w:hint="eastAsia"/>
        </w:rPr>
        <w:instrText xml:space="preserve"> \* ARABIC \s 1</w:instrText>
      </w:r>
      <w:r w:rsidR="00DA6D5A">
        <w:instrText xml:space="preserve"> </w:instrText>
      </w:r>
      <w:r w:rsidR="00DA6D5A">
        <w:fldChar w:fldCharType="separate"/>
      </w:r>
      <w:r w:rsidR="00AD5B92">
        <w:rPr>
          <w:noProof/>
        </w:rPr>
        <w:t>4</w:t>
      </w:r>
      <w:r w:rsidR="00DA6D5A">
        <w:fldChar w:fldCharType="end"/>
      </w:r>
      <w:bookmarkEnd w:id="46"/>
      <w:r>
        <w:rPr>
          <w:rFonts w:cs="Times New Roman"/>
        </w:rPr>
        <w:t>雨水</w:t>
      </w:r>
      <w:r>
        <w:rPr>
          <w:rFonts w:cs="Times New Roman" w:hint="eastAsia"/>
        </w:rPr>
        <w:t>罐</w:t>
      </w:r>
      <w:r w:rsidRPr="00B1512E">
        <w:rPr>
          <w:rFonts w:cs="Times New Roman"/>
        </w:rPr>
        <w:t>维护要点一览表</w:t>
      </w:r>
    </w:p>
    <w:tbl>
      <w:tblPr>
        <w:tblStyle w:val="af3"/>
        <w:tblW w:w="5000" w:type="pct"/>
        <w:tblLook w:val="04A0" w:firstRow="1" w:lastRow="0" w:firstColumn="1" w:lastColumn="0" w:noHBand="0" w:noVBand="1"/>
      </w:tblPr>
      <w:tblGrid>
        <w:gridCol w:w="4631"/>
        <w:gridCol w:w="3665"/>
      </w:tblGrid>
      <w:tr w:rsidR="00B24658" w:rsidRPr="00BD77A1" w14:paraId="2264A016" w14:textId="77777777" w:rsidTr="00B24658">
        <w:tc>
          <w:tcPr>
            <w:tcW w:w="2791" w:type="pct"/>
            <w:vAlign w:val="center"/>
          </w:tcPr>
          <w:p w14:paraId="50040CE0" w14:textId="1F6F2751" w:rsidR="00B24658" w:rsidRPr="00BD77A1" w:rsidRDefault="00B24658" w:rsidP="00B24658">
            <w:pPr>
              <w:ind w:firstLineChars="0" w:firstLine="0"/>
              <w:jc w:val="center"/>
              <w:rPr>
                <w:rFonts w:eastAsia="仿宋" w:cs="Times New Roman"/>
              </w:rPr>
            </w:pPr>
            <w:r w:rsidRPr="00BD77A1">
              <w:rPr>
                <w:rFonts w:eastAsia="仿宋" w:cs="Times New Roman"/>
              </w:rPr>
              <w:t>维护事件</w:t>
            </w:r>
          </w:p>
        </w:tc>
        <w:tc>
          <w:tcPr>
            <w:tcW w:w="2209" w:type="pct"/>
            <w:vAlign w:val="center"/>
          </w:tcPr>
          <w:p w14:paraId="466EC411" w14:textId="77777777" w:rsidR="00B24658" w:rsidRPr="00BD77A1" w:rsidRDefault="00B24658" w:rsidP="00B24658">
            <w:pPr>
              <w:ind w:firstLineChars="0" w:firstLine="0"/>
              <w:jc w:val="center"/>
              <w:rPr>
                <w:rFonts w:eastAsia="仿宋" w:cs="Times New Roman"/>
              </w:rPr>
            </w:pPr>
            <w:r w:rsidRPr="00BD77A1">
              <w:rPr>
                <w:rFonts w:eastAsia="仿宋" w:cs="Times New Roman"/>
              </w:rPr>
              <w:t>维护步骤</w:t>
            </w:r>
          </w:p>
        </w:tc>
      </w:tr>
      <w:tr w:rsidR="00B24658" w:rsidRPr="00BD77A1" w14:paraId="46E8BE1A" w14:textId="77777777" w:rsidTr="00B24658">
        <w:tc>
          <w:tcPr>
            <w:tcW w:w="2791" w:type="pct"/>
            <w:vAlign w:val="center"/>
          </w:tcPr>
          <w:p w14:paraId="095E32A7" w14:textId="77777777" w:rsidR="00B24658" w:rsidRPr="00BD77A1" w:rsidRDefault="00B24658" w:rsidP="00B24658">
            <w:pPr>
              <w:ind w:firstLineChars="0" w:firstLine="0"/>
              <w:rPr>
                <w:rFonts w:eastAsia="仿宋" w:cs="Times New Roman"/>
              </w:rPr>
            </w:pPr>
            <w:r w:rsidRPr="00BD77A1">
              <w:rPr>
                <w:rFonts w:eastAsia="仿宋" w:cs="Times New Roman"/>
              </w:rPr>
              <w:t>检查雨水罐有明显的孔或间隙。</w:t>
            </w:r>
          </w:p>
        </w:tc>
        <w:tc>
          <w:tcPr>
            <w:tcW w:w="2209" w:type="pct"/>
            <w:vAlign w:val="center"/>
          </w:tcPr>
          <w:p w14:paraId="7DC9EF28" w14:textId="77777777" w:rsidR="00B24658" w:rsidRPr="00BD77A1" w:rsidRDefault="00B24658" w:rsidP="00B24658">
            <w:pPr>
              <w:ind w:firstLineChars="0" w:firstLine="0"/>
              <w:rPr>
                <w:rFonts w:eastAsia="仿宋" w:cs="Times New Roman"/>
              </w:rPr>
            </w:pPr>
            <w:r w:rsidRPr="00BD77A1">
              <w:rPr>
                <w:rFonts w:eastAsia="仿宋" w:cs="Times New Roman"/>
              </w:rPr>
              <w:t>立即修理雨水罐。</w:t>
            </w:r>
          </w:p>
        </w:tc>
      </w:tr>
      <w:tr w:rsidR="00B24658" w:rsidRPr="00BD77A1" w14:paraId="58B48909" w14:textId="77777777" w:rsidTr="00B24658">
        <w:tc>
          <w:tcPr>
            <w:tcW w:w="2791" w:type="pct"/>
            <w:vAlign w:val="center"/>
          </w:tcPr>
          <w:p w14:paraId="69D1CCED" w14:textId="77777777" w:rsidR="00B24658" w:rsidRPr="00BD77A1" w:rsidRDefault="00B24658" w:rsidP="00B24658">
            <w:pPr>
              <w:ind w:firstLineChars="0" w:firstLine="0"/>
              <w:rPr>
                <w:rFonts w:eastAsia="仿宋" w:cs="Times New Roman"/>
              </w:rPr>
            </w:pPr>
            <w:r w:rsidRPr="00BD77A1">
              <w:rPr>
                <w:rFonts w:eastAsia="仿宋" w:cs="Times New Roman"/>
              </w:rPr>
              <w:t>检查雨水罐，防蚊筛和截流阀，有裂口、洞孔和缺陷。</w:t>
            </w:r>
          </w:p>
        </w:tc>
        <w:tc>
          <w:tcPr>
            <w:tcW w:w="2209" w:type="pct"/>
            <w:vAlign w:val="center"/>
          </w:tcPr>
          <w:p w14:paraId="30AF8600" w14:textId="77777777" w:rsidR="00B24658" w:rsidRPr="00BD77A1" w:rsidRDefault="00B24658" w:rsidP="00B24658">
            <w:pPr>
              <w:ind w:firstLineChars="0" w:firstLine="0"/>
              <w:rPr>
                <w:rFonts w:eastAsia="仿宋" w:cs="Times New Roman"/>
              </w:rPr>
            </w:pPr>
            <w:r w:rsidRPr="00BD77A1">
              <w:rPr>
                <w:rFonts w:eastAsia="仿宋" w:cs="Times New Roman"/>
              </w:rPr>
              <w:t>立即修理雨水罐。</w:t>
            </w:r>
          </w:p>
        </w:tc>
      </w:tr>
      <w:tr w:rsidR="00B24658" w:rsidRPr="00BD77A1" w14:paraId="5ACDDE0B" w14:textId="77777777" w:rsidTr="00B24658">
        <w:tc>
          <w:tcPr>
            <w:tcW w:w="2791" w:type="pct"/>
            <w:vAlign w:val="center"/>
          </w:tcPr>
          <w:p w14:paraId="20FA12B6" w14:textId="77777777" w:rsidR="00B24658" w:rsidRPr="00BD77A1" w:rsidRDefault="00B24658" w:rsidP="00B24658">
            <w:pPr>
              <w:ind w:firstLineChars="0" w:firstLine="0"/>
              <w:rPr>
                <w:rFonts w:eastAsia="仿宋" w:cs="Times New Roman"/>
              </w:rPr>
            </w:pPr>
            <w:r w:rsidRPr="00BD77A1">
              <w:rPr>
                <w:rFonts w:eastAsia="仿宋" w:cs="Times New Roman"/>
              </w:rPr>
              <w:t>检查屋顶和水槽积累有碎片包括叶等植物材料。</w:t>
            </w:r>
          </w:p>
        </w:tc>
        <w:tc>
          <w:tcPr>
            <w:tcW w:w="2209" w:type="pct"/>
            <w:vAlign w:val="center"/>
          </w:tcPr>
          <w:p w14:paraId="34AC8DEF" w14:textId="77777777" w:rsidR="00B24658" w:rsidRPr="00BD77A1" w:rsidRDefault="00B24658" w:rsidP="00B24658">
            <w:pPr>
              <w:ind w:firstLineChars="0" w:firstLine="0"/>
              <w:rPr>
                <w:rFonts w:eastAsia="仿宋" w:cs="Times New Roman"/>
              </w:rPr>
            </w:pPr>
            <w:r w:rsidRPr="00BD77A1">
              <w:rPr>
                <w:rFonts w:eastAsia="仿宋" w:cs="Times New Roman"/>
              </w:rPr>
              <w:t>清除所有碎屑和修剪突出的树枝和树叶。</w:t>
            </w:r>
          </w:p>
        </w:tc>
      </w:tr>
      <w:tr w:rsidR="00B24658" w:rsidRPr="00BD77A1" w14:paraId="622579D0" w14:textId="77777777" w:rsidTr="00B24658">
        <w:tc>
          <w:tcPr>
            <w:tcW w:w="2791" w:type="pct"/>
            <w:vAlign w:val="center"/>
          </w:tcPr>
          <w:p w14:paraId="26CC2C22" w14:textId="77777777" w:rsidR="00B24658" w:rsidRPr="00BD77A1" w:rsidRDefault="00B24658" w:rsidP="00B24658">
            <w:pPr>
              <w:ind w:firstLineChars="0" w:firstLine="0"/>
              <w:rPr>
                <w:rFonts w:eastAsia="仿宋" w:cs="Times New Roman"/>
              </w:rPr>
            </w:pPr>
            <w:r w:rsidRPr="00BD77A1">
              <w:rPr>
                <w:rFonts w:eastAsia="仿宋" w:cs="Times New Roman"/>
              </w:rPr>
              <w:t>检查动物，鸟类或昆虫进入雨水罐。</w:t>
            </w:r>
          </w:p>
        </w:tc>
        <w:tc>
          <w:tcPr>
            <w:tcW w:w="2209" w:type="pct"/>
            <w:vAlign w:val="center"/>
          </w:tcPr>
          <w:p w14:paraId="01C5C98E" w14:textId="77777777" w:rsidR="00B24658" w:rsidRPr="00BD77A1" w:rsidRDefault="00B24658" w:rsidP="00B24658">
            <w:pPr>
              <w:ind w:firstLineChars="0" w:firstLine="0"/>
              <w:rPr>
                <w:rFonts w:eastAsia="仿宋" w:cs="Times New Roman"/>
              </w:rPr>
            </w:pPr>
            <w:r w:rsidRPr="00BD77A1">
              <w:rPr>
                <w:rFonts w:eastAsia="仿宋" w:cs="Times New Roman"/>
              </w:rPr>
              <w:t>1</w:t>
            </w:r>
            <w:r w:rsidRPr="00BD77A1">
              <w:rPr>
                <w:rFonts w:eastAsia="仿宋" w:cs="Times New Roman"/>
              </w:rPr>
              <w:t>）如果进入，清除进入动物、鸟类或昆虫；</w:t>
            </w:r>
          </w:p>
          <w:p w14:paraId="1BD1FEB7" w14:textId="77777777" w:rsidR="00B24658" w:rsidRPr="00BD77A1" w:rsidRDefault="00B24658" w:rsidP="00B24658">
            <w:pPr>
              <w:ind w:firstLineChars="0" w:firstLine="0"/>
              <w:rPr>
                <w:rFonts w:eastAsia="仿宋" w:cs="Times New Roman"/>
              </w:rPr>
            </w:pPr>
            <w:r w:rsidRPr="00BD77A1">
              <w:rPr>
                <w:rFonts w:eastAsia="仿宋" w:cs="Times New Roman"/>
              </w:rPr>
              <w:t>2</w:t>
            </w:r>
            <w:r w:rsidRPr="00BD77A1">
              <w:rPr>
                <w:rFonts w:eastAsia="仿宋" w:cs="Times New Roman"/>
              </w:rPr>
              <w:t>）找到进入点，并切断，或增加防蚊筛等措施。</w:t>
            </w:r>
          </w:p>
        </w:tc>
      </w:tr>
      <w:tr w:rsidR="00B24658" w:rsidRPr="00BD77A1" w14:paraId="25EEA38E" w14:textId="77777777" w:rsidTr="00B24658">
        <w:tc>
          <w:tcPr>
            <w:tcW w:w="2791" w:type="pct"/>
            <w:vAlign w:val="center"/>
          </w:tcPr>
          <w:p w14:paraId="52BF0E68" w14:textId="77777777" w:rsidR="00B24658" w:rsidRPr="00BD77A1" w:rsidRDefault="00B24658" w:rsidP="00B24658">
            <w:pPr>
              <w:ind w:firstLineChars="0" w:firstLine="0"/>
              <w:rPr>
                <w:rFonts w:eastAsia="仿宋" w:cs="Times New Roman"/>
              </w:rPr>
            </w:pPr>
            <w:r w:rsidRPr="00BD77A1">
              <w:rPr>
                <w:rFonts w:eastAsia="仿宋" w:cs="Times New Roman"/>
              </w:rPr>
              <w:t>检查雨水罐同供水系统连接。</w:t>
            </w:r>
          </w:p>
        </w:tc>
        <w:tc>
          <w:tcPr>
            <w:tcW w:w="2209" w:type="pct"/>
            <w:vAlign w:val="center"/>
          </w:tcPr>
          <w:p w14:paraId="06989090" w14:textId="77777777" w:rsidR="00B24658" w:rsidRPr="00BD77A1" w:rsidRDefault="00B24658" w:rsidP="00B24658">
            <w:pPr>
              <w:ind w:firstLineChars="0" w:firstLine="0"/>
              <w:rPr>
                <w:rFonts w:eastAsia="仿宋" w:cs="Times New Roman"/>
              </w:rPr>
            </w:pPr>
            <w:r w:rsidRPr="00BD77A1">
              <w:rPr>
                <w:rFonts w:eastAsia="仿宋" w:cs="Times New Roman"/>
              </w:rPr>
              <w:t>切断连接点。</w:t>
            </w:r>
          </w:p>
        </w:tc>
      </w:tr>
      <w:tr w:rsidR="00B24658" w:rsidRPr="00BD77A1" w14:paraId="13B73262" w14:textId="77777777" w:rsidTr="00B24658">
        <w:tc>
          <w:tcPr>
            <w:tcW w:w="2791" w:type="pct"/>
            <w:vAlign w:val="center"/>
          </w:tcPr>
          <w:p w14:paraId="4F053DC0" w14:textId="77777777" w:rsidR="00B24658" w:rsidRPr="00BD77A1" w:rsidRDefault="00B24658" w:rsidP="00B24658">
            <w:pPr>
              <w:ind w:firstLineChars="0" w:firstLine="0"/>
              <w:rPr>
                <w:rFonts w:eastAsia="仿宋" w:cs="Times New Roman"/>
              </w:rPr>
            </w:pPr>
            <w:r w:rsidRPr="00BD77A1">
              <w:rPr>
                <w:rFonts w:eastAsia="仿宋" w:cs="Times New Roman"/>
              </w:rPr>
              <w:t>检查罐内有沉积物。</w:t>
            </w:r>
          </w:p>
        </w:tc>
        <w:tc>
          <w:tcPr>
            <w:tcW w:w="2209" w:type="pct"/>
            <w:vAlign w:val="center"/>
          </w:tcPr>
          <w:p w14:paraId="171ECD50" w14:textId="77777777" w:rsidR="00B24658" w:rsidRPr="00BD77A1" w:rsidRDefault="00B24658" w:rsidP="00B24658">
            <w:pPr>
              <w:ind w:firstLineChars="0" w:firstLine="0"/>
              <w:rPr>
                <w:rFonts w:eastAsia="仿宋" w:cs="Times New Roman"/>
              </w:rPr>
            </w:pPr>
            <w:r w:rsidRPr="00BD77A1">
              <w:rPr>
                <w:rFonts w:eastAsia="仿宋" w:cs="Times New Roman"/>
              </w:rPr>
              <w:t>如果污泥覆盖罐底，可采用虹吸的方式排泥。</w:t>
            </w:r>
          </w:p>
        </w:tc>
      </w:tr>
    </w:tbl>
    <w:p w14:paraId="30DBB9EF" w14:textId="77777777" w:rsidR="00A2080A" w:rsidRPr="00E01BE7" w:rsidRDefault="00A2080A" w:rsidP="00A2080A">
      <w:pPr>
        <w:ind w:firstLine="480"/>
      </w:pPr>
      <w:r>
        <w:rPr>
          <w:rFonts w:hint="eastAsia"/>
        </w:rPr>
        <w:t>雨水罐</w:t>
      </w:r>
      <w:r w:rsidRPr="00E01BE7">
        <w:rPr>
          <w:rFonts w:hint="eastAsia"/>
        </w:rPr>
        <w:t>运营维护时常用的工具和材料详见附录一。</w:t>
      </w:r>
    </w:p>
    <w:p w14:paraId="0D534049" w14:textId="6EB3DEF9" w:rsidR="002A1FED" w:rsidRDefault="002A1FED" w:rsidP="008B1D4F">
      <w:pPr>
        <w:pStyle w:val="2"/>
      </w:pPr>
      <w:bookmarkStart w:id="47" w:name="_Toc1652768"/>
      <w:r>
        <w:rPr>
          <w:rFonts w:hint="eastAsia"/>
        </w:rPr>
        <w:t>排水管网</w:t>
      </w:r>
      <w:bookmarkEnd w:id="47"/>
    </w:p>
    <w:p w14:paraId="10223AC3" w14:textId="2FD9D261" w:rsidR="00A2080A" w:rsidRPr="00642C29" w:rsidRDefault="00A2080A" w:rsidP="00A2080A">
      <w:pPr>
        <w:pStyle w:val="3"/>
        <w:ind w:firstLine="482"/>
      </w:pPr>
      <w:bookmarkStart w:id="48" w:name="_Toc523143122"/>
      <w:r>
        <w:rPr>
          <w:rFonts w:hint="eastAsia"/>
        </w:rPr>
        <w:t>一般规定</w:t>
      </w:r>
      <w:bookmarkEnd w:id="48"/>
    </w:p>
    <w:p w14:paraId="0C350C55" w14:textId="77777777" w:rsidR="00A2080A" w:rsidRPr="00D1056B" w:rsidRDefault="00A2080A" w:rsidP="00CD6416">
      <w:pPr>
        <w:pStyle w:val="4"/>
      </w:pPr>
      <w:r w:rsidRPr="00D1056B">
        <w:rPr>
          <w:rFonts w:hint="eastAsia"/>
        </w:rPr>
        <w:t>排水管网</w:t>
      </w:r>
      <w:r w:rsidRPr="00D1056B">
        <w:t>维护必须建立健全的运营维护管理</w:t>
      </w:r>
      <w:r w:rsidRPr="00D1056B">
        <w:rPr>
          <w:rFonts w:hint="eastAsia"/>
        </w:rPr>
        <w:t>体系</w:t>
      </w:r>
      <w:r w:rsidRPr="00D1056B">
        <w:t>，确保实施维护工作正常运行。</w:t>
      </w:r>
      <w:r w:rsidRPr="00D1056B">
        <w:rPr>
          <w:rFonts w:hint="eastAsia"/>
        </w:rPr>
        <w:t>排水管网</w:t>
      </w:r>
      <w:r w:rsidRPr="00D1056B">
        <w:t>维护与管理应按照相关管理制度、</w:t>
      </w:r>
      <w:r w:rsidRPr="00D1056B">
        <w:rPr>
          <w:rFonts w:hint="eastAsia"/>
        </w:rPr>
        <w:t>操作规程</w:t>
      </w:r>
      <w:r w:rsidRPr="00D1056B">
        <w:t>的要求行实施，相关部门应完善落实设施维护</w:t>
      </w:r>
      <w:r>
        <w:rPr>
          <w:rFonts w:hint="eastAsia"/>
        </w:rPr>
        <w:t>责</w:t>
      </w:r>
      <w:r w:rsidRPr="00D1056B">
        <w:t>任制</w:t>
      </w:r>
      <w:r w:rsidRPr="00D1056B">
        <w:rPr>
          <w:rFonts w:hint="eastAsia"/>
        </w:rPr>
        <w:t>。</w:t>
      </w:r>
    </w:p>
    <w:p w14:paraId="6A26C2E9" w14:textId="77777777" w:rsidR="00A2080A" w:rsidRPr="00D1056B" w:rsidRDefault="00A2080A" w:rsidP="00CD6416">
      <w:pPr>
        <w:pStyle w:val="4"/>
      </w:pPr>
      <w:r w:rsidRPr="00D1056B">
        <w:rPr>
          <w:rFonts w:hint="eastAsia"/>
        </w:rPr>
        <w:t>运营期内应根据适用法律及相关要求，运营维护方配备管理人员、巡查人员及日常养护人员。</w:t>
      </w:r>
    </w:p>
    <w:p w14:paraId="6C106106" w14:textId="77777777" w:rsidR="00A2080A" w:rsidRPr="00D1056B" w:rsidRDefault="00A2080A" w:rsidP="00CD6416">
      <w:pPr>
        <w:pStyle w:val="4"/>
      </w:pPr>
      <w:r w:rsidRPr="00D1056B">
        <w:rPr>
          <w:rFonts w:hint="eastAsia"/>
        </w:rPr>
        <w:t>应建立健全排水管网的维护管理制度和操作规程，配备专职管理人员和相应的监测手段，并对管理人员和操作人员加强专业技术培训。</w:t>
      </w:r>
    </w:p>
    <w:p w14:paraId="4B671119" w14:textId="5177D789" w:rsidR="00A2080A" w:rsidRPr="00D1056B" w:rsidRDefault="00A2080A" w:rsidP="00CD6416">
      <w:pPr>
        <w:pStyle w:val="4"/>
      </w:pPr>
      <w:r w:rsidRPr="00D1056B">
        <w:rPr>
          <w:rFonts w:hint="eastAsia"/>
        </w:rPr>
        <w:t>正式运营维护后第</w:t>
      </w:r>
      <w:r w:rsidRPr="00D1056B">
        <w:rPr>
          <w:rFonts w:hint="eastAsia"/>
        </w:rPr>
        <w:t>2</w:t>
      </w:r>
      <w:r w:rsidRPr="00D1056B">
        <w:rPr>
          <w:rFonts w:hint="eastAsia"/>
        </w:rPr>
        <w:t>个月起，运营维护方应每月提交上一月份的运营维护记录</w:t>
      </w:r>
      <w:r w:rsidR="00744875">
        <w:rPr>
          <w:rFonts w:hint="eastAsia"/>
        </w:rPr>
        <w:t>日志</w:t>
      </w:r>
      <w:r w:rsidRPr="00D1056B">
        <w:rPr>
          <w:rFonts w:hint="eastAsia"/>
        </w:rPr>
        <w:t>。</w:t>
      </w:r>
    </w:p>
    <w:p w14:paraId="5BBD04C9" w14:textId="415C1FA2" w:rsidR="00D21BD6" w:rsidRDefault="00071580" w:rsidP="00CD6416">
      <w:pPr>
        <w:pStyle w:val="4"/>
      </w:pPr>
      <w:r>
        <w:rPr>
          <w:rFonts w:hint="eastAsia"/>
        </w:rPr>
        <w:t>排水管网及相关设施的维护</w:t>
      </w:r>
      <w:r w:rsidR="00E94057">
        <w:rPr>
          <w:rFonts w:hint="eastAsia"/>
        </w:rPr>
        <w:t>管理</w:t>
      </w:r>
      <w:r>
        <w:rPr>
          <w:rFonts w:hint="eastAsia"/>
        </w:rPr>
        <w:t>，应注意加强安全管理，严格按照密闭空间进入规程操作，并对管理和操作人员进行培训。</w:t>
      </w:r>
    </w:p>
    <w:p w14:paraId="4C07D7E7" w14:textId="02463DC9" w:rsidR="00A2080A" w:rsidRPr="00D1056B" w:rsidRDefault="00A2080A" w:rsidP="00CD6416">
      <w:pPr>
        <w:pStyle w:val="4"/>
      </w:pPr>
      <w:r w:rsidRPr="00D1056B">
        <w:t>雨季来临前，应对</w:t>
      </w:r>
      <w:r w:rsidRPr="00D1056B">
        <w:rPr>
          <w:rFonts w:hint="eastAsia"/>
        </w:rPr>
        <w:t>排水管网</w:t>
      </w:r>
      <w:r w:rsidRPr="00D1056B">
        <w:t>进行清洁和维护，确保其安全运行；在雨</w:t>
      </w:r>
      <w:r w:rsidRPr="00D1056B">
        <w:lastRenderedPageBreak/>
        <w:t>季，定期对设施的运行状况进行检查，及时</w:t>
      </w:r>
      <w:r w:rsidRPr="00D1056B">
        <w:rPr>
          <w:rFonts w:hint="eastAsia"/>
        </w:rPr>
        <w:t>清淤</w:t>
      </w:r>
      <w:r w:rsidRPr="00D1056B">
        <w:t>，确保排水管网安全运行。</w:t>
      </w:r>
    </w:p>
    <w:p w14:paraId="63F2A15E" w14:textId="77777777" w:rsidR="00A2080A" w:rsidRPr="00D1056B" w:rsidRDefault="00A2080A" w:rsidP="00CD6416">
      <w:pPr>
        <w:pStyle w:val="4"/>
      </w:pPr>
      <w:r w:rsidRPr="00D1056B">
        <w:rPr>
          <w:rFonts w:hint="eastAsia"/>
        </w:rPr>
        <w:t>排水管网的维护管理部门</w:t>
      </w:r>
      <w:r>
        <w:rPr>
          <w:rFonts w:hint="eastAsia"/>
        </w:rPr>
        <w:t>应</w:t>
      </w:r>
      <w:r w:rsidRPr="00D1056B">
        <w:rPr>
          <w:rFonts w:hint="eastAsia"/>
        </w:rPr>
        <w:t>对设施的效果进行监测和评估，确保排水管网的功能得以正常发挥。</w:t>
      </w:r>
    </w:p>
    <w:p w14:paraId="6E2574ED" w14:textId="77777777" w:rsidR="00A2080A" w:rsidRDefault="00A2080A" w:rsidP="00CD6416">
      <w:pPr>
        <w:pStyle w:val="4"/>
      </w:pPr>
      <w:r w:rsidRPr="00D1056B">
        <w:t>严禁向</w:t>
      </w:r>
      <w:r w:rsidRPr="00D1056B">
        <w:rPr>
          <w:rFonts w:hint="eastAsia"/>
        </w:rPr>
        <w:t>排水管网</w:t>
      </w:r>
      <w:r w:rsidRPr="00D1056B">
        <w:t>内倾倒垃圾</w:t>
      </w:r>
      <w:r w:rsidRPr="00D1056B">
        <w:rPr>
          <w:rFonts w:hint="eastAsia"/>
        </w:rPr>
        <w:t>，</w:t>
      </w:r>
      <w:r w:rsidRPr="00D1056B">
        <w:t>严禁将生活污水、废水接入雨水管网。</w:t>
      </w:r>
    </w:p>
    <w:p w14:paraId="2E03A9E0" w14:textId="77777777" w:rsidR="00A2080A" w:rsidRPr="001B0BD8" w:rsidRDefault="00A2080A" w:rsidP="00CD6416">
      <w:pPr>
        <w:pStyle w:val="4"/>
      </w:pPr>
      <w:r w:rsidRPr="001B0BD8">
        <w:rPr>
          <w:rFonts w:hint="eastAsia"/>
        </w:rPr>
        <w:t>在分流制排水地区，严禁雨污水混接。</w:t>
      </w:r>
      <w:r>
        <w:rPr>
          <w:rFonts w:hint="eastAsia"/>
        </w:rPr>
        <w:t>发现雨污混接情况，应及时修复或进行混接改造。</w:t>
      </w:r>
    </w:p>
    <w:p w14:paraId="5D98C0ED" w14:textId="77777777" w:rsidR="00A2080A" w:rsidRPr="00D1056B" w:rsidRDefault="00A2080A" w:rsidP="00CD6416">
      <w:pPr>
        <w:pStyle w:val="4"/>
      </w:pPr>
      <w:r w:rsidRPr="00D1056B">
        <w:rPr>
          <w:rFonts w:hint="eastAsia"/>
        </w:rPr>
        <w:t>应加强排水管网数据库的建立与信息技术应用，通过数字化信息技术手段为海绵系统建设与运营提供科学支撑。</w:t>
      </w:r>
    </w:p>
    <w:p w14:paraId="3075415D" w14:textId="77777777" w:rsidR="00A2080A" w:rsidRPr="00D1056B" w:rsidRDefault="00A2080A" w:rsidP="00CD6416">
      <w:pPr>
        <w:pStyle w:val="4"/>
      </w:pPr>
      <w:r w:rsidRPr="00D1056B">
        <w:rPr>
          <w:rFonts w:hint="eastAsia"/>
        </w:rPr>
        <w:t>排水管道维护应包括</w:t>
      </w:r>
      <w:r>
        <w:rPr>
          <w:rFonts w:hint="eastAsia"/>
        </w:rPr>
        <w:t>管道监测及评价、管道检测与检查、</w:t>
      </w:r>
      <w:r w:rsidRPr="00D1056B">
        <w:rPr>
          <w:rFonts w:hint="eastAsia"/>
        </w:rPr>
        <w:t>管</w:t>
      </w:r>
      <w:r>
        <w:rPr>
          <w:rFonts w:hint="eastAsia"/>
        </w:rPr>
        <w:t>网</w:t>
      </w:r>
      <w:r w:rsidRPr="00D1056B">
        <w:rPr>
          <w:rFonts w:hint="eastAsia"/>
        </w:rPr>
        <w:t>疏通、</w:t>
      </w:r>
      <w:r>
        <w:rPr>
          <w:rFonts w:hint="eastAsia"/>
        </w:rPr>
        <w:t>管网养护、</w:t>
      </w:r>
      <w:r w:rsidRPr="00D1056B">
        <w:rPr>
          <w:rFonts w:hint="eastAsia"/>
        </w:rPr>
        <w:t>管道维修</w:t>
      </w:r>
      <w:r>
        <w:rPr>
          <w:rFonts w:hint="eastAsia"/>
        </w:rPr>
        <w:t>、监测设备维护</w:t>
      </w:r>
      <w:r w:rsidRPr="00D1056B">
        <w:rPr>
          <w:rFonts w:hint="eastAsia"/>
        </w:rPr>
        <w:t>等。</w:t>
      </w:r>
    </w:p>
    <w:p w14:paraId="1D595B50" w14:textId="77777777" w:rsidR="00A2080A" w:rsidRPr="00D1056B" w:rsidRDefault="00A2080A" w:rsidP="00CD6416">
      <w:pPr>
        <w:pStyle w:val="4"/>
      </w:pPr>
      <w:r w:rsidRPr="00D1056B">
        <w:rPr>
          <w:rFonts w:hint="eastAsia"/>
        </w:rPr>
        <w:t>维护单位应对排水管</w:t>
      </w:r>
      <w:r>
        <w:rPr>
          <w:rFonts w:hint="eastAsia"/>
        </w:rPr>
        <w:t>道</w:t>
      </w:r>
      <w:r w:rsidRPr="00D1056B">
        <w:rPr>
          <w:rFonts w:hint="eastAsia"/>
        </w:rPr>
        <w:t>水位进行</w:t>
      </w:r>
      <w:r>
        <w:rPr>
          <w:rFonts w:hint="eastAsia"/>
        </w:rPr>
        <w:t>监</w:t>
      </w:r>
      <w:r w:rsidRPr="00D1056B">
        <w:rPr>
          <w:rFonts w:hint="eastAsia"/>
        </w:rPr>
        <w:t>测与分析，做好排水管</w:t>
      </w:r>
      <w:r>
        <w:rPr>
          <w:rFonts w:hint="eastAsia"/>
        </w:rPr>
        <w:t>道</w:t>
      </w:r>
      <w:r w:rsidRPr="00D1056B">
        <w:rPr>
          <w:rFonts w:hint="eastAsia"/>
        </w:rPr>
        <w:t>维护记录，对运行工况不良的管</w:t>
      </w:r>
      <w:r>
        <w:rPr>
          <w:rFonts w:hint="eastAsia"/>
        </w:rPr>
        <w:t>道</w:t>
      </w:r>
      <w:r w:rsidRPr="00D1056B">
        <w:rPr>
          <w:rFonts w:hint="eastAsia"/>
        </w:rPr>
        <w:t>提出维修计划。</w:t>
      </w:r>
    </w:p>
    <w:p w14:paraId="0810CD54" w14:textId="77777777" w:rsidR="00A2080A" w:rsidRPr="00D1056B" w:rsidRDefault="00A2080A" w:rsidP="00CD6416">
      <w:pPr>
        <w:pStyle w:val="4"/>
      </w:pPr>
      <w:r w:rsidRPr="00D1056B">
        <w:rPr>
          <w:rFonts w:hint="eastAsia"/>
        </w:rPr>
        <w:t>对于高危管段的维护，还应采取以下措施：</w:t>
      </w:r>
    </w:p>
    <w:p w14:paraId="07A1CB03" w14:textId="3860416E" w:rsidR="00A2080A" w:rsidRPr="00624493" w:rsidRDefault="00B24658" w:rsidP="00B24658">
      <w:pPr>
        <w:pStyle w:val="aa"/>
        <w:ind w:leftChars="0" w:left="0" w:firstLine="480"/>
      </w:pPr>
      <w:r>
        <w:rPr>
          <w:rFonts w:hint="eastAsia"/>
        </w:rPr>
        <w:t>（</w:t>
      </w:r>
      <w:r>
        <w:rPr>
          <w:rFonts w:hint="eastAsia"/>
        </w:rPr>
        <w:t>1</w:t>
      </w:r>
      <w:r>
        <w:rPr>
          <w:rFonts w:hint="eastAsia"/>
        </w:rPr>
        <w:t>）</w:t>
      </w:r>
      <w:r w:rsidR="00A2080A" w:rsidRPr="00624493">
        <w:rPr>
          <w:rFonts w:hint="eastAsia"/>
        </w:rPr>
        <w:t>应缩短巡查周期，进行重点巡查和观察，并建立管理台帐</w:t>
      </w:r>
      <w:r w:rsidR="00D11393">
        <w:rPr>
          <w:rFonts w:hint="eastAsia"/>
        </w:rPr>
        <w:t>；</w:t>
      </w:r>
    </w:p>
    <w:p w14:paraId="64F5EE1B" w14:textId="38B88646" w:rsidR="00A2080A" w:rsidRPr="00624493" w:rsidRDefault="00B24658" w:rsidP="00B24658">
      <w:pPr>
        <w:pStyle w:val="aa"/>
        <w:ind w:leftChars="0" w:left="0" w:firstLine="480"/>
      </w:pPr>
      <w:r>
        <w:rPr>
          <w:rFonts w:hint="eastAsia"/>
        </w:rPr>
        <w:t>（</w:t>
      </w:r>
      <w:r>
        <w:rPr>
          <w:rFonts w:hint="eastAsia"/>
        </w:rPr>
        <w:t>2</w:t>
      </w:r>
      <w:r>
        <w:rPr>
          <w:rFonts w:hint="eastAsia"/>
        </w:rPr>
        <w:t>）</w:t>
      </w:r>
      <w:r w:rsidR="00A2080A" w:rsidRPr="00624493">
        <w:rPr>
          <w:rFonts w:hint="eastAsia"/>
        </w:rPr>
        <w:t>应制定爆管处理应急预案；</w:t>
      </w:r>
    </w:p>
    <w:p w14:paraId="49BC6E9B" w14:textId="044D6CF5" w:rsidR="00A2080A" w:rsidRPr="00624493" w:rsidRDefault="00B24658" w:rsidP="00B24658">
      <w:pPr>
        <w:pStyle w:val="aa"/>
        <w:ind w:leftChars="0" w:left="0" w:firstLine="480"/>
      </w:pPr>
      <w:r>
        <w:rPr>
          <w:rFonts w:hint="eastAsia"/>
        </w:rPr>
        <w:t>（</w:t>
      </w:r>
      <w:r>
        <w:rPr>
          <w:rFonts w:hint="eastAsia"/>
        </w:rPr>
        <w:t>3</w:t>
      </w:r>
      <w:r>
        <w:rPr>
          <w:rFonts w:hint="eastAsia"/>
        </w:rPr>
        <w:t>）</w:t>
      </w:r>
      <w:r w:rsidR="00A2080A">
        <w:rPr>
          <w:rFonts w:hint="eastAsia"/>
        </w:rPr>
        <w:t>应</w:t>
      </w:r>
      <w:r w:rsidR="00A2080A" w:rsidRPr="00624493">
        <w:rPr>
          <w:rFonts w:hint="eastAsia"/>
        </w:rPr>
        <w:t>根据高危管道状况提出改造方案。</w:t>
      </w:r>
    </w:p>
    <w:p w14:paraId="5CEC0041" w14:textId="77777777" w:rsidR="00A2080A" w:rsidRPr="00D1056B" w:rsidRDefault="00A2080A" w:rsidP="00CD6416">
      <w:pPr>
        <w:pStyle w:val="4"/>
      </w:pPr>
      <w:r w:rsidRPr="00D1056B">
        <w:rPr>
          <w:rFonts w:hint="eastAsia"/>
        </w:rPr>
        <w:t>维护项目应编制维护方案及实施计划，并经批准后实施。</w:t>
      </w:r>
    </w:p>
    <w:p w14:paraId="64D2B68C" w14:textId="77777777" w:rsidR="00A2080A" w:rsidRPr="00D1056B" w:rsidRDefault="00A2080A" w:rsidP="00CD6416">
      <w:pPr>
        <w:pStyle w:val="4"/>
      </w:pPr>
      <w:r w:rsidRPr="00D1056B">
        <w:rPr>
          <w:rFonts w:hint="eastAsia"/>
        </w:rPr>
        <w:t>排水管</w:t>
      </w:r>
      <w:r>
        <w:rPr>
          <w:rFonts w:hint="eastAsia"/>
        </w:rPr>
        <w:t>道</w:t>
      </w:r>
      <w:r w:rsidRPr="00D1056B">
        <w:rPr>
          <w:rFonts w:hint="eastAsia"/>
        </w:rPr>
        <w:t>维修方案分为非开挖维修和开挖维修两大类。</w:t>
      </w:r>
      <w:r w:rsidRPr="00D1056B">
        <w:rPr>
          <w:rFonts w:hint="eastAsia"/>
        </w:rPr>
        <w:t xml:space="preserve"> </w:t>
      </w:r>
    </w:p>
    <w:p w14:paraId="02B1F925" w14:textId="77777777" w:rsidR="00A2080A" w:rsidRDefault="00A2080A" w:rsidP="00CD6416">
      <w:pPr>
        <w:pStyle w:val="4"/>
      </w:pPr>
      <w:r w:rsidRPr="00D1056B">
        <w:rPr>
          <w:rFonts w:hint="eastAsia"/>
        </w:rPr>
        <w:t>排水管道维护部门应根据管理区域的</w:t>
      </w:r>
      <w:r>
        <w:rPr>
          <w:rFonts w:hint="eastAsia"/>
        </w:rPr>
        <w:t>情</w:t>
      </w:r>
      <w:r w:rsidRPr="00D1056B">
        <w:rPr>
          <w:rFonts w:hint="eastAsia"/>
        </w:rPr>
        <w:t>况及当地实际条件设置相应的维护站点。</w:t>
      </w:r>
    </w:p>
    <w:p w14:paraId="00AFC395" w14:textId="77777777" w:rsidR="00A2080A" w:rsidRDefault="00A2080A" w:rsidP="00CD6416">
      <w:pPr>
        <w:pStyle w:val="4"/>
      </w:pPr>
      <w:r>
        <w:rPr>
          <w:rFonts w:hint="eastAsia"/>
        </w:rPr>
        <w:t>排水管道维护宜采用机械作业。</w:t>
      </w:r>
    </w:p>
    <w:p w14:paraId="71EED503" w14:textId="77777777" w:rsidR="00A2080A" w:rsidRDefault="00A2080A" w:rsidP="00CD6416">
      <w:pPr>
        <w:pStyle w:val="4"/>
      </w:pPr>
      <w:r>
        <w:rPr>
          <w:rFonts w:hint="eastAsia"/>
        </w:rPr>
        <w:t>排水管道应明确其雨水管道、污水管道或合流管道的类型属性。</w:t>
      </w:r>
    </w:p>
    <w:p w14:paraId="219C1066" w14:textId="6A754159" w:rsidR="00A2080A" w:rsidRDefault="00A2080A" w:rsidP="00CD6416">
      <w:pPr>
        <w:pStyle w:val="4"/>
      </w:pPr>
      <w:r>
        <w:rPr>
          <w:rFonts w:hint="eastAsia"/>
        </w:rPr>
        <w:t>污水管道的正常运行水位不应高于设计充满度所对应的水位。排水管道应按</w:t>
      </w:r>
      <w:r w:rsidR="00054736">
        <w:fldChar w:fldCharType="begin"/>
      </w:r>
      <w:r w:rsidR="00054736">
        <w:instrText xml:space="preserve"> </w:instrText>
      </w:r>
      <w:r w:rsidR="00054736">
        <w:rPr>
          <w:rFonts w:hint="eastAsia"/>
        </w:rPr>
        <w:instrText>REF _Ref536128578</w:instrText>
      </w:r>
      <w:r w:rsidR="00054736">
        <w:instrText xml:space="preserve"> </w:instrText>
      </w:r>
      <w:r w:rsidR="00054736">
        <w:fldChar w:fldCharType="separate"/>
      </w:r>
      <w:r w:rsidR="00AD5B92">
        <w:rPr>
          <w:rFonts w:hint="eastAsia"/>
        </w:rPr>
        <w:t>表</w:t>
      </w:r>
      <w:r w:rsidR="00AD5B92">
        <w:rPr>
          <w:rFonts w:hint="eastAsia"/>
        </w:rPr>
        <w:t xml:space="preserve"> </w:t>
      </w:r>
      <w:r w:rsidR="00AD5B92">
        <w:rPr>
          <w:noProof/>
        </w:rPr>
        <w:t>5</w:t>
      </w:r>
      <w:r w:rsidR="00AD5B92">
        <w:t>-</w:t>
      </w:r>
      <w:r w:rsidR="00AD5B92">
        <w:rPr>
          <w:noProof/>
        </w:rPr>
        <w:t>5</w:t>
      </w:r>
      <w:r w:rsidR="00054736">
        <w:fldChar w:fldCharType="end"/>
      </w:r>
      <w:r>
        <w:rPr>
          <w:rFonts w:hint="eastAsia"/>
        </w:rPr>
        <w:t>的规定进行管径划分。</w:t>
      </w:r>
    </w:p>
    <w:p w14:paraId="325EDCC2" w14:textId="7C47D8D6" w:rsidR="00054736" w:rsidRDefault="00054736">
      <w:pPr>
        <w:widowControl/>
        <w:spacing w:line="240" w:lineRule="auto"/>
        <w:ind w:firstLineChars="0" w:firstLine="0"/>
        <w:jc w:val="left"/>
      </w:pPr>
      <w:r>
        <w:br w:type="page"/>
      </w:r>
    </w:p>
    <w:p w14:paraId="7B2DD25F" w14:textId="3367ABD3" w:rsidR="00A2080A" w:rsidRPr="00173EA0" w:rsidRDefault="00B24658" w:rsidP="0008343B">
      <w:pPr>
        <w:pStyle w:val="a3"/>
      </w:pPr>
      <w:bookmarkStart w:id="49" w:name="_Ref536128578"/>
      <w:bookmarkStart w:id="50" w:name="_Ref1652982"/>
      <w:r>
        <w:rPr>
          <w:rFonts w:hint="eastAsia"/>
        </w:rPr>
        <w:lastRenderedPageBreak/>
        <w:t>表</w:t>
      </w:r>
      <w:r>
        <w:rPr>
          <w:rFonts w:hint="eastAsia"/>
        </w:rPr>
        <w:t xml:space="preserve"> </w:t>
      </w:r>
      <w:r w:rsidR="00DA6D5A">
        <w:fldChar w:fldCharType="begin"/>
      </w:r>
      <w:r w:rsidR="00DA6D5A">
        <w:instrText xml:space="preserve"> </w:instrText>
      </w:r>
      <w:r w:rsidR="00DA6D5A">
        <w:rPr>
          <w:rFonts w:hint="eastAsia"/>
        </w:rPr>
        <w:instrText>STYLEREF 1 \s</w:instrText>
      </w:r>
      <w:r w:rsidR="00DA6D5A">
        <w:instrText xml:space="preserve"> </w:instrText>
      </w:r>
      <w:r w:rsidR="00DA6D5A">
        <w:fldChar w:fldCharType="separate"/>
      </w:r>
      <w:r w:rsidR="00AD5B92">
        <w:rPr>
          <w:noProof/>
        </w:rPr>
        <w:t>5</w:t>
      </w:r>
      <w:r w:rsidR="00DA6D5A">
        <w:fldChar w:fldCharType="end"/>
      </w:r>
      <w:r w:rsidR="00DA6D5A">
        <w:t>-</w:t>
      </w:r>
      <w:r w:rsidR="00DA6D5A">
        <w:fldChar w:fldCharType="begin"/>
      </w:r>
      <w:r w:rsidR="00DA6D5A">
        <w:instrText xml:space="preserve"> </w:instrText>
      </w:r>
      <w:r w:rsidR="00DA6D5A">
        <w:rPr>
          <w:rFonts w:hint="eastAsia"/>
        </w:rPr>
        <w:instrText xml:space="preserve">SEQ </w:instrText>
      </w:r>
      <w:r w:rsidR="00DA6D5A">
        <w:rPr>
          <w:rFonts w:hint="eastAsia"/>
        </w:rPr>
        <w:instrText>表</w:instrText>
      </w:r>
      <w:r w:rsidR="00DA6D5A">
        <w:rPr>
          <w:rFonts w:hint="eastAsia"/>
        </w:rPr>
        <w:instrText xml:space="preserve"> \* ARABIC \s 1</w:instrText>
      </w:r>
      <w:r w:rsidR="00DA6D5A">
        <w:instrText xml:space="preserve"> </w:instrText>
      </w:r>
      <w:r w:rsidR="00DA6D5A">
        <w:fldChar w:fldCharType="separate"/>
      </w:r>
      <w:r w:rsidR="00AD5B92">
        <w:rPr>
          <w:noProof/>
        </w:rPr>
        <w:t>5</w:t>
      </w:r>
      <w:r w:rsidR="00DA6D5A">
        <w:fldChar w:fldCharType="end"/>
      </w:r>
      <w:bookmarkEnd w:id="49"/>
      <w:bookmarkEnd w:id="50"/>
      <w:r w:rsidR="00A2080A" w:rsidRPr="00173EA0">
        <w:rPr>
          <w:rFonts w:hint="eastAsia"/>
        </w:rPr>
        <w:t>排水管道的管径划分（</w:t>
      </w:r>
      <w:r w:rsidR="00A2080A" w:rsidRPr="00173EA0">
        <w:rPr>
          <w:rFonts w:hint="eastAsia"/>
        </w:rPr>
        <w:t>mm</w:t>
      </w:r>
      <w:r w:rsidR="00A2080A" w:rsidRPr="00173EA0">
        <w:rPr>
          <w:rFonts w:hint="eastAsia"/>
        </w:rPr>
        <w:t>）</w:t>
      </w:r>
    </w:p>
    <w:tbl>
      <w:tblPr>
        <w:tblStyle w:val="af3"/>
        <w:tblW w:w="0" w:type="auto"/>
        <w:jc w:val="center"/>
        <w:tblLook w:val="04A0" w:firstRow="1" w:lastRow="0" w:firstColumn="1" w:lastColumn="0" w:noHBand="0" w:noVBand="1"/>
      </w:tblPr>
      <w:tblGrid>
        <w:gridCol w:w="1238"/>
        <w:gridCol w:w="1659"/>
        <w:gridCol w:w="1659"/>
        <w:gridCol w:w="1659"/>
        <w:gridCol w:w="1660"/>
      </w:tblGrid>
      <w:tr w:rsidR="00A2080A" w:rsidRPr="00BD77A1" w14:paraId="0C77ED73" w14:textId="77777777" w:rsidTr="00A2080A">
        <w:trPr>
          <w:jc w:val="center"/>
        </w:trPr>
        <w:tc>
          <w:tcPr>
            <w:tcW w:w="1238" w:type="dxa"/>
            <w:vAlign w:val="center"/>
          </w:tcPr>
          <w:p w14:paraId="27EC84FE"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类型</w:t>
            </w:r>
          </w:p>
        </w:tc>
        <w:tc>
          <w:tcPr>
            <w:tcW w:w="1659" w:type="dxa"/>
            <w:vAlign w:val="center"/>
          </w:tcPr>
          <w:p w14:paraId="37B6CF21"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小型管</w:t>
            </w:r>
          </w:p>
        </w:tc>
        <w:tc>
          <w:tcPr>
            <w:tcW w:w="1659" w:type="dxa"/>
            <w:vAlign w:val="center"/>
          </w:tcPr>
          <w:p w14:paraId="7B34EA12"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中型管</w:t>
            </w:r>
          </w:p>
        </w:tc>
        <w:tc>
          <w:tcPr>
            <w:tcW w:w="1659" w:type="dxa"/>
            <w:vAlign w:val="center"/>
          </w:tcPr>
          <w:p w14:paraId="3804A083"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大型管</w:t>
            </w:r>
          </w:p>
        </w:tc>
        <w:tc>
          <w:tcPr>
            <w:tcW w:w="1660" w:type="dxa"/>
            <w:vAlign w:val="center"/>
          </w:tcPr>
          <w:p w14:paraId="248E91B1"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特大型管</w:t>
            </w:r>
          </w:p>
        </w:tc>
      </w:tr>
      <w:tr w:rsidR="00A2080A" w:rsidRPr="00BD77A1" w14:paraId="19426F93" w14:textId="77777777" w:rsidTr="00A2080A">
        <w:trPr>
          <w:jc w:val="center"/>
        </w:trPr>
        <w:tc>
          <w:tcPr>
            <w:tcW w:w="1238" w:type="dxa"/>
            <w:vAlign w:val="center"/>
          </w:tcPr>
          <w:p w14:paraId="6FDD0674"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管径</w:t>
            </w:r>
          </w:p>
        </w:tc>
        <w:tc>
          <w:tcPr>
            <w:tcW w:w="1659" w:type="dxa"/>
            <w:vAlign w:val="center"/>
          </w:tcPr>
          <w:p w14:paraId="0D4D7A64"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＜6</w:t>
            </w:r>
            <w:r w:rsidRPr="00BD77A1">
              <w:rPr>
                <w:rFonts w:ascii="仿宋" w:eastAsia="仿宋" w:hAnsi="仿宋"/>
              </w:rPr>
              <w:t>00</w:t>
            </w:r>
          </w:p>
        </w:tc>
        <w:tc>
          <w:tcPr>
            <w:tcW w:w="1659" w:type="dxa"/>
            <w:vAlign w:val="center"/>
          </w:tcPr>
          <w:p w14:paraId="705D17AE"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6</w:t>
            </w:r>
            <w:r w:rsidRPr="00BD77A1">
              <w:rPr>
                <w:rFonts w:ascii="仿宋" w:eastAsia="仿宋" w:hAnsi="仿宋"/>
              </w:rPr>
              <w:t>00</w:t>
            </w:r>
            <w:r w:rsidRPr="00BD77A1">
              <w:rPr>
                <w:rFonts w:ascii="仿宋" w:eastAsia="仿宋" w:hAnsi="仿宋" w:hint="eastAsia"/>
              </w:rPr>
              <w:t>～1</w:t>
            </w:r>
            <w:r w:rsidRPr="00BD77A1">
              <w:rPr>
                <w:rFonts w:ascii="仿宋" w:eastAsia="仿宋" w:hAnsi="仿宋"/>
              </w:rPr>
              <w:t>000</w:t>
            </w:r>
          </w:p>
        </w:tc>
        <w:tc>
          <w:tcPr>
            <w:tcW w:w="1659" w:type="dxa"/>
            <w:vAlign w:val="center"/>
          </w:tcPr>
          <w:p w14:paraId="3E6267BF"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＞1</w:t>
            </w:r>
            <w:r w:rsidRPr="00BD77A1">
              <w:rPr>
                <w:rFonts w:ascii="仿宋" w:eastAsia="仿宋" w:hAnsi="仿宋"/>
              </w:rPr>
              <w:t>000</w:t>
            </w:r>
            <w:r w:rsidRPr="00BD77A1">
              <w:rPr>
                <w:rFonts w:ascii="仿宋" w:eastAsia="仿宋" w:hAnsi="仿宋" w:hint="eastAsia"/>
              </w:rPr>
              <w:t>～1</w:t>
            </w:r>
            <w:r w:rsidRPr="00BD77A1">
              <w:rPr>
                <w:rFonts w:ascii="仿宋" w:eastAsia="仿宋" w:hAnsi="仿宋"/>
              </w:rPr>
              <w:t>500</w:t>
            </w:r>
          </w:p>
        </w:tc>
        <w:tc>
          <w:tcPr>
            <w:tcW w:w="1660" w:type="dxa"/>
            <w:vAlign w:val="center"/>
          </w:tcPr>
          <w:p w14:paraId="6032D5D6"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＞1</w:t>
            </w:r>
            <w:r w:rsidRPr="00BD77A1">
              <w:rPr>
                <w:rFonts w:ascii="仿宋" w:eastAsia="仿宋" w:hAnsi="仿宋"/>
              </w:rPr>
              <w:t>500</w:t>
            </w:r>
          </w:p>
        </w:tc>
      </w:tr>
    </w:tbl>
    <w:p w14:paraId="24BF2568" w14:textId="77777777" w:rsidR="00A2080A" w:rsidRDefault="00A2080A" w:rsidP="0026686E">
      <w:pPr>
        <w:pStyle w:val="3"/>
        <w:ind w:firstLine="482"/>
      </w:pPr>
      <w:bookmarkStart w:id="51" w:name="_Toc523143123"/>
      <w:r>
        <w:rPr>
          <w:rFonts w:hint="eastAsia"/>
        </w:rPr>
        <w:t>管道监测及评价</w:t>
      </w:r>
      <w:bookmarkEnd w:id="51"/>
    </w:p>
    <w:p w14:paraId="540AD9CD" w14:textId="77777777" w:rsidR="00A2080A" w:rsidRDefault="00A2080A" w:rsidP="00CD6416">
      <w:pPr>
        <w:pStyle w:val="4"/>
      </w:pPr>
      <w:r w:rsidRPr="00285EB9">
        <w:rPr>
          <w:rFonts w:hint="eastAsia"/>
        </w:rPr>
        <w:t>排水管网入流入渗检测所用的仪器和设备应有产品合格证、检定机构的有效检定证书。</w:t>
      </w:r>
    </w:p>
    <w:p w14:paraId="3F527134" w14:textId="77777777" w:rsidR="00A2080A" w:rsidRDefault="00A2080A" w:rsidP="00CD6416">
      <w:pPr>
        <w:pStyle w:val="4"/>
      </w:pPr>
      <w:r w:rsidRPr="00285EB9">
        <w:rPr>
          <w:rFonts w:hint="eastAsia"/>
        </w:rPr>
        <w:t>新购置的、经过大修或长期停用后重新启用的设备，投入检测前应进行检定和校准。</w:t>
      </w:r>
    </w:p>
    <w:p w14:paraId="58CDA8AA" w14:textId="77777777" w:rsidR="00A2080A" w:rsidRDefault="00A2080A" w:rsidP="00CD6416">
      <w:pPr>
        <w:pStyle w:val="4"/>
      </w:pPr>
      <w:r w:rsidRPr="00285EB9">
        <w:rPr>
          <w:rFonts w:hint="eastAsia"/>
        </w:rPr>
        <w:t>排水管网入流入渗检测方法</w:t>
      </w:r>
      <w:r w:rsidRPr="002E781A">
        <w:rPr>
          <w:rFonts w:hint="eastAsia"/>
        </w:rPr>
        <w:t>包括降雨量比例法、物理过程模拟法和单位过程线法三类</w:t>
      </w:r>
      <w:r>
        <w:rPr>
          <w:rFonts w:hint="eastAsia"/>
        </w:rPr>
        <w:t>，</w:t>
      </w:r>
      <w:r w:rsidRPr="00285EB9">
        <w:rPr>
          <w:rFonts w:hint="eastAsia"/>
        </w:rPr>
        <w:t>应根据现场的具体情况和检测设备的适应性进行选择。当一种检测方法不能全面反映管道状况时，可采用多种方法联合检测。</w:t>
      </w:r>
    </w:p>
    <w:p w14:paraId="64CC5440" w14:textId="77777777" w:rsidR="00A2080A" w:rsidRDefault="00A2080A" w:rsidP="00CD6416">
      <w:pPr>
        <w:pStyle w:val="4"/>
      </w:pPr>
      <w:r w:rsidRPr="00285EB9">
        <w:rPr>
          <w:rFonts w:hint="eastAsia"/>
        </w:rPr>
        <w:t>排水管网运营机构必须进行排水管网入流入渗检测，及时发现明显的入流入渗情况，修复管道。</w:t>
      </w:r>
    </w:p>
    <w:p w14:paraId="0DC91AEE" w14:textId="77777777" w:rsidR="00A2080A" w:rsidRDefault="00A2080A" w:rsidP="00CD6416">
      <w:pPr>
        <w:pStyle w:val="4"/>
      </w:pPr>
      <w:r w:rsidRPr="00285EB9">
        <w:rPr>
          <w:rFonts w:hint="eastAsia"/>
        </w:rPr>
        <w:t>应采取合理有效的检测措施，及时发现入流和入渗源的位置。可自建检漏检测队伍进行检漏检测；也可采取委托专业检漏检测单位定期检查为主，自检为辅的方式。</w:t>
      </w:r>
    </w:p>
    <w:p w14:paraId="771AE3B7" w14:textId="77777777" w:rsidR="00A2080A" w:rsidRDefault="00A2080A" w:rsidP="00CD6416">
      <w:pPr>
        <w:pStyle w:val="4"/>
      </w:pPr>
      <w:r w:rsidRPr="00285EB9">
        <w:rPr>
          <w:rFonts w:hint="eastAsia"/>
        </w:rPr>
        <w:t>一个排水分区至少设置</w:t>
      </w:r>
      <w:r w:rsidRPr="00285EB9">
        <w:rPr>
          <w:rFonts w:hint="eastAsia"/>
        </w:rPr>
        <w:t>1</w:t>
      </w:r>
      <w:r w:rsidRPr="00285EB9">
        <w:rPr>
          <w:rFonts w:hint="eastAsia"/>
        </w:rPr>
        <w:t>个流量监测点，长期跟踪入流入渗基本情况，排水分区大于</w:t>
      </w:r>
      <w:r w:rsidRPr="00285EB9">
        <w:rPr>
          <w:rFonts w:hint="eastAsia"/>
        </w:rPr>
        <w:t>10km</w:t>
      </w:r>
      <w:r w:rsidRPr="00285EB9">
        <w:rPr>
          <w:rFonts w:hint="eastAsia"/>
          <w:vertAlign w:val="superscript"/>
        </w:rPr>
        <w:t>2</w:t>
      </w:r>
      <w:r w:rsidRPr="00285EB9">
        <w:rPr>
          <w:rFonts w:hint="eastAsia"/>
        </w:rPr>
        <w:t>，每</w:t>
      </w:r>
      <w:r w:rsidRPr="00285EB9">
        <w:rPr>
          <w:rFonts w:hint="eastAsia"/>
        </w:rPr>
        <w:t>10km</w:t>
      </w:r>
      <w:r w:rsidRPr="00285EB9">
        <w:rPr>
          <w:rFonts w:hint="eastAsia"/>
          <w:vertAlign w:val="superscript"/>
        </w:rPr>
        <w:t>2</w:t>
      </w:r>
      <w:r w:rsidRPr="00285EB9">
        <w:rPr>
          <w:rFonts w:hint="eastAsia"/>
        </w:rPr>
        <w:t>服务区域至少设置</w:t>
      </w:r>
      <w:r w:rsidRPr="00285EB9">
        <w:rPr>
          <w:rFonts w:hint="eastAsia"/>
        </w:rPr>
        <w:t>1</w:t>
      </w:r>
      <w:r w:rsidRPr="00285EB9">
        <w:rPr>
          <w:rFonts w:hint="eastAsia"/>
        </w:rPr>
        <w:t>个固定监测点。</w:t>
      </w:r>
    </w:p>
    <w:p w14:paraId="5D9ED9B7" w14:textId="77777777" w:rsidR="00A2080A" w:rsidRDefault="00A2080A" w:rsidP="00CD6416">
      <w:pPr>
        <w:pStyle w:val="4"/>
      </w:pPr>
      <w:r>
        <w:rPr>
          <w:rFonts w:hint="eastAsia"/>
        </w:rPr>
        <w:t>入流</w:t>
      </w:r>
      <w:r>
        <w:t>入渗检测周期</w:t>
      </w:r>
      <w:r>
        <w:rPr>
          <w:rFonts w:hint="eastAsia"/>
        </w:rPr>
        <w:t>应</w:t>
      </w:r>
      <w:r>
        <w:t>不小于</w:t>
      </w:r>
      <w:r>
        <w:rPr>
          <w:rFonts w:hint="eastAsia"/>
        </w:rPr>
        <w:t>五</w:t>
      </w:r>
      <w:r>
        <w:t>年</w:t>
      </w:r>
      <w:r>
        <w:rPr>
          <w:rFonts w:hint="eastAsia"/>
        </w:rPr>
        <w:t>，当</w:t>
      </w:r>
      <w:r>
        <w:t>遇到下列情况之一时，检测周期可相应缩短。</w:t>
      </w:r>
    </w:p>
    <w:p w14:paraId="32133399" w14:textId="08529F90" w:rsidR="00A2080A" w:rsidRPr="00B24658" w:rsidRDefault="00B24658" w:rsidP="00B24658">
      <w:pPr>
        <w:pStyle w:val="aa"/>
        <w:ind w:leftChars="0" w:left="0" w:firstLine="480"/>
      </w:pPr>
      <w:r w:rsidRPr="00B24658">
        <w:rPr>
          <w:rFonts w:hint="eastAsia"/>
        </w:rPr>
        <w:t>（</w:t>
      </w:r>
      <w:r w:rsidRPr="00B24658">
        <w:rPr>
          <w:rFonts w:hint="eastAsia"/>
        </w:rPr>
        <w:t>1</w:t>
      </w:r>
      <w:r w:rsidRPr="00B24658">
        <w:rPr>
          <w:rFonts w:hint="eastAsia"/>
        </w:rPr>
        <w:t>）</w:t>
      </w:r>
      <w:r w:rsidR="00A2080A" w:rsidRPr="00B24658">
        <w:rPr>
          <w:rFonts w:hint="eastAsia"/>
        </w:rPr>
        <w:t>管龄</w:t>
      </w:r>
      <w:r w:rsidR="00A2080A" w:rsidRPr="00B24658">
        <w:rPr>
          <w:rFonts w:hint="eastAsia"/>
        </w:rPr>
        <w:t>30</w:t>
      </w:r>
      <w:r w:rsidR="00A2080A" w:rsidRPr="00B24658">
        <w:rPr>
          <w:rFonts w:hint="eastAsia"/>
        </w:rPr>
        <w:t>年以上</w:t>
      </w:r>
      <w:r w:rsidR="00A2080A" w:rsidRPr="00B24658">
        <w:t>的管道；</w:t>
      </w:r>
    </w:p>
    <w:p w14:paraId="25AF4090" w14:textId="4A8FAADF" w:rsidR="00A2080A" w:rsidRPr="00B24658" w:rsidRDefault="00B24658" w:rsidP="00B24658">
      <w:pPr>
        <w:pStyle w:val="aa"/>
        <w:ind w:leftChars="0" w:left="0" w:firstLine="480"/>
      </w:pPr>
      <w:r w:rsidRPr="00B24658">
        <w:rPr>
          <w:rFonts w:hint="eastAsia"/>
        </w:rPr>
        <w:t>（</w:t>
      </w:r>
      <w:r w:rsidRPr="00B24658">
        <w:rPr>
          <w:rFonts w:hint="eastAsia"/>
        </w:rPr>
        <w:t>2</w:t>
      </w:r>
      <w:r w:rsidRPr="00B24658">
        <w:rPr>
          <w:rFonts w:hint="eastAsia"/>
        </w:rPr>
        <w:t>）</w:t>
      </w:r>
      <w:r w:rsidR="00A2080A" w:rsidRPr="00B24658">
        <w:rPr>
          <w:rFonts w:hint="eastAsia"/>
        </w:rPr>
        <w:t>施工</w:t>
      </w:r>
      <w:r w:rsidR="00A2080A" w:rsidRPr="00B24658">
        <w:t>质量差的管道</w:t>
      </w:r>
      <w:r w:rsidR="00A2080A" w:rsidRPr="00B24658">
        <w:rPr>
          <w:rFonts w:hint="eastAsia"/>
        </w:rPr>
        <w:t>；</w:t>
      </w:r>
    </w:p>
    <w:p w14:paraId="4F4C8ED5" w14:textId="1CD67871" w:rsidR="00A2080A" w:rsidRPr="00B24658" w:rsidRDefault="00B24658" w:rsidP="00B24658">
      <w:pPr>
        <w:pStyle w:val="aa"/>
        <w:ind w:leftChars="0" w:left="0" w:firstLine="480"/>
      </w:pPr>
      <w:r w:rsidRPr="00B24658">
        <w:rPr>
          <w:rFonts w:hint="eastAsia"/>
        </w:rPr>
        <w:t>（</w:t>
      </w:r>
      <w:r w:rsidRPr="00B24658">
        <w:rPr>
          <w:rFonts w:hint="eastAsia"/>
        </w:rPr>
        <w:t>3</w:t>
      </w:r>
      <w:r w:rsidRPr="00B24658">
        <w:rPr>
          <w:rFonts w:hint="eastAsia"/>
        </w:rPr>
        <w:t>）</w:t>
      </w:r>
      <w:r w:rsidR="00A2080A" w:rsidRPr="00B24658">
        <w:rPr>
          <w:rFonts w:hint="eastAsia"/>
        </w:rPr>
        <w:t>重要</w:t>
      </w:r>
      <w:r w:rsidR="00A2080A" w:rsidRPr="00B24658">
        <w:t>管道；</w:t>
      </w:r>
    </w:p>
    <w:p w14:paraId="471055E6" w14:textId="7BA0DD23" w:rsidR="00A2080A" w:rsidRPr="00B24658" w:rsidRDefault="00B24658" w:rsidP="00B24658">
      <w:pPr>
        <w:pStyle w:val="aa"/>
        <w:ind w:leftChars="0" w:left="0" w:firstLine="480"/>
      </w:pPr>
      <w:r w:rsidRPr="00B24658">
        <w:rPr>
          <w:rFonts w:hint="eastAsia"/>
        </w:rPr>
        <w:t>（</w:t>
      </w:r>
      <w:r w:rsidRPr="00B24658">
        <w:rPr>
          <w:rFonts w:hint="eastAsia"/>
        </w:rPr>
        <w:t>4</w:t>
      </w:r>
      <w:r w:rsidRPr="00B24658">
        <w:rPr>
          <w:rFonts w:hint="eastAsia"/>
        </w:rPr>
        <w:t>）</w:t>
      </w:r>
      <w:r w:rsidR="00A2080A" w:rsidRPr="00B24658">
        <w:t>入流入渗率大于</w:t>
      </w:r>
      <w:r w:rsidR="00A2080A" w:rsidRPr="00B24658">
        <w:rPr>
          <w:rFonts w:hint="eastAsia"/>
        </w:rPr>
        <w:t>15</w:t>
      </w:r>
      <w:r w:rsidR="00A2080A" w:rsidRPr="00B24658">
        <w:t>%</w:t>
      </w:r>
      <w:r w:rsidR="00A2080A" w:rsidRPr="00B24658">
        <w:t>，或漏水较频繁的管道</w:t>
      </w:r>
      <w:r w:rsidR="00A2080A" w:rsidRPr="00B24658">
        <w:rPr>
          <w:rFonts w:hint="eastAsia"/>
        </w:rPr>
        <w:t>。</w:t>
      </w:r>
    </w:p>
    <w:p w14:paraId="58BC2E32" w14:textId="77777777" w:rsidR="00A2080A" w:rsidRDefault="00A2080A" w:rsidP="00CD6416">
      <w:pPr>
        <w:pStyle w:val="4"/>
      </w:pPr>
      <w:r>
        <w:rPr>
          <w:rFonts w:hint="eastAsia"/>
        </w:rPr>
        <w:t>应</w:t>
      </w:r>
      <w:r>
        <w:t>根据入流入渗检测结果，对管网状况进行评估</w:t>
      </w:r>
      <w:r>
        <w:rPr>
          <w:rFonts w:hint="eastAsia"/>
        </w:rPr>
        <w:t>，</w:t>
      </w:r>
      <w:r>
        <w:t>超过</w:t>
      </w:r>
      <w:r>
        <w:rPr>
          <w:rFonts w:hint="eastAsia"/>
        </w:rPr>
        <w:t>入流</w:t>
      </w:r>
      <w:r>
        <w:t>入渗评定标准</w:t>
      </w:r>
      <w:r>
        <w:rPr>
          <w:rFonts w:hint="eastAsia"/>
        </w:rPr>
        <w:t>的</w:t>
      </w:r>
      <w:r>
        <w:t>管道应及时修复。</w:t>
      </w:r>
    </w:p>
    <w:p w14:paraId="4645259B" w14:textId="77777777" w:rsidR="00A2080A" w:rsidRPr="00285EB9" w:rsidRDefault="00A2080A" w:rsidP="00CD6416">
      <w:pPr>
        <w:pStyle w:val="4"/>
      </w:pPr>
      <w:r>
        <w:rPr>
          <w:rFonts w:hint="eastAsia"/>
        </w:rPr>
        <w:t>应</w:t>
      </w:r>
      <w:r>
        <w:t>根据入流入渗检测结果选择合适的管道修复方法。</w:t>
      </w:r>
    </w:p>
    <w:p w14:paraId="65C0854C" w14:textId="16487E57" w:rsidR="00A2080A" w:rsidRDefault="00A2080A" w:rsidP="0026686E">
      <w:pPr>
        <w:pStyle w:val="3"/>
        <w:ind w:firstLine="482"/>
      </w:pPr>
      <w:bookmarkStart w:id="52" w:name="_Toc523143124"/>
      <w:r>
        <w:t>管道检测与检查</w:t>
      </w:r>
      <w:bookmarkEnd w:id="52"/>
    </w:p>
    <w:p w14:paraId="25C69438" w14:textId="77777777" w:rsidR="00A2080A" w:rsidRPr="00D1056B" w:rsidRDefault="00A2080A" w:rsidP="00CD6416">
      <w:pPr>
        <w:pStyle w:val="4"/>
      </w:pPr>
      <w:r w:rsidRPr="00D1056B">
        <w:rPr>
          <w:rFonts w:hint="eastAsia"/>
        </w:rPr>
        <w:t>运行与维护单位应制定定期管道检测计划，对巡查过程中发现的问</w:t>
      </w:r>
      <w:r w:rsidRPr="00D1056B">
        <w:rPr>
          <w:rFonts w:hint="eastAsia"/>
        </w:rPr>
        <w:lastRenderedPageBreak/>
        <w:t>题，应及时进行检测与检查。</w:t>
      </w:r>
    </w:p>
    <w:p w14:paraId="4E30F97E" w14:textId="77777777" w:rsidR="00A2080A" w:rsidRPr="00D1056B" w:rsidRDefault="00A2080A" w:rsidP="00CD6416">
      <w:pPr>
        <w:pStyle w:val="4"/>
      </w:pPr>
      <w:r w:rsidRPr="00D1056B">
        <w:rPr>
          <w:rFonts w:hint="eastAsia"/>
        </w:rPr>
        <w:t>从事排水管道检测的单位应具备相应的资质，检测人员应具备相应的资格并持证上岗。</w:t>
      </w:r>
    </w:p>
    <w:p w14:paraId="47E025BF" w14:textId="77777777" w:rsidR="00A2080A" w:rsidRPr="00D1056B" w:rsidRDefault="00A2080A" w:rsidP="00CD6416">
      <w:pPr>
        <w:pStyle w:val="4"/>
      </w:pPr>
      <w:r w:rsidRPr="00D1056B">
        <w:rPr>
          <w:rFonts w:hint="eastAsia"/>
        </w:rPr>
        <w:t>排水管道检测方法应根据管道的具体情况和检测设备的适应性进行比选。当一种检测方法不能全面反映管道状况时，应采用多种方法联合检测。</w:t>
      </w:r>
    </w:p>
    <w:p w14:paraId="7D14FB75" w14:textId="77777777" w:rsidR="00A2080A" w:rsidRPr="00D1056B" w:rsidRDefault="00A2080A" w:rsidP="00CD6416">
      <w:pPr>
        <w:pStyle w:val="4"/>
      </w:pPr>
      <w:r w:rsidRPr="00D1056B">
        <w:rPr>
          <w:rFonts w:hint="eastAsia"/>
        </w:rPr>
        <w:t>检测单位应按照要求，收集待检测排水管道区域内的相关资料，组织技术人员进行现场踏勘，掌握现场</w:t>
      </w:r>
      <w:r>
        <w:rPr>
          <w:rFonts w:hint="eastAsia"/>
        </w:rPr>
        <w:t>情</w:t>
      </w:r>
      <w:r w:rsidRPr="00D1056B">
        <w:rPr>
          <w:rFonts w:hint="eastAsia"/>
        </w:rPr>
        <w:t>况，制定检测方案，做好检测准备工作。</w:t>
      </w:r>
    </w:p>
    <w:p w14:paraId="28FFA700" w14:textId="38C0D591" w:rsidR="00A2080A" w:rsidRDefault="00A2080A" w:rsidP="00CD6416">
      <w:pPr>
        <w:pStyle w:val="4"/>
      </w:pPr>
      <w:r w:rsidRPr="00D1056B">
        <w:rPr>
          <w:rFonts w:hint="eastAsia"/>
        </w:rPr>
        <w:t>排水管道检测时现场使用的检测设备，其安全性能应符合现行国家标准《爆炸性气体环境用电气设备》</w:t>
      </w:r>
      <w:r w:rsidR="004D7A33">
        <w:rPr>
          <w:rFonts w:hint="eastAsia"/>
        </w:rPr>
        <w:t>（</w:t>
      </w:r>
      <w:r w:rsidR="004D7A33" w:rsidRPr="00D1056B">
        <w:rPr>
          <w:rFonts w:hint="eastAsia"/>
        </w:rPr>
        <w:t>GB3836</w:t>
      </w:r>
      <w:r w:rsidR="00EF44D8">
        <w:rPr>
          <w:rFonts w:hint="eastAsia"/>
        </w:rPr>
        <w:t>.</w:t>
      </w:r>
      <w:r w:rsidR="00EF44D8">
        <w:t>1-2010</w:t>
      </w:r>
      <w:r w:rsidR="004D7A33">
        <w:rPr>
          <w:rFonts w:hint="eastAsia"/>
        </w:rPr>
        <w:t>）</w:t>
      </w:r>
      <w:r w:rsidRPr="00D1056B">
        <w:rPr>
          <w:rFonts w:hint="eastAsia"/>
        </w:rPr>
        <w:t>的有关规定。现场检测人员的数量不应少于</w:t>
      </w:r>
      <w:r w:rsidRPr="00D1056B">
        <w:rPr>
          <w:rFonts w:hint="eastAsia"/>
        </w:rPr>
        <w:t>3</w:t>
      </w:r>
      <w:r w:rsidRPr="00D1056B">
        <w:rPr>
          <w:rFonts w:hint="eastAsia"/>
        </w:rPr>
        <w:t>人。</w:t>
      </w:r>
    </w:p>
    <w:p w14:paraId="72B66943" w14:textId="77777777" w:rsidR="00A2080A" w:rsidRDefault="00A2080A" w:rsidP="00CD6416">
      <w:pPr>
        <w:pStyle w:val="4"/>
      </w:pPr>
      <w:r>
        <w:rPr>
          <w:rFonts w:hint="eastAsia"/>
        </w:rPr>
        <w:t>排水管道检查可分为管道状况普查、移交接管检查和应急事故检查等。</w:t>
      </w:r>
    </w:p>
    <w:p w14:paraId="5AF12D5E" w14:textId="77777777" w:rsidR="00A2080A" w:rsidRDefault="00A2080A" w:rsidP="00CD6416">
      <w:pPr>
        <w:pStyle w:val="4"/>
      </w:pPr>
      <w:r>
        <w:rPr>
          <w:rFonts w:hint="eastAsia"/>
        </w:rPr>
        <w:t>管道缺陷在管段中的位置应采用该缺陷点离起始井之间的距离来描述；缺陷在管道圆周的位置应采用时钟表示法来描述。</w:t>
      </w:r>
    </w:p>
    <w:p w14:paraId="71665D11" w14:textId="3B0DE500" w:rsidR="00A2080A" w:rsidRDefault="00A2080A" w:rsidP="00CD6416">
      <w:pPr>
        <w:pStyle w:val="4"/>
      </w:pPr>
      <w:r>
        <w:rPr>
          <w:rFonts w:hint="eastAsia"/>
        </w:rPr>
        <w:t>管道检查项目可分为功能状况和结构状况两类，主要检查项目应包括</w:t>
      </w:r>
      <w:r w:rsidR="00B24658">
        <w:rPr>
          <w:sz w:val="32"/>
        </w:rPr>
        <w:fldChar w:fldCharType="begin"/>
      </w:r>
      <w:r w:rsidR="00B24658">
        <w:instrText xml:space="preserve"> </w:instrText>
      </w:r>
      <w:r w:rsidR="00B24658">
        <w:rPr>
          <w:rFonts w:hint="eastAsia"/>
        </w:rPr>
        <w:instrText>REF _Ref536128675 \h</w:instrText>
      </w:r>
      <w:r w:rsidR="00B24658">
        <w:instrText xml:space="preserve"> </w:instrText>
      </w:r>
      <w:r w:rsidR="00B24658">
        <w:rPr>
          <w:sz w:val="32"/>
        </w:rPr>
      </w:r>
      <w:r w:rsidR="00B24658">
        <w:rPr>
          <w:sz w:val="32"/>
        </w:rPr>
        <w:fldChar w:fldCharType="separate"/>
      </w:r>
      <w:r w:rsidR="00AD5B92">
        <w:rPr>
          <w:rFonts w:hint="eastAsia"/>
        </w:rPr>
        <w:t>表</w:t>
      </w:r>
      <w:r w:rsidR="00AD5B92">
        <w:rPr>
          <w:rFonts w:hint="eastAsia"/>
        </w:rPr>
        <w:t xml:space="preserve"> </w:t>
      </w:r>
      <w:r w:rsidR="00AD5B92">
        <w:rPr>
          <w:noProof/>
        </w:rPr>
        <w:t>5</w:t>
      </w:r>
      <w:r w:rsidR="00AD5B92">
        <w:t>-</w:t>
      </w:r>
      <w:r w:rsidR="00AD5B92">
        <w:rPr>
          <w:noProof/>
        </w:rPr>
        <w:t>6</w:t>
      </w:r>
      <w:r w:rsidR="00B24658">
        <w:rPr>
          <w:sz w:val="32"/>
        </w:rPr>
        <w:fldChar w:fldCharType="end"/>
      </w:r>
      <w:r>
        <w:rPr>
          <w:rFonts w:hint="eastAsia"/>
        </w:rPr>
        <w:t>中的内容。</w:t>
      </w:r>
    </w:p>
    <w:p w14:paraId="7F0D40EB" w14:textId="6A27C28B" w:rsidR="00A2080A" w:rsidRPr="00173EA0" w:rsidRDefault="00B24658" w:rsidP="0008343B">
      <w:pPr>
        <w:pStyle w:val="a3"/>
      </w:pPr>
      <w:bookmarkStart w:id="53" w:name="_Ref536128675"/>
      <w:r>
        <w:rPr>
          <w:rFonts w:hint="eastAsia"/>
        </w:rPr>
        <w:t>表</w:t>
      </w:r>
      <w:r>
        <w:rPr>
          <w:rFonts w:hint="eastAsia"/>
        </w:rPr>
        <w:t xml:space="preserve"> </w:t>
      </w:r>
      <w:r w:rsidR="00DA6D5A">
        <w:fldChar w:fldCharType="begin"/>
      </w:r>
      <w:r w:rsidR="00DA6D5A">
        <w:instrText xml:space="preserve"> </w:instrText>
      </w:r>
      <w:r w:rsidR="00DA6D5A">
        <w:rPr>
          <w:rFonts w:hint="eastAsia"/>
        </w:rPr>
        <w:instrText>STYLEREF 1 \s</w:instrText>
      </w:r>
      <w:r w:rsidR="00DA6D5A">
        <w:instrText xml:space="preserve"> </w:instrText>
      </w:r>
      <w:r w:rsidR="00DA6D5A">
        <w:fldChar w:fldCharType="separate"/>
      </w:r>
      <w:r w:rsidR="00AD5B92">
        <w:rPr>
          <w:noProof/>
        </w:rPr>
        <w:t>5</w:t>
      </w:r>
      <w:r w:rsidR="00DA6D5A">
        <w:fldChar w:fldCharType="end"/>
      </w:r>
      <w:r w:rsidR="00DA6D5A">
        <w:t>-</w:t>
      </w:r>
      <w:r w:rsidR="00DA6D5A">
        <w:fldChar w:fldCharType="begin"/>
      </w:r>
      <w:r w:rsidR="00DA6D5A">
        <w:instrText xml:space="preserve"> </w:instrText>
      </w:r>
      <w:r w:rsidR="00DA6D5A">
        <w:rPr>
          <w:rFonts w:hint="eastAsia"/>
        </w:rPr>
        <w:instrText xml:space="preserve">SEQ </w:instrText>
      </w:r>
      <w:r w:rsidR="00DA6D5A">
        <w:rPr>
          <w:rFonts w:hint="eastAsia"/>
        </w:rPr>
        <w:instrText>表</w:instrText>
      </w:r>
      <w:r w:rsidR="00DA6D5A">
        <w:rPr>
          <w:rFonts w:hint="eastAsia"/>
        </w:rPr>
        <w:instrText xml:space="preserve"> \* ARABIC \s 1</w:instrText>
      </w:r>
      <w:r w:rsidR="00DA6D5A">
        <w:instrText xml:space="preserve"> </w:instrText>
      </w:r>
      <w:r w:rsidR="00DA6D5A">
        <w:fldChar w:fldCharType="separate"/>
      </w:r>
      <w:r w:rsidR="00AD5B92">
        <w:rPr>
          <w:noProof/>
        </w:rPr>
        <w:t>6</w:t>
      </w:r>
      <w:r w:rsidR="00DA6D5A">
        <w:fldChar w:fldCharType="end"/>
      </w:r>
      <w:bookmarkEnd w:id="53"/>
      <w:r w:rsidR="00A2080A" w:rsidRPr="00173EA0">
        <w:rPr>
          <w:rFonts w:hint="eastAsia"/>
        </w:rPr>
        <w:t>管道状况主要检查项目</w:t>
      </w:r>
    </w:p>
    <w:tbl>
      <w:tblPr>
        <w:tblStyle w:val="af3"/>
        <w:tblW w:w="0" w:type="auto"/>
        <w:jc w:val="center"/>
        <w:tblLook w:val="04A0" w:firstRow="1" w:lastRow="0" w:firstColumn="1" w:lastColumn="0" w:noHBand="0" w:noVBand="1"/>
      </w:tblPr>
      <w:tblGrid>
        <w:gridCol w:w="1494"/>
        <w:gridCol w:w="2765"/>
        <w:gridCol w:w="2766"/>
      </w:tblGrid>
      <w:tr w:rsidR="00A2080A" w:rsidRPr="00BD77A1" w14:paraId="0F8A689A" w14:textId="77777777" w:rsidTr="00A2080A">
        <w:trPr>
          <w:jc w:val="center"/>
        </w:trPr>
        <w:tc>
          <w:tcPr>
            <w:tcW w:w="1494" w:type="dxa"/>
            <w:vAlign w:val="center"/>
          </w:tcPr>
          <w:p w14:paraId="3A807F5E"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检查类别</w:t>
            </w:r>
          </w:p>
        </w:tc>
        <w:tc>
          <w:tcPr>
            <w:tcW w:w="2765" w:type="dxa"/>
            <w:vAlign w:val="center"/>
          </w:tcPr>
          <w:p w14:paraId="6EA306B2"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功能状况</w:t>
            </w:r>
          </w:p>
        </w:tc>
        <w:tc>
          <w:tcPr>
            <w:tcW w:w="2766" w:type="dxa"/>
            <w:vAlign w:val="center"/>
          </w:tcPr>
          <w:p w14:paraId="7F44DACA"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结构状况</w:t>
            </w:r>
          </w:p>
        </w:tc>
      </w:tr>
      <w:tr w:rsidR="00A2080A" w:rsidRPr="00BD77A1" w14:paraId="29E15890" w14:textId="77777777" w:rsidTr="00A2080A">
        <w:trPr>
          <w:jc w:val="center"/>
        </w:trPr>
        <w:tc>
          <w:tcPr>
            <w:tcW w:w="1494" w:type="dxa"/>
            <w:vMerge w:val="restart"/>
            <w:vAlign w:val="center"/>
          </w:tcPr>
          <w:p w14:paraId="4BDBA11B"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检查项目</w:t>
            </w:r>
          </w:p>
        </w:tc>
        <w:tc>
          <w:tcPr>
            <w:tcW w:w="2765" w:type="dxa"/>
            <w:vAlign w:val="center"/>
          </w:tcPr>
          <w:p w14:paraId="43C05563"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管道积泥</w:t>
            </w:r>
          </w:p>
        </w:tc>
        <w:tc>
          <w:tcPr>
            <w:tcW w:w="2766" w:type="dxa"/>
            <w:vAlign w:val="center"/>
          </w:tcPr>
          <w:p w14:paraId="449882DE"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裂缝</w:t>
            </w:r>
          </w:p>
        </w:tc>
      </w:tr>
      <w:tr w:rsidR="00A2080A" w:rsidRPr="00BD77A1" w14:paraId="08A8AF32" w14:textId="77777777" w:rsidTr="00A2080A">
        <w:trPr>
          <w:jc w:val="center"/>
        </w:trPr>
        <w:tc>
          <w:tcPr>
            <w:tcW w:w="1494" w:type="dxa"/>
            <w:vMerge/>
            <w:vAlign w:val="center"/>
          </w:tcPr>
          <w:p w14:paraId="450F64F4" w14:textId="77777777" w:rsidR="00A2080A" w:rsidRPr="00BD77A1" w:rsidRDefault="00A2080A" w:rsidP="00A2080A">
            <w:pPr>
              <w:ind w:firstLineChars="0" w:firstLine="0"/>
              <w:jc w:val="center"/>
              <w:rPr>
                <w:rFonts w:ascii="仿宋" w:eastAsia="仿宋" w:hAnsi="仿宋"/>
              </w:rPr>
            </w:pPr>
          </w:p>
        </w:tc>
        <w:tc>
          <w:tcPr>
            <w:tcW w:w="2765" w:type="dxa"/>
            <w:vAlign w:val="center"/>
          </w:tcPr>
          <w:p w14:paraId="7AA0B9E8"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检查井积泥</w:t>
            </w:r>
          </w:p>
        </w:tc>
        <w:tc>
          <w:tcPr>
            <w:tcW w:w="2766" w:type="dxa"/>
            <w:vAlign w:val="center"/>
          </w:tcPr>
          <w:p w14:paraId="0308EE40"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变形</w:t>
            </w:r>
          </w:p>
        </w:tc>
      </w:tr>
      <w:tr w:rsidR="00A2080A" w:rsidRPr="00BD77A1" w14:paraId="1D86BB74" w14:textId="77777777" w:rsidTr="00A2080A">
        <w:trPr>
          <w:jc w:val="center"/>
        </w:trPr>
        <w:tc>
          <w:tcPr>
            <w:tcW w:w="1494" w:type="dxa"/>
            <w:vMerge/>
            <w:vAlign w:val="center"/>
          </w:tcPr>
          <w:p w14:paraId="4A55CF82" w14:textId="77777777" w:rsidR="00A2080A" w:rsidRPr="00BD77A1" w:rsidRDefault="00A2080A" w:rsidP="00A2080A">
            <w:pPr>
              <w:ind w:firstLineChars="0" w:firstLine="0"/>
              <w:jc w:val="center"/>
              <w:rPr>
                <w:rFonts w:ascii="仿宋" w:eastAsia="仿宋" w:hAnsi="仿宋"/>
              </w:rPr>
            </w:pPr>
          </w:p>
        </w:tc>
        <w:tc>
          <w:tcPr>
            <w:tcW w:w="2765" w:type="dxa"/>
            <w:vAlign w:val="center"/>
          </w:tcPr>
          <w:p w14:paraId="59067D7D"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雨水口积泥</w:t>
            </w:r>
          </w:p>
        </w:tc>
        <w:tc>
          <w:tcPr>
            <w:tcW w:w="2766" w:type="dxa"/>
            <w:vAlign w:val="center"/>
          </w:tcPr>
          <w:p w14:paraId="69091C12"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腐蚀</w:t>
            </w:r>
          </w:p>
        </w:tc>
      </w:tr>
      <w:tr w:rsidR="00A2080A" w:rsidRPr="00BD77A1" w14:paraId="53E25B04" w14:textId="77777777" w:rsidTr="00A2080A">
        <w:trPr>
          <w:jc w:val="center"/>
        </w:trPr>
        <w:tc>
          <w:tcPr>
            <w:tcW w:w="1494" w:type="dxa"/>
            <w:vMerge/>
            <w:vAlign w:val="center"/>
          </w:tcPr>
          <w:p w14:paraId="54D20D9B" w14:textId="77777777" w:rsidR="00A2080A" w:rsidRPr="00BD77A1" w:rsidRDefault="00A2080A" w:rsidP="00A2080A">
            <w:pPr>
              <w:ind w:firstLineChars="0" w:firstLine="0"/>
              <w:jc w:val="center"/>
              <w:rPr>
                <w:rFonts w:ascii="仿宋" w:eastAsia="仿宋" w:hAnsi="仿宋"/>
              </w:rPr>
            </w:pPr>
          </w:p>
        </w:tc>
        <w:tc>
          <w:tcPr>
            <w:tcW w:w="2765" w:type="dxa"/>
            <w:vAlign w:val="center"/>
          </w:tcPr>
          <w:p w14:paraId="1960E38E"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排放口积泥</w:t>
            </w:r>
          </w:p>
        </w:tc>
        <w:tc>
          <w:tcPr>
            <w:tcW w:w="2766" w:type="dxa"/>
            <w:vAlign w:val="center"/>
          </w:tcPr>
          <w:p w14:paraId="350675CF"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错口</w:t>
            </w:r>
          </w:p>
        </w:tc>
      </w:tr>
      <w:tr w:rsidR="00A2080A" w:rsidRPr="00BD77A1" w14:paraId="6AF05F23" w14:textId="77777777" w:rsidTr="00A2080A">
        <w:trPr>
          <w:jc w:val="center"/>
        </w:trPr>
        <w:tc>
          <w:tcPr>
            <w:tcW w:w="1494" w:type="dxa"/>
            <w:vMerge/>
            <w:vAlign w:val="center"/>
          </w:tcPr>
          <w:p w14:paraId="2DCA99F9" w14:textId="77777777" w:rsidR="00A2080A" w:rsidRPr="00BD77A1" w:rsidRDefault="00A2080A" w:rsidP="00A2080A">
            <w:pPr>
              <w:ind w:firstLineChars="0" w:firstLine="0"/>
              <w:jc w:val="center"/>
              <w:rPr>
                <w:rFonts w:ascii="仿宋" w:eastAsia="仿宋" w:hAnsi="仿宋"/>
              </w:rPr>
            </w:pPr>
          </w:p>
        </w:tc>
        <w:tc>
          <w:tcPr>
            <w:tcW w:w="2765" w:type="dxa"/>
            <w:vAlign w:val="center"/>
          </w:tcPr>
          <w:p w14:paraId="5081A00D"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泥垢和油脂</w:t>
            </w:r>
          </w:p>
        </w:tc>
        <w:tc>
          <w:tcPr>
            <w:tcW w:w="2766" w:type="dxa"/>
            <w:vAlign w:val="center"/>
          </w:tcPr>
          <w:p w14:paraId="17E5EE36"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脱节</w:t>
            </w:r>
          </w:p>
        </w:tc>
      </w:tr>
      <w:tr w:rsidR="00A2080A" w:rsidRPr="00BD77A1" w14:paraId="57E1E04C" w14:textId="77777777" w:rsidTr="00A2080A">
        <w:trPr>
          <w:jc w:val="center"/>
        </w:trPr>
        <w:tc>
          <w:tcPr>
            <w:tcW w:w="1494" w:type="dxa"/>
            <w:vMerge/>
            <w:vAlign w:val="center"/>
          </w:tcPr>
          <w:p w14:paraId="227EB388" w14:textId="77777777" w:rsidR="00A2080A" w:rsidRPr="00BD77A1" w:rsidRDefault="00A2080A" w:rsidP="00A2080A">
            <w:pPr>
              <w:ind w:firstLineChars="0" w:firstLine="0"/>
              <w:jc w:val="center"/>
              <w:rPr>
                <w:rFonts w:ascii="仿宋" w:eastAsia="仿宋" w:hAnsi="仿宋"/>
              </w:rPr>
            </w:pPr>
          </w:p>
        </w:tc>
        <w:tc>
          <w:tcPr>
            <w:tcW w:w="2765" w:type="dxa"/>
            <w:vAlign w:val="center"/>
          </w:tcPr>
          <w:p w14:paraId="71BA3EF2"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树根</w:t>
            </w:r>
          </w:p>
        </w:tc>
        <w:tc>
          <w:tcPr>
            <w:tcW w:w="2766" w:type="dxa"/>
            <w:vAlign w:val="center"/>
          </w:tcPr>
          <w:p w14:paraId="110DC241"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破损与孔洞</w:t>
            </w:r>
          </w:p>
        </w:tc>
      </w:tr>
      <w:tr w:rsidR="00A2080A" w:rsidRPr="00BD77A1" w14:paraId="21425858" w14:textId="77777777" w:rsidTr="00A2080A">
        <w:trPr>
          <w:jc w:val="center"/>
        </w:trPr>
        <w:tc>
          <w:tcPr>
            <w:tcW w:w="1494" w:type="dxa"/>
            <w:vMerge/>
            <w:vAlign w:val="center"/>
          </w:tcPr>
          <w:p w14:paraId="0F66B5A7" w14:textId="77777777" w:rsidR="00A2080A" w:rsidRPr="00BD77A1" w:rsidRDefault="00A2080A" w:rsidP="00A2080A">
            <w:pPr>
              <w:ind w:firstLineChars="0" w:firstLine="0"/>
              <w:jc w:val="center"/>
              <w:rPr>
                <w:rFonts w:ascii="仿宋" w:eastAsia="仿宋" w:hAnsi="仿宋"/>
              </w:rPr>
            </w:pPr>
          </w:p>
        </w:tc>
        <w:tc>
          <w:tcPr>
            <w:tcW w:w="2765" w:type="dxa"/>
            <w:vAlign w:val="center"/>
          </w:tcPr>
          <w:p w14:paraId="72538CAD"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水位和水流</w:t>
            </w:r>
          </w:p>
        </w:tc>
        <w:tc>
          <w:tcPr>
            <w:tcW w:w="2766" w:type="dxa"/>
            <w:vAlign w:val="center"/>
          </w:tcPr>
          <w:p w14:paraId="0A48ADDB"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渗漏</w:t>
            </w:r>
          </w:p>
        </w:tc>
      </w:tr>
      <w:tr w:rsidR="00A2080A" w:rsidRPr="00BD77A1" w14:paraId="2138C301" w14:textId="77777777" w:rsidTr="00A2080A">
        <w:trPr>
          <w:jc w:val="center"/>
        </w:trPr>
        <w:tc>
          <w:tcPr>
            <w:tcW w:w="1494" w:type="dxa"/>
            <w:vMerge/>
            <w:vAlign w:val="center"/>
          </w:tcPr>
          <w:p w14:paraId="0943DAC6" w14:textId="77777777" w:rsidR="00A2080A" w:rsidRPr="00BD77A1" w:rsidRDefault="00A2080A" w:rsidP="00A2080A">
            <w:pPr>
              <w:ind w:firstLineChars="0" w:firstLine="0"/>
              <w:jc w:val="center"/>
              <w:rPr>
                <w:rFonts w:ascii="仿宋" w:eastAsia="仿宋" w:hAnsi="仿宋"/>
              </w:rPr>
            </w:pPr>
          </w:p>
        </w:tc>
        <w:tc>
          <w:tcPr>
            <w:tcW w:w="2765" w:type="dxa"/>
            <w:vAlign w:val="center"/>
          </w:tcPr>
          <w:p w14:paraId="0B2C9741"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残墙、坝根</w:t>
            </w:r>
          </w:p>
        </w:tc>
        <w:tc>
          <w:tcPr>
            <w:tcW w:w="2766" w:type="dxa"/>
            <w:vAlign w:val="center"/>
          </w:tcPr>
          <w:p w14:paraId="48B34A5E" w14:textId="77777777" w:rsidR="00A2080A" w:rsidRPr="00BD77A1" w:rsidRDefault="00A2080A" w:rsidP="00A2080A">
            <w:pPr>
              <w:ind w:firstLineChars="0" w:firstLine="0"/>
              <w:jc w:val="center"/>
              <w:rPr>
                <w:rFonts w:ascii="仿宋" w:eastAsia="仿宋" w:hAnsi="仿宋"/>
              </w:rPr>
            </w:pPr>
            <w:r w:rsidRPr="00BD77A1">
              <w:rPr>
                <w:rFonts w:ascii="仿宋" w:eastAsia="仿宋" w:hAnsi="仿宋" w:hint="eastAsia"/>
              </w:rPr>
              <w:t>异管穿入</w:t>
            </w:r>
          </w:p>
        </w:tc>
      </w:tr>
    </w:tbl>
    <w:p w14:paraId="199DC273" w14:textId="77777777" w:rsidR="00A2080A" w:rsidRDefault="00A2080A" w:rsidP="00CD6416">
      <w:pPr>
        <w:pStyle w:val="4"/>
      </w:pPr>
      <w:r>
        <w:rPr>
          <w:rFonts w:hint="eastAsia"/>
        </w:rPr>
        <w:t>以功能性状况为目的的普查周期宜采用</w:t>
      </w:r>
      <w:r>
        <w:rPr>
          <w:rFonts w:hint="eastAsia"/>
        </w:rPr>
        <w:t>1</w:t>
      </w:r>
      <w:r w:rsidRPr="00BC0F67">
        <w:rPr>
          <w:rFonts w:hint="eastAsia"/>
        </w:rPr>
        <w:t>～</w:t>
      </w:r>
      <w:r>
        <w:rPr>
          <w:rFonts w:hint="eastAsia"/>
        </w:rPr>
        <w:t>2</w:t>
      </w:r>
      <w:r>
        <w:rPr>
          <w:rFonts w:hint="eastAsia"/>
        </w:rPr>
        <w:t>年一次；以结构性状况为主要目的的普查周期宜采用</w:t>
      </w:r>
      <w:r>
        <w:rPr>
          <w:rFonts w:hint="eastAsia"/>
        </w:rPr>
        <w:t>5</w:t>
      </w:r>
      <w:r w:rsidRPr="00BC0F67">
        <w:rPr>
          <w:rFonts w:hint="eastAsia"/>
        </w:rPr>
        <w:t>～</w:t>
      </w:r>
      <w:r>
        <w:rPr>
          <w:rFonts w:hint="eastAsia"/>
        </w:rPr>
        <w:t>1</w:t>
      </w:r>
      <w:r>
        <w:t>0</w:t>
      </w:r>
      <w:r>
        <w:rPr>
          <w:rFonts w:hint="eastAsia"/>
        </w:rPr>
        <w:t>年一次。流砂易发地区的管道、管龄</w:t>
      </w:r>
      <w:r>
        <w:rPr>
          <w:rFonts w:hint="eastAsia"/>
        </w:rPr>
        <w:t>3</w:t>
      </w:r>
      <w:r>
        <w:t>0</w:t>
      </w:r>
      <w:r>
        <w:rPr>
          <w:rFonts w:hint="eastAsia"/>
        </w:rPr>
        <w:t>年以上的管道、施工质量差的管道和重要管道的普查周期可相应缩短。</w:t>
      </w:r>
    </w:p>
    <w:p w14:paraId="54397B63" w14:textId="77777777" w:rsidR="00A2080A" w:rsidRDefault="00A2080A" w:rsidP="00CD6416">
      <w:pPr>
        <w:pStyle w:val="4"/>
      </w:pPr>
      <w:r>
        <w:rPr>
          <w:rFonts w:hint="eastAsia"/>
        </w:rPr>
        <w:lastRenderedPageBreak/>
        <w:t>移交接管检查的主要项目应包括渗漏、错口、积水、泥沙、碎石砖、固结的水泥浆、未拆清的残墙、坝根等。</w:t>
      </w:r>
    </w:p>
    <w:p w14:paraId="3C3F54FD" w14:textId="77777777" w:rsidR="00A2080A" w:rsidRDefault="00A2080A" w:rsidP="00CD6416">
      <w:pPr>
        <w:pStyle w:val="4"/>
      </w:pPr>
      <w:r>
        <w:rPr>
          <w:rFonts w:hint="eastAsia"/>
        </w:rPr>
        <w:t>应急事故检查的主要项目应包括渗漏、裂缝、变形、错口、积水等。</w:t>
      </w:r>
    </w:p>
    <w:p w14:paraId="64AC4773" w14:textId="77777777" w:rsidR="00A2080A" w:rsidRPr="00D1056B" w:rsidRDefault="00A2080A" w:rsidP="00CD6416">
      <w:pPr>
        <w:pStyle w:val="4"/>
      </w:pPr>
      <w:r w:rsidRPr="00D1056B">
        <w:rPr>
          <w:rFonts w:hint="eastAsia"/>
        </w:rPr>
        <w:t>管道检测可采用电视检测、声纳检测、管道潜望镜检测以及传统方法检查，传统方法检查包括人员进入管内检查、简易工具检查及潜水检查等。</w:t>
      </w:r>
    </w:p>
    <w:p w14:paraId="403DE2F1" w14:textId="58CDE734" w:rsidR="00A2080A" w:rsidRDefault="00A2080A" w:rsidP="00CD6416">
      <w:pPr>
        <w:pStyle w:val="4"/>
      </w:pPr>
      <w:r w:rsidRPr="00D1056B">
        <w:rPr>
          <w:rFonts w:hint="eastAsia"/>
        </w:rPr>
        <w:t>当采用电视检测、声纳检测、管道潜望镜检测以及传统方法检查时，应符合现行行业标准《城镇排水管道检测与评估技术规程》</w:t>
      </w:r>
      <w:r w:rsidR="004D7A33">
        <w:rPr>
          <w:rFonts w:hint="eastAsia"/>
        </w:rPr>
        <w:t>（</w:t>
      </w:r>
      <w:r w:rsidR="004D7A33" w:rsidRPr="00D1056B">
        <w:rPr>
          <w:rFonts w:hint="eastAsia"/>
        </w:rPr>
        <w:t>CJJ 181</w:t>
      </w:r>
      <w:r w:rsidR="002A6357">
        <w:rPr>
          <w:rFonts w:hint="eastAsia"/>
        </w:rPr>
        <w:t>-</w:t>
      </w:r>
      <w:r w:rsidR="002A6357">
        <w:t>2012</w:t>
      </w:r>
      <w:r w:rsidR="004D7A33">
        <w:rPr>
          <w:rFonts w:hint="eastAsia"/>
        </w:rPr>
        <w:t>）</w:t>
      </w:r>
      <w:r w:rsidRPr="00D1056B">
        <w:rPr>
          <w:rFonts w:hint="eastAsia"/>
        </w:rPr>
        <w:t>的有关规定。</w:t>
      </w:r>
    </w:p>
    <w:p w14:paraId="2137FB10" w14:textId="77777777" w:rsidR="00A2080A" w:rsidRDefault="00A2080A" w:rsidP="00CD6416">
      <w:pPr>
        <w:pStyle w:val="4"/>
      </w:pPr>
      <w:r>
        <w:rPr>
          <w:rFonts w:hint="eastAsia"/>
        </w:rPr>
        <w:t>C</w:t>
      </w:r>
      <w:r>
        <w:t>CTV</w:t>
      </w:r>
      <w:r>
        <w:rPr>
          <w:rFonts w:hint="eastAsia"/>
        </w:rPr>
        <w:t>检测是通过摄像机器对管道内部进行全程摄像检测，对管道内部的锈层、结构、腐蚀、穿孔、裂纹等状况进行探测和摄像，并</w:t>
      </w:r>
      <w:r w:rsidRPr="004F03FE">
        <w:rPr>
          <w:rFonts w:hint="eastAsia"/>
        </w:rPr>
        <w:t>将录像传输到地面，通过专业知识和专业软件对管道现状进行分析、评估，有效地查明管道内部防腐质量、腐蚀状况以及涌水管道、涌水点的准确位置。</w:t>
      </w:r>
    </w:p>
    <w:p w14:paraId="7BA76189" w14:textId="77777777" w:rsidR="00A2080A" w:rsidRDefault="00A2080A" w:rsidP="00CD6416">
      <w:pPr>
        <w:pStyle w:val="4"/>
      </w:pPr>
      <w:r>
        <w:rPr>
          <w:rFonts w:hint="eastAsia"/>
        </w:rPr>
        <w:t>C</w:t>
      </w:r>
      <w:r>
        <w:t>CTV</w:t>
      </w:r>
      <w:r>
        <w:rPr>
          <w:rFonts w:hint="eastAsia"/>
        </w:rPr>
        <w:t>检测前应进行下列工作：</w:t>
      </w:r>
    </w:p>
    <w:p w14:paraId="5F55C4F8" w14:textId="1EA88AB1" w:rsidR="00A2080A" w:rsidRPr="00285EB9" w:rsidRDefault="00B24658" w:rsidP="00B24658">
      <w:pPr>
        <w:pStyle w:val="aa"/>
        <w:ind w:leftChars="0" w:left="0" w:firstLine="480"/>
      </w:pPr>
      <w:r>
        <w:rPr>
          <w:rFonts w:hint="eastAsia"/>
        </w:rPr>
        <w:t>（</w:t>
      </w:r>
      <w:r>
        <w:rPr>
          <w:rFonts w:hint="eastAsia"/>
        </w:rPr>
        <w:t>1</w:t>
      </w:r>
      <w:r>
        <w:rPr>
          <w:rFonts w:hint="eastAsia"/>
        </w:rPr>
        <w:t>）</w:t>
      </w:r>
      <w:r w:rsidR="00A2080A" w:rsidRPr="00285EB9">
        <w:rPr>
          <w:rFonts w:hint="eastAsia"/>
        </w:rPr>
        <w:t>对管道进行临时封堵，多以气囊封堵为主，亦可采用机械式管塞、潜水砖封等方式；并将管道水位控制在管径的</w:t>
      </w:r>
      <w:r w:rsidR="00A2080A" w:rsidRPr="00285EB9">
        <w:rPr>
          <w:rFonts w:hint="eastAsia"/>
        </w:rPr>
        <w:t>1/3</w:t>
      </w:r>
      <w:r w:rsidR="00A2080A" w:rsidRPr="00285EB9">
        <w:rPr>
          <w:rFonts w:hint="eastAsia"/>
        </w:rPr>
        <w:t>以下。</w:t>
      </w:r>
    </w:p>
    <w:p w14:paraId="78725633" w14:textId="19731611" w:rsidR="00A2080A" w:rsidRDefault="00B24658" w:rsidP="00B24658">
      <w:pPr>
        <w:pStyle w:val="aa"/>
        <w:ind w:leftChars="0" w:left="0" w:firstLine="480"/>
      </w:pPr>
      <w:r>
        <w:rPr>
          <w:rFonts w:hint="eastAsia"/>
        </w:rPr>
        <w:t>（</w:t>
      </w:r>
      <w:r>
        <w:rPr>
          <w:rFonts w:hint="eastAsia"/>
        </w:rPr>
        <w:t>2</w:t>
      </w:r>
      <w:r>
        <w:rPr>
          <w:rFonts w:hint="eastAsia"/>
        </w:rPr>
        <w:t>）</w:t>
      </w:r>
      <w:r w:rsidR="00A2080A" w:rsidRPr="004F03FE">
        <w:rPr>
          <w:rFonts w:hint="eastAsia"/>
        </w:rPr>
        <w:t>对老旧排水管道进行疏通清洗；一般采用高压清洗车或者人工清淤的方式。</w:t>
      </w:r>
    </w:p>
    <w:p w14:paraId="5561E93F" w14:textId="40DC36F3" w:rsidR="00A2080A" w:rsidRDefault="00A2080A" w:rsidP="00CD6416">
      <w:pPr>
        <w:pStyle w:val="4"/>
      </w:pPr>
      <w:r>
        <w:rPr>
          <w:rFonts w:hint="eastAsia"/>
        </w:rPr>
        <w:t>C</w:t>
      </w:r>
      <w:r>
        <w:t>CTV</w:t>
      </w:r>
      <w:r>
        <w:rPr>
          <w:rFonts w:hint="eastAsia"/>
        </w:rPr>
        <w:t>检测适用范围应</w:t>
      </w:r>
      <w:r w:rsidR="00B24658">
        <w:fldChar w:fldCharType="begin"/>
      </w:r>
      <w:r w:rsidR="00B24658">
        <w:instrText xml:space="preserve"> </w:instrText>
      </w:r>
      <w:r w:rsidR="00B24658">
        <w:rPr>
          <w:rFonts w:hint="eastAsia"/>
        </w:rPr>
        <w:instrText>REF _Ref536128794 \h</w:instrText>
      </w:r>
      <w:r w:rsidR="00B24658">
        <w:instrText xml:space="preserve"> </w:instrText>
      </w:r>
      <w:r w:rsidR="00B24658">
        <w:fldChar w:fldCharType="separate"/>
      </w:r>
      <w:r w:rsidR="00AD5B92">
        <w:rPr>
          <w:rFonts w:hint="eastAsia"/>
        </w:rPr>
        <w:t>表</w:t>
      </w:r>
      <w:r w:rsidR="00AD5B92">
        <w:rPr>
          <w:rFonts w:hint="eastAsia"/>
        </w:rPr>
        <w:t xml:space="preserve"> </w:t>
      </w:r>
      <w:r w:rsidR="00AD5B92">
        <w:rPr>
          <w:noProof/>
        </w:rPr>
        <w:t>5</w:t>
      </w:r>
      <w:r w:rsidR="00AD5B92">
        <w:t>-</w:t>
      </w:r>
      <w:r w:rsidR="00AD5B92">
        <w:rPr>
          <w:noProof/>
        </w:rPr>
        <w:t>7</w:t>
      </w:r>
      <w:r w:rsidR="00B24658">
        <w:fldChar w:fldCharType="end"/>
      </w:r>
      <w:r>
        <w:rPr>
          <w:rFonts w:hint="eastAsia"/>
        </w:rPr>
        <w:t>按执行。</w:t>
      </w:r>
    </w:p>
    <w:p w14:paraId="283E0681" w14:textId="4344A6EA" w:rsidR="00A2080A" w:rsidRPr="00173EA0" w:rsidRDefault="00B24658" w:rsidP="0008343B">
      <w:pPr>
        <w:pStyle w:val="a3"/>
      </w:pPr>
      <w:bookmarkStart w:id="54" w:name="_Ref536128794"/>
      <w:r>
        <w:rPr>
          <w:rFonts w:hint="eastAsia"/>
        </w:rPr>
        <w:t>表</w:t>
      </w:r>
      <w:r>
        <w:rPr>
          <w:rFonts w:hint="eastAsia"/>
        </w:rPr>
        <w:t xml:space="preserve"> </w:t>
      </w:r>
      <w:r w:rsidR="00DA6D5A">
        <w:fldChar w:fldCharType="begin"/>
      </w:r>
      <w:r w:rsidR="00DA6D5A">
        <w:instrText xml:space="preserve"> </w:instrText>
      </w:r>
      <w:r w:rsidR="00DA6D5A">
        <w:rPr>
          <w:rFonts w:hint="eastAsia"/>
        </w:rPr>
        <w:instrText>STYLEREF 1 \s</w:instrText>
      </w:r>
      <w:r w:rsidR="00DA6D5A">
        <w:instrText xml:space="preserve"> </w:instrText>
      </w:r>
      <w:r w:rsidR="00DA6D5A">
        <w:fldChar w:fldCharType="separate"/>
      </w:r>
      <w:r w:rsidR="00AD5B92">
        <w:rPr>
          <w:noProof/>
        </w:rPr>
        <w:t>5</w:t>
      </w:r>
      <w:r w:rsidR="00DA6D5A">
        <w:fldChar w:fldCharType="end"/>
      </w:r>
      <w:r w:rsidR="00DA6D5A">
        <w:t>-</w:t>
      </w:r>
      <w:r w:rsidR="00DA6D5A">
        <w:fldChar w:fldCharType="begin"/>
      </w:r>
      <w:r w:rsidR="00DA6D5A">
        <w:instrText xml:space="preserve"> </w:instrText>
      </w:r>
      <w:r w:rsidR="00DA6D5A">
        <w:rPr>
          <w:rFonts w:hint="eastAsia"/>
        </w:rPr>
        <w:instrText xml:space="preserve">SEQ </w:instrText>
      </w:r>
      <w:r w:rsidR="00DA6D5A">
        <w:rPr>
          <w:rFonts w:hint="eastAsia"/>
        </w:rPr>
        <w:instrText>表</w:instrText>
      </w:r>
      <w:r w:rsidR="00DA6D5A">
        <w:rPr>
          <w:rFonts w:hint="eastAsia"/>
        </w:rPr>
        <w:instrText xml:space="preserve"> \* ARABIC \s 1</w:instrText>
      </w:r>
      <w:r w:rsidR="00DA6D5A">
        <w:instrText xml:space="preserve"> </w:instrText>
      </w:r>
      <w:r w:rsidR="00DA6D5A">
        <w:fldChar w:fldCharType="separate"/>
      </w:r>
      <w:r w:rsidR="00AD5B92">
        <w:rPr>
          <w:noProof/>
        </w:rPr>
        <w:t>7</w:t>
      </w:r>
      <w:r w:rsidR="00DA6D5A">
        <w:fldChar w:fldCharType="end"/>
      </w:r>
      <w:bookmarkEnd w:id="54"/>
      <w:r w:rsidR="00A2080A" w:rsidRPr="00173EA0">
        <w:t>CCTV</w:t>
      </w:r>
      <w:r w:rsidR="00A2080A" w:rsidRPr="00173EA0">
        <w:rPr>
          <w:rFonts w:hint="eastAsia"/>
        </w:rPr>
        <w:t>检测适用范围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520"/>
        <w:gridCol w:w="520"/>
        <w:gridCol w:w="520"/>
        <w:gridCol w:w="519"/>
        <w:gridCol w:w="518"/>
        <w:gridCol w:w="519"/>
        <w:gridCol w:w="519"/>
        <w:gridCol w:w="526"/>
        <w:gridCol w:w="519"/>
        <w:gridCol w:w="519"/>
        <w:gridCol w:w="519"/>
        <w:gridCol w:w="519"/>
        <w:gridCol w:w="519"/>
        <w:gridCol w:w="519"/>
        <w:gridCol w:w="501"/>
      </w:tblGrid>
      <w:tr w:rsidR="00A2080A" w:rsidRPr="00BD77A1" w14:paraId="3B9977F3" w14:textId="77777777" w:rsidTr="00A2080A">
        <w:trPr>
          <w:trHeight w:val="397"/>
        </w:trPr>
        <w:tc>
          <w:tcPr>
            <w:tcW w:w="2820" w:type="pct"/>
            <w:gridSpan w:val="9"/>
            <w:shd w:val="clear" w:color="auto" w:fill="auto"/>
            <w:vAlign w:val="center"/>
          </w:tcPr>
          <w:p w14:paraId="6E8C5CED" w14:textId="77777777" w:rsidR="00A2080A" w:rsidRPr="00BD77A1" w:rsidRDefault="00A2080A" w:rsidP="00A2080A">
            <w:pPr>
              <w:pStyle w:val="RJL"/>
              <w:ind w:firstLine="480"/>
              <w:rPr>
                <w:rFonts w:ascii="仿宋" w:eastAsia="仿宋" w:hAnsi="仿宋"/>
                <w:sz w:val="24"/>
              </w:rPr>
            </w:pPr>
            <w:r w:rsidRPr="00BD77A1">
              <w:rPr>
                <w:rFonts w:ascii="仿宋" w:eastAsia="仿宋" w:hAnsi="仿宋"/>
                <w:sz w:val="24"/>
              </w:rPr>
              <w:t>结构性缺陷</w:t>
            </w:r>
          </w:p>
        </w:tc>
        <w:tc>
          <w:tcPr>
            <w:tcW w:w="2180" w:type="pct"/>
            <w:gridSpan w:val="7"/>
            <w:shd w:val="clear" w:color="auto" w:fill="auto"/>
            <w:vAlign w:val="center"/>
          </w:tcPr>
          <w:p w14:paraId="19D5D6AD" w14:textId="77777777" w:rsidR="00A2080A" w:rsidRPr="00BD77A1" w:rsidRDefault="00A2080A" w:rsidP="00A2080A">
            <w:pPr>
              <w:pStyle w:val="RJL"/>
              <w:ind w:firstLine="480"/>
              <w:rPr>
                <w:rFonts w:ascii="仿宋" w:eastAsia="仿宋" w:hAnsi="仿宋"/>
                <w:sz w:val="24"/>
              </w:rPr>
            </w:pPr>
            <w:r w:rsidRPr="00BD77A1">
              <w:rPr>
                <w:rFonts w:ascii="仿宋" w:eastAsia="仿宋" w:hAnsi="仿宋"/>
                <w:sz w:val="24"/>
              </w:rPr>
              <w:t>功能性缺陷</w:t>
            </w:r>
          </w:p>
        </w:tc>
      </w:tr>
      <w:tr w:rsidR="00A2080A" w:rsidRPr="00BD77A1" w14:paraId="3DD2C42D" w14:textId="77777777" w:rsidTr="00A2080A">
        <w:trPr>
          <w:trHeight w:val="397"/>
        </w:trPr>
        <w:tc>
          <w:tcPr>
            <w:tcW w:w="313" w:type="pct"/>
            <w:shd w:val="clear" w:color="auto" w:fill="auto"/>
            <w:vAlign w:val="center"/>
          </w:tcPr>
          <w:p w14:paraId="099B7B99"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破裂</w:t>
            </w:r>
          </w:p>
        </w:tc>
        <w:tc>
          <w:tcPr>
            <w:tcW w:w="313" w:type="pct"/>
            <w:shd w:val="clear" w:color="auto" w:fill="auto"/>
            <w:vAlign w:val="center"/>
          </w:tcPr>
          <w:p w14:paraId="2CE159A6"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变形</w:t>
            </w:r>
          </w:p>
        </w:tc>
        <w:tc>
          <w:tcPr>
            <w:tcW w:w="313" w:type="pct"/>
            <w:shd w:val="clear" w:color="auto" w:fill="auto"/>
            <w:vAlign w:val="center"/>
          </w:tcPr>
          <w:p w14:paraId="5C391091"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错位</w:t>
            </w:r>
          </w:p>
        </w:tc>
        <w:tc>
          <w:tcPr>
            <w:tcW w:w="313" w:type="pct"/>
            <w:shd w:val="clear" w:color="auto" w:fill="auto"/>
            <w:vAlign w:val="center"/>
          </w:tcPr>
          <w:p w14:paraId="143D6DA9"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脱节</w:t>
            </w:r>
          </w:p>
        </w:tc>
        <w:tc>
          <w:tcPr>
            <w:tcW w:w="313" w:type="pct"/>
            <w:shd w:val="clear" w:color="auto" w:fill="auto"/>
            <w:vAlign w:val="center"/>
          </w:tcPr>
          <w:p w14:paraId="13A49DDA"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渗漏</w:t>
            </w:r>
          </w:p>
        </w:tc>
        <w:tc>
          <w:tcPr>
            <w:tcW w:w="312" w:type="pct"/>
            <w:shd w:val="clear" w:color="auto" w:fill="auto"/>
            <w:vAlign w:val="center"/>
          </w:tcPr>
          <w:p w14:paraId="2D48632D"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腐蚀</w:t>
            </w:r>
          </w:p>
        </w:tc>
        <w:tc>
          <w:tcPr>
            <w:tcW w:w="313" w:type="pct"/>
            <w:shd w:val="clear" w:color="auto" w:fill="auto"/>
            <w:vAlign w:val="center"/>
          </w:tcPr>
          <w:p w14:paraId="4D118AEA"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胶圈</w:t>
            </w:r>
          </w:p>
        </w:tc>
        <w:tc>
          <w:tcPr>
            <w:tcW w:w="313" w:type="pct"/>
            <w:shd w:val="clear" w:color="auto" w:fill="auto"/>
            <w:vAlign w:val="center"/>
          </w:tcPr>
          <w:p w14:paraId="350B1D7B"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支管</w:t>
            </w:r>
          </w:p>
        </w:tc>
        <w:tc>
          <w:tcPr>
            <w:tcW w:w="316" w:type="pct"/>
            <w:shd w:val="clear" w:color="auto" w:fill="auto"/>
            <w:vAlign w:val="center"/>
          </w:tcPr>
          <w:p w14:paraId="0676D5CC"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异物</w:t>
            </w:r>
          </w:p>
        </w:tc>
        <w:tc>
          <w:tcPr>
            <w:tcW w:w="313" w:type="pct"/>
            <w:shd w:val="clear" w:color="auto" w:fill="auto"/>
            <w:vAlign w:val="center"/>
          </w:tcPr>
          <w:p w14:paraId="17F4ABFC"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沉积</w:t>
            </w:r>
          </w:p>
        </w:tc>
        <w:tc>
          <w:tcPr>
            <w:tcW w:w="313" w:type="pct"/>
            <w:shd w:val="clear" w:color="auto" w:fill="auto"/>
            <w:vAlign w:val="center"/>
          </w:tcPr>
          <w:p w14:paraId="207690DB"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结垢</w:t>
            </w:r>
          </w:p>
        </w:tc>
        <w:tc>
          <w:tcPr>
            <w:tcW w:w="313" w:type="pct"/>
            <w:shd w:val="clear" w:color="auto" w:fill="auto"/>
            <w:vAlign w:val="center"/>
          </w:tcPr>
          <w:p w14:paraId="7F9FDEC5"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障碍</w:t>
            </w:r>
          </w:p>
        </w:tc>
        <w:tc>
          <w:tcPr>
            <w:tcW w:w="313" w:type="pct"/>
            <w:shd w:val="clear" w:color="auto" w:fill="auto"/>
            <w:vAlign w:val="center"/>
          </w:tcPr>
          <w:p w14:paraId="33323B21"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树根</w:t>
            </w:r>
          </w:p>
        </w:tc>
        <w:tc>
          <w:tcPr>
            <w:tcW w:w="313" w:type="pct"/>
            <w:shd w:val="clear" w:color="auto" w:fill="auto"/>
            <w:vAlign w:val="center"/>
          </w:tcPr>
          <w:p w14:paraId="29133BBA"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洼水</w:t>
            </w:r>
          </w:p>
        </w:tc>
        <w:tc>
          <w:tcPr>
            <w:tcW w:w="313" w:type="pct"/>
            <w:shd w:val="clear" w:color="auto" w:fill="auto"/>
            <w:vAlign w:val="center"/>
          </w:tcPr>
          <w:p w14:paraId="61E72722"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坝头</w:t>
            </w:r>
          </w:p>
        </w:tc>
        <w:tc>
          <w:tcPr>
            <w:tcW w:w="303" w:type="pct"/>
            <w:shd w:val="clear" w:color="auto" w:fill="auto"/>
            <w:vAlign w:val="center"/>
          </w:tcPr>
          <w:p w14:paraId="7BD53803"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浮渣</w:t>
            </w:r>
          </w:p>
        </w:tc>
      </w:tr>
      <w:tr w:rsidR="00A2080A" w:rsidRPr="00BD77A1" w14:paraId="0C4A3795" w14:textId="77777777" w:rsidTr="00A2080A">
        <w:trPr>
          <w:trHeight w:val="397"/>
        </w:trPr>
        <w:tc>
          <w:tcPr>
            <w:tcW w:w="313" w:type="pct"/>
            <w:shd w:val="clear" w:color="auto" w:fill="auto"/>
            <w:vAlign w:val="center"/>
          </w:tcPr>
          <w:p w14:paraId="59BCBA34"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w:t>
            </w:r>
          </w:p>
        </w:tc>
        <w:tc>
          <w:tcPr>
            <w:tcW w:w="313" w:type="pct"/>
            <w:shd w:val="clear" w:color="auto" w:fill="auto"/>
            <w:vAlign w:val="center"/>
          </w:tcPr>
          <w:p w14:paraId="38403E26"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w:t>
            </w:r>
          </w:p>
        </w:tc>
        <w:tc>
          <w:tcPr>
            <w:tcW w:w="313" w:type="pct"/>
            <w:shd w:val="clear" w:color="auto" w:fill="auto"/>
            <w:vAlign w:val="center"/>
          </w:tcPr>
          <w:p w14:paraId="139D08CE"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w:t>
            </w:r>
          </w:p>
        </w:tc>
        <w:tc>
          <w:tcPr>
            <w:tcW w:w="313" w:type="pct"/>
            <w:shd w:val="clear" w:color="auto" w:fill="auto"/>
            <w:vAlign w:val="center"/>
          </w:tcPr>
          <w:p w14:paraId="0A6787E1"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w:t>
            </w:r>
          </w:p>
        </w:tc>
        <w:tc>
          <w:tcPr>
            <w:tcW w:w="313" w:type="pct"/>
            <w:shd w:val="clear" w:color="auto" w:fill="auto"/>
            <w:vAlign w:val="center"/>
          </w:tcPr>
          <w:p w14:paraId="40D46954"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w:t>
            </w:r>
          </w:p>
        </w:tc>
        <w:tc>
          <w:tcPr>
            <w:tcW w:w="312" w:type="pct"/>
            <w:shd w:val="clear" w:color="auto" w:fill="auto"/>
            <w:vAlign w:val="center"/>
          </w:tcPr>
          <w:p w14:paraId="2FD983E6"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w:t>
            </w:r>
          </w:p>
        </w:tc>
        <w:tc>
          <w:tcPr>
            <w:tcW w:w="313" w:type="pct"/>
            <w:shd w:val="clear" w:color="auto" w:fill="auto"/>
            <w:vAlign w:val="center"/>
          </w:tcPr>
          <w:p w14:paraId="46A5D3DD"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w:t>
            </w:r>
          </w:p>
        </w:tc>
        <w:tc>
          <w:tcPr>
            <w:tcW w:w="313" w:type="pct"/>
            <w:shd w:val="clear" w:color="auto" w:fill="auto"/>
            <w:vAlign w:val="center"/>
          </w:tcPr>
          <w:p w14:paraId="62BD9FCC"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w:t>
            </w:r>
          </w:p>
        </w:tc>
        <w:tc>
          <w:tcPr>
            <w:tcW w:w="316" w:type="pct"/>
            <w:shd w:val="clear" w:color="auto" w:fill="auto"/>
            <w:vAlign w:val="center"/>
          </w:tcPr>
          <w:p w14:paraId="1FA83F23"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w:t>
            </w:r>
          </w:p>
        </w:tc>
        <w:tc>
          <w:tcPr>
            <w:tcW w:w="313" w:type="pct"/>
            <w:shd w:val="clear" w:color="auto" w:fill="auto"/>
            <w:vAlign w:val="center"/>
          </w:tcPr>
          <w:p w14:paraId="148AD605"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w:t>
            </w:r>
          </w:p>
        </w:tc>
        <w:tc>
          <w:tcPr>
            <w:tcW w:w="313" w:type="pct"/>
            <w:shd w:val="clear" w:color="auto" w:fill="auto"/>
            <w:vAlign w:val="center"/>
          </w:tcPr>
          <w:p w14:paraId="2D41290D"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w:t>
            </w:r>
          </w:p>
        </w:tc>
        <w:tc>
          <w:tcPr>
            <w:tcW w:w="313" w:type="pct"/>
            <w:shd w:val="clear" w:color="auto" w:fill="auto"/>
            <w:vAlign w:val="center"/>
          </w:tcPr>
          <w:p w14:paraId="37D0AA25"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w:t>
            </w:r>
          </w:p>
        </w:tc>
        <w:tc>
          <w:tcPr>
            <w:tcW w:w="313" w:type="pct"/>
            <w:shd w:val="clear" w:color="auto" w:fill="auto"/>
            <w:vAlign w:val="center"/>
          </w:tcPr>
          <w:p w14:paraId="5B1C1FC9"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w:t>
            </w:r>
          </w:p>
        </w:tc>
        <w:tc>
          <w:tcPr>
            <w:tcW w:w="313" w:type="pct"/>
            <w:shd w:val="clear" w:color="auto" w:fill="auto"/>
            <w:vAlign w:val="center"/>
          </w:tcPr>
          <w:p w14:paraId="60FC53C2"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w:t>
            </w:r>
          </w:p>
        </w:tc>
        <w:tc>
          <w:tcPr>
            <w:tcW w:w="313" w:type="pct"/>
            <w:shd w:val="clear" w:color="auto" w:fill="auto"/>
            <w:vAlign w:val="center"/>
          </w:tcPr>
          <w:p w14:paraId="4B262F57"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w:t>
            </w:r>
          </w:p>
        </w:tc>
        <w:tc>
          <w:tcPr>
            <w:tcW w:w="303" w:type="pct"/>
            <w:shd w:val="clear" w:color="auto" w:fill="auto"/>
            <w:vAlign w:val="center"/>
          </w:tcPr>
          <w:p w14:paraId="12F2EBBC" w14:textId="77777777" w:rsidR="00A2080A" w:rsidRPr="00BD77A1" w:rsidRDefault="00A2080A" w:rsidP="00A2080A">
            <w:pPr>
              <w:pStyle w:val="RJL"/>
              <w:spacing w:line="240" w:lineRule="atLeast"/>
              <w:rPr>
                <w:rFonts w:ascii="仿宋" w:eastAsia="仿宋" w:hAnsi="仿宋"/>
                <w:sz w:val="24"/>
              </w:rPr>
            </w:pPr>
            <w:r w:rsidRPr="00BD77A1">
              <w:rPr>
                <w:rFonts w:ascii="仿宋" w:eastAsia="仿宋" w:hAnsi="仿宋"/>
                <w:sz w:val="24"/>
              </w:rPr>
              <w:t>√</w:t>
            </w:r>
          </w:p>
        </w:tc>
      </w:tr>
    </w:tbl>
    <w:p w14:paraId="16431005" w14:textId="77777777" w:rsidR="00A2080A" w:rsidRPr="004F03FE" w:rsidRDefault="00A2080A" w:rsidP="00A2080A">
      <w:pPr>
        <w:ind w:firstLineChars="0" w:firstLine="0"/>
        <w:rPr>
          <w:szCs w:val="21"/>
        </w:rPr>
      </w:pPr>
      <w:r w:rsidRPr="004F03FE">
        <w:rPr>
          <w:rFonts w:hint="eastAsia"/>
          <w:szCs w:val="21"/>
        </w:rPr>
        <w:t>√：适用</w:t>
      </w:r>
      <w:r>
        <w:rPr>
          <w:szCs w:val="21"/>
        </w:rPr>
        <w:t xml:space="preserve">           </w:t>
      </w:r>
      <w:r w:rsidRPr="004F03FE">
        <w:rPr>
          <w:rFonts w:hint="eastAsia"/>
          <w:szCs w:val="21"/>
        </w:rPr>
        <w:t>×：不适用</w:t>
      </w:r>
      <w:r w:rsidRPr="004F03FE">
        <w:rPr>
          <w:rFonts w:hint="eastAsia"/>
          <w:szCs w:val="21"/>
        </w:rPr>
        <w:tab/>
      </w:r>
      <w:r>
        <w:rPr>
          <w:szCs w:val="21"/>
        </w:rPr>
        <w:t xml:space="preserve">       </w:t>
      </w:r>
      <w:r w:rsidRPr="004F03FE">
        <w:rPr>
          <w:rFonts w:hint="eastAsia"/>
          <w:szCs w:val="21"/>
        </w:rPr>
        <w:t>○：部分适用</w:t>
      </w:r>
    </w:p>
    <w:p w14:paraId="25CA4ED5" w14:textId="5F622FC4" w:rsidR="00A2080A" w:rsidRDefault="00A2080A" w:rsidP="00CD6416">
      <w:pPr>
        <w:pStyle w:val="4"/>
      </w:pPr>
      <w:r w:rsidRPr="004F03FE">
        <w:rPr>
          <w:rFonts w:hint="eastAsia"/>
        </w:rPr>
        <w:t>对人员进入管内检查的管道，其直径不得小于</w:t>
      </w:r>
      <w:r w:rsidRPr="004F03FE">
        <w:rPr>
          <w:rFonts w:hint="eastAsia"/>
        </w:rPr>
        <w:t>8</w:t>
      </w:r>
      <w:r w:rsidRPr="004F03FE">
        <w:t>00</w:t>
      </w:r>
      <w:r w:rsidRPr="004F03FE">
        <w:rPr>
          <w:rFonts w:hint="eastAsia"/>
        </w:rPr>
        <w:t>mm</w:t>
      </w:r>
      <w:r w:rsidRPr="004F03FE">
        <w:rPr>
          <w:rFonts w:hint="eastAsia"/>
        </w:rPr>
        <w:t>，流速不得大于</w:t>
      </w:r>
      <w:r w:rsidRPr="004F03FE">
        <w:rPr>
          <w:rFonts w:hint="eastAsia"/>
        </w:rPr>
        <w:t>0</w:t>
      </w:r>
      <w:r w:rsidRPr="004F03FE">
        <w:t>.5</w:t>
      </w:r>
      <w:r w:rsidRPr="004F03FE">
        <w:rPr>
          <w:rFonts w:hint="eastAsia"/>
        </w:rPr>
        <w:t>m</w:t>
      </w:r>
      <w:r w:rsidRPr="004F03FE">
        <w:t>/</w:t>
      </w:r>
      <w:r w:rsidRPr="004F03FE">
        <w:rPr>
          <w:rFonts w:hint="eastAsia"/>
        </w:rPr>
        <w:t>s</w:t>
      </w:r>
      <w:r w:rsidRPr="004F03FE">
        <w:rPr>
          <w:rFonts w:hint="eastAsia"/>
        </w:rPr>
        <w:t>，水深不得大于</w:t>
      </w:r>
      <w:r w:rsidRPr="004F03FE">
        <w:rPr>
          <w:rFonts w:hint="eastAsia"/>
        </w:rPr>
        <w:t>0</w:t>
      </w:r>
      <w:r w:rsidRPr="004F03FE">
        <w:t>.5</w:t>
      </w:r>
      <w:r w:rsidRPr="004F03FE">
        <w:rPr>
          <w:rFonts w:hint="eastAsia"/>
        </w:rPr>
        <w:t>m</w:t>
      </w:r>
      <w:r w:rsidR="009A41A4">
        <w:rPr>
          <w:rFonts w:hint="eastAsia"/>
        </w:rPr>
        <w:t>，</w:t>
      </w:r>
      <w:r w:rsidR="009A41A4" w:rsidRPr="009A41A4">
        <w:rPr>
          <w:rFonts w:hint="eastAsia"/>
        </w:rPr>
        <w:t>充满度不得大于</w:t>
      </w:r>
      <w:r w:rsidR="009A41A4" w:rsidRPr="009A41A4">
        <w:rPr>
          <w:rFonts w:hint="eastAsia"/>
        </w:rPr>
        <w:t>50%</w:t>
      </w:r>
      <w:r w:rsidRPr="004F03FE">
        <w:rPr>
          <w:rFonts w:hint="eastAsia"/>
        </w:rPr>
        <w:t>。</w:t>
      </w:r>
    </w:p>
    <w:p w14:paraId="5D3F1200" w14:textId="77777777" w:rsidR="00A2080A" w:rsidRDefault="00A2080A" w:rsidP="00CD6416">
      <w:pPr>
        <w:pStyle w:val="4"/>
      </w:pPr>
      <w:r>
        <w:rPr>
          <w:rFonts w:hint="eastAsia"/>
        </w:rPr>
        <w:t>采用声纳检查时，管内水深不宜小于</w:t>
      </w:r>
      <w:r>
        <w:rPr>
          <w:rFonts w:hint="eastAsia"/>
        </w:rPr>
        <w:t>3</w:t>
      </w:r>
      <w:r>
        <w:t>00</w:t>
      </w:r>
      <w:r>
        <w:rPr>
          <w:rFonts w:hint="eastAsia"/>
        </w:rPr>
        <w:t>mm</w:t>
      </w:r>
      <w:r>
        <w:rPr>
          <w:rFonts w:hint="eastAsia"/>
        </w:rPr>
        <w:t>。</w:t>
      </w:r>
    </w:p>
    <w:p w14:paraId="57A274EC" w14:textId="77777777" w:rsidR="00A2080A" w:rsidRDefault="00A2080A" w:rsidP="00CD6416">
      <w:pPr>
        <w:pStyle w:val="4"/>
      </w:pPr>
      <w:r w:rsidRPr="006D6B7C">
        <w:rPr>
          <w:rFonts w:hint="eastAsia"/>
        </w:rPr>
        <w:t>采用潜水检查的管道，其管径不得小于</w:t>
      </w:r>
      <w:r w:rsidRPr="006D6B7C">
        <w:rPr>
          <w:rFonts w:hint="eastAsia"/>
        </w:rPr>
        <w:t>1</w:t>
      </w:r>
      <w:r w:rsidRPr="006D6B7C">
        <w:t>200</w:t>
      </w:r>
      <w:r w:rsidRPr="006D6B7C">
        <w:rPr>
          <w:rFonts w:hint="eastAsia"/>
        </w:rPr>
        <w:t>mm</w:t>
      </w:r>
      <w:r w:rsidRPr="006D6B7C">
        <w:rPr>
          <w:rFonts w:hint="eastAsia"/>
        </w:rPr>
        <w:t>，流速不得大于</w:t>
      </w:r>
      <w:r w:rsidRPr="006D6B7C">
        <w:rPr>
          <w:rFonts w:hint="eastAsia"/>
        </w:rPr>
        <w:t>0</w:t>
      </w:r>
      <w:r w:rsidRPr="006D6B7C">
        <w:t>.5</w:t>
      </w:r>
      <w:r w:rsidRPr="006D6B7C">
        <w:rPr>
          <w:rFonts w:hint="eastAsia"/>
        </w:rPr>
        <w:t>m</w:t>
      </w:r>
      <w:r w:rsidRPr="006D6B7C">
        <w:t>/</w:t>
      </w:r>
      <w:r w:rsidRPr="006D6B7C">
        <w:rPr>
          <w:rFonts w:hint="eastAsia"/>
        </w:rPr>
        <w:t>s</w:t>
      </w:r>
      <w:r>
        <w:rPr>
          <w:rFonts w:hint="eastAsia"/>
        </w:rPr>
        <w:t>。</w:t>
      </w:r>
    </w:p>
    <w:p w14:paraId="0E6C634B" w14:textId="77777777" w:rsidR="00A2080A" w:rsidRDefault="00A2080A" w:rsidP="00CD6416">
      <w:pPr>
        <w:pStyle w:val="4"/>
      </w:pPr>
      <w:r w:rsidRPr="006D6B7C">
        <w:rPr>
          <w:rFonts w:hint="eastAsia"/>
        </w:rPr>
        <w:t>从事管道潜水检查作业的单位和潜水员必须具有特种作业资质。</w:t>
      </w:r>
    </w:p>
    <w:p w14:paraId="6F29FAC0" w14:textId="77777777" w:rsidR="00A2080A" w:rsidRDefault="00A2080A" w:rsidP="00CD6416">
      <w:pPr>
        <w:pStyle w:val="4"/>
      </w:pPr>
      <w:r>
        <w:rPr>
          <w:rFonts w:hint="eastAsia"/>
        </w:rPr>
        <w:lastRenderedPageBreak/>
        <w:t>潜水员发现情况后，应及时用对讲机向地面报告，并由地面记录员当场记录。</w:t>
      </w:r>
    </w:p>
    <w:p w14:paraId="38859508" w14:textId="77777777" w:rsidR="00A2080A" w:rsidRDefault="00A2080A" w:rsidP="00CD6416">
      <w:pPr>
        <w:pStyle w:val="4"/>
      </w:pPr>
      <w:r>
        <w:rPr>
          <w:rFonts w:hint="eastAsia"/>
        </w:rPr>
        <w:t>水力坡降检查应符合下列规定：</w:t>
      </w:r>
    </w:p>
    <w:p w14:paraId="77B3225A" w14:textId="15BE9DB1" w:rsidR="00A2080A" w:rsidRPr="006D6B7C" w:rsidRDefault="00E4255C" w:rsidP="00E4255C">
      <w:pPr>
        <w:ind w:firstLine="480"/>
      </w:pPr>
      <w:r>
        <w:rPr>
          <w:rFonts w:hint="eastAsia"/>
        </w:rPr>
        <w:t>（</w:t>
      </w:r>
      <w:r>
        <w:rPr>
          <w:rFonts w:hint="eastAsia"/>
        </w:rPr>
        <w:t>1</w:t>
      </w:r>
      <w:r>
        <w:rPr>
          <w:rFonts w:hint="eastAsia"/>
        </w:rPr>
        <w:t>）</w:t>
      </w:r>
      <w:r w:rsidR="00A2080A" w:rsidRPr="006D6B7C">
        <w:rPr>
          <w:rFonts w:hint="eastAsia"/>
        </w:rPr>
        <w:t>水力坡降检查前，应查明管道的管径、管底高程、地面高程和检查井之间的距离等基础资料。</w:t>
      </w:r>
    </w:p>
    <w:p w14:paraId="2E39DDB8" w14:textId="342EBC9A" w:rsidR="00A2080A" w:rsidRDefault="00E4255C" w:rsidP="00E4255C">
      <w:pPr>
        <w:ind w:firstLine="480"/>
      </w:pPr>
      <w:r>
        <w:rPr>
          <w:rFonts w:hint="eastAsia"/>
        </w:rPr>
        <w:t>（</w:t>
      </w:r>
      <w:r>
        <w:rPr>
          <w:rFonts w:hint="eastAsia"/>
        </w:rPr>
        <w:t>2</w:t>
      </w:r>
      <w:r>
        <w:rPr>
          <w:rFonts w:hint="eastAsia"/>
        </w:rPr>
        <w:t>）</w:t>
      </w:r>
      <w:r w:rsidR="00A2080A" w:rsidRPr="006D6B7C">
        <w:rPr>
          <w:rFonts w:hint="eastAsia"/>
        </w:rPr>
        <w:t>水力坡降检测应选择在低水位时进行。泵站抽水范围内的管道，也可从开泵前的静止水位开始，分别测出开泵后不同时间水力坡降线的变化；同一条水力坡降线的各个测点必须在同一时间测得。</w:t>
      </w:r>
    </w:p>
    <w:p w14:paraId="7CFB9B9B" w14:textId="57D2DB82" w:rsidR="00A2080A" w:rsidRDefault="00E4255C" w:rsidP="00E4255C">
      <w:pPr>
        <w:ind w:firstLine="480"/>
      </w:pPr>
      <w:r>
        <w:rPr>
          <w:rFonts w:hint="eastAsia"/>
        </w:rPr>
        <w:t>（</w:t>
      </w:r>
      <w:r>
        <w:rPr>
          <w:rFonts w:hint="eastAsia"/>
        </w:rPr>
        <w:t>3</w:t>
      </w:r>
      <w:r>
        <w:rPr>
          <w:rFonts w:hint="eastAsia"/>
        </w:rPr>
        <w:t>）</w:t>
      </w:r>
      <w:r w:rsidR="00A2080A">
        <w:rPr>
          <w:rFonts w:hint="eastAsia"/>
        </w:rPr>
        <w:t>测量结果应绘成水力坡降图，坡降图的竖向比例应大于横向比例。</w:t>
      </w:r>
    </w:p>
    <w:p w14:paraId="5B8D7940" w14:textId="2FC7434F" w:rsidR="00A2080A" w:rsidRDefault="00E4255C" w:rsidP="00E4255C">
      <w:pPr>
        <w:ind w:firstLine="480"/>
      </w:pPr>
      <w:r>
        <w:rPr>
          <w:rFonts w:hint="eastAsia"/>
        </w:rPr>
        <w:t>（</w:t>
      </w:r>
      <w:r>
        <w:rPr>
          <w:rFonts w:hint="eastAsia"/>
        </w:rPr>
        <w:t>4</w:t>
      </w:r>
      <w:r>
        <w:rPr>
          <w:rFonts w:hint="eastAsia"/>
        </w:rPr>
        <w:t>）</w:t>
      </w:r>
      <w:r w:rsidR="00A2080A">
        <w:rPr>
          <w:rFonts w:hint="eastAsia"/>
        </w:rPr>
        <w:t>水力坡降图中应包括地面坡降线、管底坡降线、管顶坡降线以及一条或数条不同时间的水面坡降线。</w:t>
      </w:r>
    </w:p>
    <w:p w14:paraId="5D717479" w14:textId="77777777" w:rsidR="00A2080A" w:rsidRPr="00D1056B" w:rsidRDefault="00A2080A" w:rsidP="00CD6416">
      <w:pPr>
        <w:pStyle w:val="4"/>
      </w:pPr>
      <w:r w:rsidRPr="00D1056B">
        <w:rPr>
          <w:rFonts w:hint="eastAsia"/>
        </w:rPr>
        <w:t>排水管道检测的数据，应作为管道评估与维修的依据。检测工作结束后应编写检测报告。</w:t>
      </w:r>
    </w:p>
    <w:p w14:paraId="648E3932" w14:textId="168A398E" w:rsidR="00A2080A" w:rsidRDefault="00A2080A" w:rsidP="0026686E">
      <w:pPr>
        <w:pStyle w:val="3"/>
        <w:ind w:firstLine="482"/>
      </w:pPr>
      <w:bookmarkStart w:id="55" w:name="_Toc523143125"/>
      <w:r>
        <w:t>管网疏通</w:t>
      </w:r>
      <w:bookmarkEnd w:id="55"/>
    </w:p>
    <w:p w14:paraId="3F351AF1" w14:textId="77777777" w:rsidR="00A2080A" w:rsidRPr="00D1056B" w:rsidRDefault="00A2080A" w:rsidP="00CD6416">
      <w:pPr>
        <w:pStyle w:val="4"/>
      </w:pPr>
      <w:r w:rsidRPr="00D1056B">
        <w:rPr>
          <w:rFonts w:hint="eastAsia"/>
        </w:rPr>
        <w:t>运行与维护单位应制定定期疏通管道的计划。</w:t>
      </w:r>
    </w:p>
    <w:p w14:paraId="735758FA" w14:textId="77777777" w:rsidR="00A2080A" w:rsidRPr="00D1056B" w:rsidRDefault="00A2080A" w:rsidP="00CD6416">
      <w:pPr>
        <w:pStyle w:val="4"/>
      </w:pPr>
      <w:r w:rsidRPr="00D1056B">
        <w:rPr>
          <w:rFonts w:hint="eastAsia"/>
        </w:rPr>
        <w:t>主要疏通方法包括牵引钢丝绳疏通、推杆疏通、绞车疏通、高压射水车疏通。</w:t>
      </w:r>
    </w:p>
    <w:p w14:paraId="78FD6F52" w14:textId="77777777" w:rsidR="00A2080A" w:rsidRPr="00D1056B" w:rsidRDefault="00A2080A" w:rsidP="00CD6416">
      <w:pPr>
        <w:pStyle w:val="4"/>
      </w:pPr>
      <w:r w:rsidRPr="00D1056B">
        <w:rPr>
          <w:rFonts w:hint="eastAsia"/>
        </w:rPr>
        <w:t>用钢丝绳疏通时，应满足以下规定：</w:t>
      </w:r>
    </w:p>
    <w:p w14:paraId="2DA48A69" w14:textId="5F18341D" w:rsidR="00A2080A" w:rsidRPr="003F6FF7" w:rsidRDefault="00DA6D5A" w:rsidP="00DA6D5A">
      <w:pPr>
        <w:ind w:firstLine="480"/>
        <w:rPr>
          <w:szCs w:val="28"/>
        </w:rPr>
      </w:pPr>
      <w:r>
        <w:rPr>
          <w:rFonts w:hint="eastAsia"/>
          <w:szCs w:val="28"/>
        </w:rPr>
        <w:t>（</w:t>
      </w:r>
      <w:r>
        <w:rPr>
          <w:rFonts w:hint="eastAsia"/>
          <w:szCs w:val="28"/>
        </w:rPr>
        <w:t>1</w:t>
      </w:r>
      <w:r>
        <w:rPr>
          <w:rFonts w:hint="eastAsia"/>
          <w:szCs w:val="28"/>
        </w:rPr>
        <w:t>）</w:t>
      </w:r>
      <w:r w:rsidR="00A2080A" w:rsidRPr="003F6FF7">
        <w:rPr>
          <w:rFonts w:hint="eastAsia"/>
          <w:szCs w:val="28"/>
        </w:rPr>
        <w:t>当采用穿竹片牵引钢丝绳疏通时，不宜下井操作</w:t>
      </w:r>
      <w:r w:rsidR="006F29E8">
        <w:rPr>
          <w:rFonts w:hint="eastAsia"/>
          <w:szCs w:val="28"/>
        </w:rPr>
        <w:t>；</w:t>
      </w:r>
    </w:p>
    <w:p w14:paraId="1C5EAE18" w14:textId="509DEB82" w:rsidR="00A2080A" w:rsidRPr="003F6FF7" w:rsidRDefault="00DA6D5A" w:rsidP="00DA6D5A">
      <w:pPr>
        <w:ind w:firstLine="480"/>
        <w:rPr>
          <w:szCs w:val="28"/>
        </w:rPr>
      </w:pPr>
      <w:r>
        <w:rPr>
          <w:rFonts w:hint="eastAsia"/>
          <w:szCs w:val="28"/>
        </w:rPr>
        <w:t>（</w:t>
      </w:r>
      <w:r>
        <w:rPr>
          <w:rFonts w:hint="eastAsia"/>
          <w:szCs w:val="28"/>
        </w:rPr>
        <w:t>2</w:t>
      </w:r>
      <w:r>
        <w:rPr>
          <w:rFonts w:hint="eastAsia"/>
          <w:szCs w:val="28"/>
        </w:rPr>
        <w:t>）</w:t>
      </w:r>
      <w:r w:rsidR="00A2080A" w:rsidRPr="003F6FF7">
        <w:rPr>
          <w:rFonts w:hint="eastAsia"/>
          <w:szCs w:val="28"/>
        </w:rPr>
        <w:t>疏通排水管道所使用的钢丝绳应符合现行国家标准《起重机</w:t>
      </w:r>
      <w:r w:rsidR="000113F2">
        <w:rPr>
          <w:rFonts w:hint="eastAsia"/>
          <w:szCs w:val="28"/>
        </w:rPr>
        <w:t xml:space="preserve"> </w:t>
      </w:r>
      <w:r w:rsidR="00A2080A" w:rsidRPr="003F6FF7">
        <w:rPr>
          <w:rFonts w:hint="eastAsia"/>
          <w:szCs w:val="28"/>
        </w:rPr>
        <w:t>钢丝绳</w:t>
      </w:r>
      <w:r w:rsidR="000113F2">
        <w:rPr>
          <w:rFonts w:hint="eastAsia"/>
          <w:szCs w:val="28"/>
        </w:rPr>
        <w:t xml:space="preserve"> </w:t>
      </w:r>
      <w:r w:rsidR="000113F2">
        <w:rPr>
          <w:rFonts w:hint="eastAsia"/>
          <w:szCs w:val="28"/>
        </w:rPr>
        <w:t>保养、维修、</w:t>
      </w:r>
      <w:r w:rsidR="00A2080A" w:rsidRPr="003F6FF7">
        <w:rPr>
          <w:rFonts w:hint="eastAsia"/>
          <w:szCs w:val="28"/>
        </w:rPr>
        <w:t>检验和报废》</w:t>
      </w:r>
      <w:r w:rsidR="000113F2">
        <w:rPr>
          <w:rFonts w:hint="eastAsia"/>
          <w:szCs w:val="28"/>
        </w:rPr>
        <w:t>（</w:t>
      </w:r>
      <w:r w:rsidR="000113F2" w:rsidRPr="000113F2">
        <w:rPr>
          <w:szCs w:val="28"/>
        </w:rPr>
        <w:t>GB/T 5972-2016</w:t>
      </w:r>
      <w:r w:rsidR="000113F2">
        <w:rPr>
          <w:rFonts w:hint="eastAsia"/>
          <w:szCs w:val="28"/>
        </w:rPr>
        <w:t>）</w:t>
      </w:r>
      <w:r w:rsidR="00A2080A" w:rsidRPr="003F6FF7">
        <w:rPr>
          <w:rFonts w:hint="eastAsia"/>
          <w:szCs w:val="28"/>
        </w:rPr>
        <w:t>和</w:t>
      </w:r>
      <w:r w:rsidR="000113F2" w:rsidRPr="000113F2">
        <w:rPr>
          <w:rFonts w:hint="eastAsia"/>
          <w:szCs w:val="28"/>
        </w:rPr>
        <w:t>《城镇排水管道维护安全技术规程》（</w:t>
      </w:r>
      <w:r w:rsidR="000113F2" w:rsidRPr="000113F2">
        <w:rPr>
          <w:rFonts w:hint="eastAsia"/>
          <w:szCs w:val="28"/>
        </w:rPr>
        <w:t>CJJ 6-2009</w:t>
      </w:r>
      <w:r w:rsidR="000113F2" w:rsidRPr="000113F2">
        <w:rPr>
          <w:rFonts w:hint="eastAsia"/>
          <w:szCs w:val="28"/>
        </w:rPr>
        <w:t>）</w:t>
      </w:r>
      <w:r w:rsidR="00A2080A" w:rsidRPr="003F6FF7">
        <w:rPr>
          <w:rFonts w:hint="eastAsia"/>
          <w:szCs w:val="28"/>
        </w:rPr>
        <w:t>的相关规定。</w:t>
      </w:r>
    </w:p>
    <w:p w14:paraId="7749A149" w14:textId="77777777" w:rsidR="00A2080A" w:rsidRPr="00D1056B" w:rsidRDefault="00A2080A" w:rsidP="00CD6416">
      <w:pPr>
        <w:pStyle w:val="4"/>
      </w:pPr>
      <w:r w:rsidRPr="00D1056B">
        <w:rPr>
          <w:rFonts w:hint="eastAsia"/>
        </w:rPr>
        <w:t>用推杆疏通时，应满足以下规定：</w:t>
      </w:r>
    </w:p>
    <w:p w14:paraId="5EBD742A" w14:textId="2CD234D9" w:rsidR="00A2080A" w:rsidRPr="00DA6D5A" w:rsidRDefault="00DA6D5A" w:rsidP="00DA6D5A">
      <w:pPr>
        <w:ind w:firstLine="480"/>
        <w:rPr>
          <w:szCs w:val="28"/>
        </w:rPr>
      </w:pPr>
      <w:r>
        <w:rPr>
          <w:rFonts w:hint="eastAsia"/>
          <w:szCs w:val="28"/>
        </w:rPr>
        <w:t>（</w:t>
      </w:r>
      <w:r>
        <w:rPr>
          <w:rFonts w:hint="eastAsia"/>
          <w:szCs w:val="28"/>
        </w:rPr>
        <w:t>1</w:t>
      </w:r>
      <w:r>
        <w:rPr>
          <w:rFonts w:hint="eastAsia"/>
          <w:szCs w:val="28"/>
        </w:rPr>
        <w:t>）</w:t>
      </w:r>
      <w:r w:rsidR="00A2080A" w:rsidRPr="00DA6D5A">
        <w:rPr>
          <w:rFonts w:hint="eastAsia"/>
          <w:szCs w:val="28"/>
        </w:rPr>
        <w:t>操作人员应戴好防护手套；</w:t>
      </w:r>
    </w:p>
    <w:p w14:paraId="251E58D5" w14:textId="1CD8117A" w:rsidR="00A2080A" w:rsidRPr="00DA6D5A" w:rsidRDefault="00DA6D5A" w:rsidP="00DA6D5A">
      <w:pPr>
        <w:ind w:firstLine="480"/>
        <w:rPr>
          <w:szCs w:val="28"/>
        </w:rPr>
      </w:pPr>
      <w:r>
        <w:rPr>
          <w:rFonts w:hint="eastAsia"/>
          <w:szCs w:val="28"/>
        </w:rPr>
        <w:t>（</w:t>
      </w:r>
      <w:r>
        <w:rPr>
          <w:rFonts w:hint="eastAsia"/>
          <w:szCs w:val="28"/>
        </w:rPr>
        <w:t>2</w:t>
      </w:r>
      <w:r>
        <w:rPr>
          <w:rFonts w:hint="eastAsia"/>
          <w:szCs w:val="28"/>
        </w:rPr>
        <w:t>）</w:t>
      </w:r>
      <w:r w:rsidR="00A2080A" w:rsidRPr="00DA6D5A">
        <w:rPr>
          <w:rFonts w:hint="eastAsia"/>
          <w:szCs w:val="28"/>
        </w:rPr>
        <w:t>竹片和钩棍应连接牢固，操作时不得脱节；</w:t>
      </w:r>
    </w:p>
    <w:p w14:paraId="1842BA99" w14:textId="6785185C" w:rsidR="00A2080A" w:rsidRPr="00DA6D5A" w:rsidRDefault="00DA6D5A" w:rsidP="00DA6D5A">
      <w:pPr>
        <w:ind w:firstLine="480"/>
        <w:rPr>
          <w:szCs w:val="28"/>
        </w:rPr>
      </w:pPr>
      <w:r>
        <w:rPr>
          <w:rFonts w:hint="eastAsia"/>
          <w:szCs w:val="28"/>
        </w:rPr>
        <w:t>（</w:t>
      </w:r>
      <w:r>
        <w:rPr>
          <w:rFonts w:hint="eastAsia"/>
          <w:szCs w:val="28"/>
        </w:rPr>
        <w:t>3</w:t>
      </w:r>
      <w:r>
        <w:rPr>
          <w:rFonts w:hint="eastAsia"/>
          <w:szCs w:val="28"/>
        </w:rPr>
        <w:t>）</w:t>
      </w:r>
      <w:r w:rsidR="00A2080A" w:rsidRPr="00DA6D5A">
        <w:rPr>
          <w:rFonts w:hint="eastAsia"/>
          <w:szCs w:val="28"/>
        </w:rPr>
        <w:t>打竹片与拔竹片时，竹片尾部应由专人负责看护，并应注意来往行人和车辆；</w:t>
      </w:r>
    </w:p>
    <w:p w14:paraId="52FD438B" w14:textId="496C08C6" w:rsidR="00A2080A" w:rsidRPr="00DA6D5A" w:rsidRDefault="00DA6D5A" w:rsidP="00DA6D5A">
      <w:pPr>
        <w:ind w:firstLine="480"/>
        <w:rPr>
          <w:szCs w:val="28"/>
        </w:rPr>
      </w:pPr>
      <w:r>
        <w:rPr>
          <w:rFonts w:hint="eastAsia"/>
          <w:szCs w:val="28"/>
        </w:rPr>
        <w:t>（</w:t>
      </w:r>
      <w:r>
        <w:rPr>
          <w:rFonts w:hint="eastAsia"/>
          <w:szCs w:val="28"/>
        </w:rPr>
        <w:t>4</w:t>
      </w:r>
      <w:r>
        <w:rPr>
          <w:rFonts w:hint="eastAsia"/>
          <w:szCs w:val="28"/>
        </w:rPr>
        <w:t>）</w:t>
      </w:r>
      <w:r w:rsidR="00A2080A" w:rsidRPr="00DA6D5A">
        <w:rPr>
          <w:rFonts w:hint="eastAsia"/>
          <w:szCs w:val="28"/>
        </w:rPr>
        <w:t>竹片必须选用刨平竹心的青竹，截面尺寸不应小于</w:t>
      </w:r>
      <w:r w:rsidR="00A2080A" w:rsidRPr="00DA6D5A">
        <w:rPr>
          <w:rFonts w:hint="eastAsia"/>
          <w:szCs w:val="28"/>
        </w:rPr>
        <w:t>4cm</w:t>
      </w:r>
      <m:oMath>
        <m:r>
          <m:rPr>
            <m:sty m:val="p"/>
          </m:rPr>
          <w:rPr>
            <w:rFonts w:ascii="Cambria Math" w:hAnsi="Cambria Math"/>
            <w:szCs w:val="28"/>
          </w:rPr>
          <m:t>×</m:t>
        </m:r>
      </m:oMath>
      <w:r w:rsidR="00A2080A" w:rsidRPr="00DA6D5A">
        <w:rPr>
          <w:rFonts w:hint="eastAsia"/>
          <w:szCs w:val="28"/>
        </w:rPr>
        <w:t>lcm,</w:t>
      </w:r>
      <w:r w:rsidR="00A2080A" w:rsidRPr="00DA6D5A">
        <w:rPr>
          <w:rFonts w:hint="eastAsia"/>
          <w:szCs w:val="28"/>
        </w:rPr>
        <w:t>长度不应小于</w:t>
      </w:r>
      <w:r w:rsidR="00A2080A" w:rsidRPr="00DA6D5A">
        <w:rPr>
          <w:rFonts w:hint="eastAsia"/>
          <w:szCs w:val="28"/>
        </w:rPr>
        <w:t>3m</w:t>
      </w:r>
      <w:r w:rsidR="00A2080A" w:rsidRPr="00DA6D5A">
        <w:rPr>
          <w:rFonts w:hint="eastAsia"/>
          <w:szCs w:val="28"/>
        </w:rPr>
        <w:t>。</w:t>
      </w:r>
    </w:p>
    <w:p w14:paraId="5914FBAB" w14:textId="77777777" w:rsidR="00A2080A" w:rsidRPr="00D1056B" w:rsidRDefault="00A2080A" w:rsidP="00CD6416">
      <w:pPr>
        <w:pStyle w:val="4"/>
      </w:pPr>
      <w:r w:rsidRPr="00D1056B">
        <w:rPr>
          <w:rFonts w:hint="eastAsia"/>
        </w:rPr>
        <w:lastRenderedPageBreak/>
        <w:t>当采用绞车疏通时，应满足以下规定：</w:t>
      </w:r>
    </w:p>
    <w:p w14:paraId="1507B69A" w14:textId="4A1BBAE9" w:rsidR="00A2080A" w:rsidRPr="0088144E" w:rsidRDefault="00DA6D5A" w:rsidP="00DA6D5A">
      <w:pPr>
        <w:ind w:firstLine="480"/>
        <w:rPr>
          <w:szCs w:val="28"/>
        </w:rPr>
      </w:pPr>
      <w:r>
        <w:rPr>
          <w:rFonts w:hint="eastAsia"/>
          <w:szCs w:val="28"/>
        </w:rPr>
        <w:t>（</w:t>
      </w:r>
      <w:r>
        <w:rPr>
          <w:rFonts w:hint="eastAsia"/>
          <w:szCs w:val="28"/>
        </w:rPr>
        <w:t>1</w:t>
      </w:r>
      <w:r>
        <w:rPr>
          <w:rFonts w:hint="eastAsia"/>
          <w:szCs w:val="28"/>
        </w:rPr>
        <w:t>）</w:t>
      </w:r>
      <w:r w:rsidR="00A2080A" w:rsidRPr="0088144E">
        <w:rPr>
          <w:rFonts w:hint="eastAsia"/>
          <w:szCs w:val="28"/>
        </w:rPr>
        <w:t>绞车移动时应注意来往行人和作业人员安全，机动绞车应低速行驶，并应严格遵守交通法规，严禁载人；</w:t>
      </w:r>
    </w:p>
    <w:p w14:paraId="63F4DF80" w14:textId="610DA52A" w:rsidR="00A2080A" w:rsidRPr="0088144E" w:rsidRDefault="00DA6D5A" w:rsidP="00DA6D5A">
      <w:pPr>
        <w:ind w:firstLine="480"/>
        <w:rPr>
          <w:szCs w:val="28"/>
        </w:rPr>
      </w:pPr>
      <w:r>
        <w:rPr>
          <w:rFonts w:hint="eastAsia"/>
          <w:szCs w:val="28"/>
        </w:rPr>
        <w:t>（</w:t>
      </w:r>
      <w:r>
        <w:rPr>
          <w:rFonts w:hint="eastAsia"/>
          <w:szCs w:val="28"/>
        </w:rPr>
        <w:t>2</w:t>
      </w:r>
      <w:r>
        <w:rPr>
          <w:rFonts w:hint="eastAsia"/>
          <w:szCs w:val="28"/>
        </w:rPr>
        <w:t>）</w:t>
      </w:r>
      <w:r w:rsidR="00A2080A" w:rsidRPr="0088144E">
        <w:rPr>
          <w:rFonts w:hint="eastAsia"/>
          <w:szCs w:val="28"/>
        </w:rPr>
        <w:t>绞车停放稳妥后应设专人看守；</w:t>
      </w:r>
    </w:p>
    <w:p w14:paraId="442F1C1F" w14:textId="03D4D30C" w:rsidR="00A2080A" w:rsidRPr="0088144E" w:rsidRDefault="00DA6D5A" w:rsidP="00DA6D5A">
      <w:pPr>
        <w:ind w:firstLine="480"/>
        <w:rPr>
          <w:szCs w:val="28"/>
        </w:rPr>
      </w:pPr>
      <w:r>
        <w:rPr>
          <w:rFonts w:hint="eastAsia"/>
          <w:szCs w:val="28"/>
        </w:rPr>
        <w:t>（</w:t>
      </w:r>
      <w:r>
        <w:rPr>
          <w:rFonts w:hint="eastAsia"/>
          <w:szCs w:val="28"/>
        </w:rPr>
        <w:t>3</w:t>
      </w:r>
      <w:r>
        <w:rPr>
          <w:rFonts w:hint="eastAsia"/>
          <w:szCs w:val="28"/>
        </w:rPr>
        <w:t>）</w:t>
      </w:r>
      <w:r w:rsidR="00A2080A" w:rsidRPr="0088144E">
        <w:rPr>
          <w:rFonts w:hint="eastAsia"/>
          <w:szCs w:val="28"/>
        </w:rPr>
        <w:t>使用绞车前，首先应检查钢丝绳是否合格，绞动时应慢速转动，当遇阻力时应立即停止，并及时查找原因，不得</w:t>
      </w:r>
      <w:r w:rsidR="004A2CBB">
        <w:rPr>
          <w:rFonts w:hint="eastAsia"/>
          <w:szCs w:val="28"/>
        </w:rPr>
        <w:t>因</w:t>
      </w:r>
      <w:r w:rsidR="00A2080A" w:rsidRPr="0088144E">
        <w:rPr>
          <w:rFonts w:hint="eastAsia"/>
          <w:szCs w:val="28"/>
        </w:rPr>
        <w:t>绞断钢丝发生飞车事故；</w:t>
      </w:r>
    </w:p>
    <w:p w14:paraId="5E56BD4F" w14:textId="6B08B04D" w:rsidR="00A2080A" w:rsidRPr="0088144E" w:rsidRDefault="00DA6D5A" w:rsidP="00DA6D5A">
      <w:pPr>
        <w:ind w:firstLine="480"/>
        <w:rPr>
          <w:szCs w:val="28"/>
        </w:rPr>
      </w:pPr>
      <w:r>
        <w:rPr>
          <w:rFonts w:hint="eastAsia"/>
          <w:szCs w:val="28"/>
        </w:rPr>
        <w:t>（</w:t>
      </w:r>
      <w:r>
        <w:rPr>
          <w:rFonts w:hint="eastAsia"/>
          <w:szCs w:val="28"/>
        </w:rPr>
        <w:t>4</w:t>
      </w:r>
      <w:r>
        <w:rPr>
          <w:rFonts w:hint="eastAsia"/>
          <w:szCs w:val="28"/>
        </w:rPr>
        <w:t>）</w:t>
      </w:r>
      <w:r w:rsidR="00A2080A" w:rsidRPr="0088144E">
        <w:rPr>
          <w:rFonts w:hint="eastAsia"/>
          <w:szCs w:val="28"/>
        </w:rPr>
        <w:t>绞车摇把摇好后应及时取下，不得在倒回时脱落；</w:t>
      </w:r>
    </w:p>
    <w:p w14:paraId="40A956B1" w14:textId="485A48B1" w:rsidR="00A2080A" w:rsidRPr="0088144E" w:rsidRDefault="00DA6D5A" w:rsidP="00DA6D5A">
      <w:pPr>
        <w:ind w:firstLine="480"/>
        <w:rPr>
          <w:szCs w:val="28"/>
        </w:rPr>
      </w:pPr>
      <w:r>
        <w:rPr>
          <w:rFonts w:hint="eastAsia"/>
          <w:szCs w:val="28"/>
        </w:rPr>
        <w:t>（</w:t>
      </w:r>
      <w:r>
        <w:rPr>
          <w:rFonts w:hint="eastAsia"/>
          <w:szCs w:val="28"/>
        </w:rPr>
        <w:t>5</w:t>
      </w:r>
      <w:r>
        <w:rPr>
          <w:rFonts w:hint="eastAsia"/>
          <w:szCs w:val="28"/>
        </w:rPr>
        <w:t>）</w:t>
      </w:r>
      <w:r w:rsidR="00A2080A" w:rsidRPr="0088144E">
        <w:rPr>
          <w:rFonts w:hint="eastAsia"/>
          <w:szCs w:val="28"/>
        </w:rPr>
        <w:t>机动绞车应由专人操作，且操作人员应接受专业培训，持证上岗</w:t>
      </w:r>
      <w:r w:rsidR="006F29E8">
        <w:rPr>
          <w:rFonts w:hint="eastAsia"/>
          <w:szCs w:val="28"/>
        </w:rPr>
        <w:t>；</w:t>
      </w:r>
    </w:p>
    <w:p w14:paraId="3B6F99B8" w14:textId="33AB9448" w:rsidR="00A2080A" w:rsidRPr="0088144E" w:rsidRDefault="00DA6D5A" w:rsidP="00DA6D5A">
      <w:pPr>
        <w:ind w:firstLine="480"/>
        <w:rPr>
          <w:szCs w:val="28"/>
        </w:rPr>
      </w:pPr>
      <w:r>
        <w:rPr>
          <w:rFonts w:hint="eastAsia"/>
          <w:szCs w:val="28"/>
        </w:rPr>
        <w:t>（</w:t>
      </w:r>
      <w:r>
        <w:rPr>
          <w:rFonts w:hint="eastAsia"/>
          <w:szCs w:val="28"/>
        </w:rPr>
        <w:t>6</w:t>
      </w:r>
      <w:r>
        <w:rPr>
          <w:rFonts w:hint="eastAsia"/>
          <w:szCs w:val="28"/>
        </w:rPr>
        <w:t>）</w:t>
      </w:r>
      <w:r w:rsidR="00A2080A" w:rsidRPr="0088144E">
        <w:rPr>
          <w:rFonts w:hint="eastAsia"/>
          <w:szCs w:val="28"/>
        </w:rPr>
        <w:t>作业中应设专人负责指挥，互相呼应，遇有故障应立即停车</w:t>
      </w:r>
      <w:r w:rsidR="006F29E8">
        <w:rPr>
          <w:rFonts w:hint="eastAsia"/>
          <w:szCs w:val="28"/>
        </w:rPr>
        <w:t>；</w:t>
      </w:r>
    </w:p>
    <w:p w14:paraId="43690461" w14:textId="033415BF" w:rsidR="00A2080A" w:rsidRPr="0088144E" w:rsidRDefault="00DA6D5A" w:rsidP="00DA6D5A">
      <w:pPr>
        <w:ind w:firstLine="480"/>
        <w:rPr>
          <w:szCs w:val="28"/>
        </w:rPr>
      </w:pPr>
      <w:r>
        <w:rPr>
          <w:rFonts w:hint="eastAsia"/>
          <w:szCs w:val="28"/>
        </w:rPr>
        <w:t>（</w:t>
      </w:r>
      <w:r>
        <w:rPr>
          <w:rFonts w:hint="eastAsia"/>
          <w:szCs w:val="28"/>
        </w:rPr>
        <w:t>7</w:t>
      </w:r>
      <w:r>
        <w:rPr>
          <w:rFonts w:hint="eastAsia"/>
          <w:szCs w:val="28"/>
        </w:rPr>
        <w:t>）</w:t>
      </w:r>
      <w:r w:rsidR="00A2080A" w:rsidRPr="0088144E">
        <w:rPr>
          <w:rFonts w:hint="eastAsia"/>
          <w:szCs w:val="28"/>
        </w:rPr>
        <w:t>作业完成后绞车应加锁，并应停放在不影响交通的地方；</w:t>
      </w:r>
    </w:p>
    <w:p w14:paraId="2ED9E397" w14:textId="5230FDA4" w:rsidR="00A2080A" w:rsidRPr="0088144E" w:rsidRDefault="00DA6D5A" w:rsidP="00DA6D5A">
      <w:pPr>
        <w:ind w:firstLine="480"/>
        <w:rPr>
          <w:szCs w:val="28"/>
        </w:rPr>
      </w:pPr>
      <w:r>
        <w:rPr>
          <w:rFonts w:hint="eastAsia"/>
          <w:szCs w:val="28"/>
        </w:rPr>
        <w:t>（</w:t>
      </w:r>
      <w:r>
        <w:rPr>
          <w:rFonts w:hint="eastAsia"/>
          <w:szCs w:val="28"/>
        </w:rPr>
        <w:t>8</w:t>
      </w:r>
      <w:r>
        <w:rPr>
          <w:rFonts w:hint="eastAsia"/>
          <w:szCs w:val="28"/>
        </w:rPr>
        <w:t>）</w:t>
      </w:r>
      <w:r w:rsidR="00A2080A" w:rsidRPr="0088144E">
        <w:rPr>
          <w:rFonts w:hint="eastAsia"/>
          <w:szCs w:val="28"/>
        </w:rPr>
        <w:t>绞车转动时严禁用手触摸齿轮、轴头、钢丝绳，作业人员身体不得倚靠绞车。</w:t>
      </w:r>
    </w:p>
    <w:p w14:paraId="77FCF656" w14:textId="77777777" w:rsidR="00A2080A" w:rsidRPr="00D1056B" w:rsidRDefault="00A2080A" w:rsidP="00CD6416">
      <w:pPr>
        <w:pStyle w:val="4"/>
      </w:pPr>
      <w:r w:rsidRPr="00D1056B">
        <w:rPr>
          <w:rFonts w:hint="eastAsia"/>
        </w:rPr>
        <w:t>用高压射水车疏通时，应满足以下规定：</w:t>
      </w:r>
    </w:p>
    <w:p w14:paraId="3E834351" w14:textId="00AAF679" w:rsidR="00A2080A" w:rsidRPr="0088144E" w:rsidRDefault="00DA6D5A" w:rsidP="00DA6D5A">
      <w:pPr>
        <w:ind w:firstLine="480"/>
        <w:rPr>
          <w:szCs w:val="28"/>
        </w:rPr>
      </w:pPr>
      <w:r>
        <w:rPr>
          <w:rFonts w:hint="eastAsia"/>
          <w:szCs w:val="28"/>
        </w:rPr>
        <w:t>（</w:t>
      </w:r>
      <w:r>
        <w:rPr>
          <w:rFonts w:hint="eastAsia"/>
          <w:szCs w:val="28"/>
        </w:rPr>
        <w:t>1</w:t>
      </w:r>
      <w:r>
        <w:rPr>
          <w:rFonts w:hint="eastAsia"/>
          <w:szCs w:val="28"/>
        </w:rPr>
        <w:t>）</w:t>
      </w:r>
      <w:r w:rsidR="00A2080A" w:rsidRPr="0088144E">
        <w:rPr>
          <w:rFonts w:hint="eastAsia"/>
          <w:szCs w:val="28"/>
        </w:rPr>
        <w:t>当作业气温在</w:t>
      </w:r>
      <w:r w:rsidR="00A2080A" w:rsidRPr="0088144E">
        <w:rPr>
          <w:rFonts w:hint="eastAsia"/>
          <w:szCs w:val="28"/>
        </w:rPr>
        <w:t>0</w:t>
      </w:r>
      <w:r w:rsidR="00A2080A" w:rsidRPr="0088144E">
        <w:rPr>
          <w:rFonts w:hint="eastAsia"/>
          <w:szCs w:val="28"/>
        </w:rPr>
        <w:t>℃以下时，不宜使用高压射水车冲洗；</w:t>
      </w:r>
    </w:p>
    <w:p w14:paraId="4CBA60DA" w14:textId="7482BDBC" w:rsidR="00A2080A" w:rsidRPr="0088144E" w:rsidRDefault="00DA6D5A" w:rsidP="00DA6D5A">
      <w:pPr>
        <w:ind w:firstLine="480"/>
        <w:rPr>
          <w:szCs w:val="28"/>
        </w:rPr>
      </w:pPr>
      <w:r>
        <w:rPr>
          <w:rFonts w:hint="eastAsia"/>
          <w:szCs w:val="28"/>
        </w:rPr>
        <w:t>（</w:t>
      </w:r>
      <w:r>
        <w:rPr>
          <w:rFonts w:hint="eastAsia"/>
          <w:szCs w:val="28"/>
        </w:rPr>
        <w:t>2</w:t>
      </w:r>
      <w:r>
        <w:rPr>
          <w:rFonts w:hint="eastAsia"/>
          <w:szCs w:val="28"/>
        </w:rPr>
        <w:t>）</w:t>
      </w:r>
      <w:r w:rsidR="00A2080A" w:rsidRPr="0088144E">
        <w:rPr>
          <w:rFonts w:hint="eastAsia"/>
          <w:szCs w:val="28"/>
        </w:rPr>
        <w:t>作业机械应由专人操作，操作人员应接受专业培训，持证上岗；</w:t>
      </w:r>
    </w:p>
    <w:p w14:paraId="252270A6" w14:textId="4CF9F983" w:rsidR="00A2080A" w:rsidRPr="0088144E" w:rsidRDefault="00DA6D5A" w:rsidP="00DA6D5A">
      <w:pPr>
        <w:ind w:firstLine="480"/>
        <w:rPr>
          <w:szCs w:val="28"/>
        </w:rPr>
      </w:pPr>
      <w:r>
        <w:rPr>
          <w:rFonts w:hint="eastAsia"/>
          <w:szCs w:val="28"/>
        </w:rPr>
        <w:t>（</w:t>
      </w:r>
      <w:r>
        <w:rPr>
          <w:rFonts w:hint="eastAsia"/>
          <w:szCs w:val="28"/>
        </w:rPr>
        <w:t>3</w:t>
      </w:r>
      <w:r>
        <w:rPr>
          <w:rFonts w:hint="eastAsia"/>
          <w:szCs w:val="28"/>
        </w:rPr>
        <w:t>）</w:t>
      </w:r>
      <w:r w:rsidR="00A2080A" w:rsidRPr="0088144E">
        <w:rPr>
          <w:rFonts w:hint="eastAsia"/>
          <w:szCs w:val="28"/>
        </w:rPr>
        <w:t>射水车停放应平稳，位置应适当</w:t>
      </w:r>
      <w:r w:rsidR="006F29E8">
        <w:rPr>
          <w:rFonts w:hint="eastAsia"/>
          <w:szCs w:val="28"/>
        </w:rPr>
        <w:t>；</w:t>
      </w:r>
    </w:p>
    <w:p w14:paraId="354867E6" w14:textId="3044AF35" w:rsidR="00A2080A" w:rsidRPr="0088144E" w:rsidRDefault="00DA6D5A" w:rsidP="00DA6D5A">
      <w:pPr>
        <w:ind w:firstLine="480"/>
        <w:rPr>
          <w:szCs w:val="28"/>
        </w:rPr>
      </w:pPr>
      <w:r>
        <w:rPr>
          <w:rFonts w:hint="eastAsia"/>
          <w:szCs w:val="28"/>
        </w:rPr>
        <w:t>（</w:t>
      </w:r>
      <w:r>
        <w:rPr>
          <w:rFonts w:hint="eastAsia"/>
          <w:szCs w:val="28"/>
        </w:rPr>
        <w:t>4</w:t>
      </w:r>
      <w:r>
        <w:rPr>
          <w:rFonts w:hint="eastAsia"/>
          <w:szCs w:val="28"/>
        </w:rPr>
        <w:t>）</w:t>
      </w:r>
      <w:r w:rsidR="00A2080A" w:rsidRPr="0088144E">
        <w:rPr>
          <w:rFonts w:hint="eastAsia"/>
          <w:szCs w:val="28"/>
        </w:rPr>
        <w:t>冲洗现场必须设置防护栏；</w:t>
      </w:r>
    </w:p>
    <w:p w14:paraId="35C6A2FE" w14:textId="770BD440" w:rsidR="00A2080A" w:rsidRPr="0088144E" w:rsidRDefault="00DA6D5A" w:rsidP="00DA6D5A">
      <w:pPr>
        <w:ind w:firstLine="480"/>
        <w:rPr>
          <w:szCs w:val="28"/>
        </w:rPr>
      </w:pPr>
      <w:r>
        <w:rPr>
          <w:rFonts w:hint="eastAsia"/>
          <w:szCs w:val="28"/>
        </w:rPr>
        <w:t>（</w:t>
      </w:r>
      <w:r>
        <w:rPr>
          <w:rFonts w:hint="eastAsia"/>
          <w:szCs w:val="28"/>
        </w:rPr>
        <w:t>5</w:t>
      </w:r>
      <w:r>
        <w:rPr>
          <w:rFonts w:hint="eastAsia"/>
          <w:szCs w:val="28"/>
        </w:rPr>
        <w:t>）</w:t>
      </w:r>
      <w:r w:rsidR="00A2080A" w:rsidRPr="0088144E">
        <w:rPr>
          <w:rFonts w:hint="eastAsia"/>
          <w:szCs w:val="28"/>
        </w:rPr>
        <w:t>作业前应检查高压泵的开关是否灵敏，高压喷管、高压喷头是否完好；</w:t>
      </w:r>
    </w:p>
    <w:p w14:paraId="2067CC35" w14:textId="73C1DBB2" w:rsidR="00A2080A" w:rsidRPr="0088144E" w:rsidRDefault="00DA6D5A" w:rsidP="00DA6D5A">
      <w:pPr>
        <w:ind w:firstLine="480"/>
        <w:rPr>
          <w:szCs w:val="28"/>
        </w:rPr>
      </w:pPr>
      <w:r>
        <w:rPr>
          <w:rFonts w:hint="eastAsia"/>
          <w:szCs w:val="28"/>
        </w:rPr>
        <w:t>（</w:t>
      </w:r>
      <w:r>
        <w:rPr>
          <w:rFonts w:hint="eastAsia"/>
          <w:szCs w:val="28"/>
        </w:rPr>
        <w:t>6</w:t>
      </w:r>
      <w:r>
        <w:rPr>
          <w:rFonts w:hint="eastAsia"/>
          <w:szCs w:val="28"/>
        </w:rPr>
        <w:t>）</w:t>
      </w:r>
      <w:r w:rsidR="00A2080A" w:rsidRPr="0088144E">
        <w:rPr>
          <w:rFonts w:hint="eastAsia"/>
          <w:szCs w:val="28"/>
        </w:rPr>
        <w:t>高压喷头严禁对人和在平地加压喷射，移位时必须停止工作，不得伤人；</w:t>
      </w:r>
    </w:p>
    <w:p w14:paraId="4911D03D" w14:textId="2EBAAEF5" w:rsidR="00A2080A" w:rsidRPr="0088144E" w:rsidRDefault="00DA6D5A" w:rsidP="00DA6D5A">
      <w:pPr>
        <w:ind w:firstLine="480"/>
        <w:rPr>
          <w:szCs w:val="28"/>
        </w:rPr>
      </w:pPr>
      <w:r>
        <w:rPr>
          <w:rFonts w:hint="eastAsia"/>
          <w:szCs w:val="28"/>
        </w:rPr>
        <w:t>（</w:t>
      </w:r>
      <w:r>
        <w:rPr>
          <w:rFonts w:hint="eastAsia"/>
          <w:szCs w:val="28"/>
        </w:rPr>
        <w:t>7</w:t>
      </w:r>
      <w:r>
        <w:rPr>
          <w:rFonts w:hint="eastAsia"/>
          <w:szCs w:val="28"/>
        </w:rPr>
        <w:t>）</w:t>
      </w:r>
      <w:r w:rsidR="00A2080A" w:rsidRPr="0088144E">
        <w:rPr>
          <w:rFonts w:hint="eastAsia"/>
          <w:szCs w:val="28"/>
        </w:rPr>
        <w:t>将喷管放入井内时，喷头应对准管底的中心线方向；将喷头送进管内后，操作人员方可开启高压开关；从井内取出喷头时应先关闭加压开关，待压力消失后方可取出喷头，启闭高压开关时，应缓开缓闭；</w:t>
      </w:r>
    </w:p>
    <w:p w14:paraId="4B6E9CD6" w14:textId="30F56784" w:rsidR="00A2080A" w:rsidRPr="0088144E" w:rsidRDefault="00DA6D5A" w:rsidP="00DA6D5A">
      <w:pPr>
        <w:ind w:firstLine="480"/>
        <w:rPr>
          <w:szCs w:val="28"/>
        </w:rPr>
      </w:pPr>
      <w:r>
        <w:rPr>
          <w:rFonts w:hint="eastAsia"/>
          <w:szCs w:val="28"/>
        </w:rPr>
        <w:t>（</w:t>
      </w:r>
      <w:r>
        <w:rPr>
          <w:rFonts w:hint="eastAsia"/>
          <w:szCs w:val="28"/>
        </w:rPr>
        <w:t>8</w:t>
      </w:r>
      <w:r>
        <w:rPr>
          <w:rFonts w:hint="eastAsia"/>
          <w:szCs w:val="28"/>
        </w:rPr>
        <w:t>）</w:t>
      </w:r>
      <w:r w:rsidR="00A2080A" w:rsidRPr="0088144E">
        <w:rPr>
          <w:rFonts w:hint="eastAsia"/>
          <w:szCs w:val="28"/>
        </w:rPr>
        <w:t>当高压水管穿越中间检查井时，必须将井盖盖好，不得伤人；</w:t>
      </w:r>
    </w:p>
    <w:p w14:paraId="6D838E10" w14:textId="028E37FF" w:rsidR="00A2080A" w:rsidRPr="0088144E" w:rsidRDefault="00DA6D5A" w:rsidP="00DA6D5A">
      <w:pPr>
        <w:ind w:firstLine="480"/>
        <w:rPr>
          <w:szCs w:val="28"/>
        </w:rPr>
      </w:pPr>
      <w:r>
        <w:rPr>
          <w:rFonts w:hint="eastAsia"/>
          <w:szCs w:val="28"/>
        </w:rPr>
        <w:t>（</w:t>
      </w:r>
      <w:r>
        <w:rPr>
          <w:rFonts w:hint="eastAsia"/>
          <w:szCs w:val="28"/>
        </w:rPr>
        <w:t>9</w:t>
      </w:r>
      <w:r>
        <w:rPr>
          <w:rFonts w:hint="eastAsia"/>
          <w:szCs w:val="28"/>
        </w:rPr>
        <w:t>）</w:t>
      </w:r>
      <w:r w:rsidR="00A2080A" w:rsidRPr="0088144E">
        <w:rPr>
          <w:rFonts w:hint="eastAsia"/>
          <w:szCs w:val="28"/>
        </w:rPr>
        <w:t>高压射水车工作期间，操作人员不得离开现场，射水车严禁超负荷运转；</w:t>
      </w:r>
    </w:p>
    <w:p w14:paraId="6AEDF139" w14:textId="4734336B" w:rsidR="00A2080A" w:rsidRPr="0088144E" w:rsidRDefault="00DA6D5A" w:rsidP="00DA6D5A">
      <w:pPr>
        <w:ind w:firstLine="480"/>
        <w:rPr>
          <w:szCs w:val="28"/>
        </w:rPr>
      </w:pPr>
      <w:r>
        <w:rPr>
          <w:rFonts w:hint="eastAsia"/>
          <w:szCs w:val="28"/>
        </w:rPr>
        <w:t>（</w:t>
      </w:r>
      <w:r>
        <w:rPr>
          <w:rFonts w:hint="eastAsia"/>
          <w:szCs w:val="28"/>
        </w:rPr>
        <w:t>1</w:t>
      </w:r>
      <w:r>
        <w:rPr>
          <w:szCs w:val="28"/>
        </w:rPr>
        <w:t>0</w:t>
      </w:r>
      <w:r>
        <w:rPr>
          <w:rFonts w:hint="eastAsia"/>
          <w:szCs w:val="28"/>
        </w:rPr>
        <w:t>）</w:t>
      </w:r>
      <w:r w:rsidR="00A2080A" w:rsidRPr="0088144E">
        <w:rPr>
          <w:rFonts w:hint="eastAsia"/>
          <w:szCs w:val="28"/>
        </w:rPr>
        <w:t>在两个检查井之间操作时，应规定准确的联络信号；当水位指示器降至危险水位时，应立即停止作业，不得损坏机件；</w:t>
      </w:r>
    </w:p>
    <w:p w14:paraId="454C09D3" w14:textId="0AD4A4B1" w:rsidR="00A2080A" w:rsidRPr="0088144E" w:rsidRDefault="00DA6D5A" w:rsidP="00DA6D5A">
      <w:pPr>
        <w:ind w:firstLine="480"/>
        <w:rPr>
          <w:szCs w:val="28"/>
        </w:rPr>
      </w:pPr>
      <w:r>
        <w:rPr>
          <w:rFonts w:hint="eastAsia"/>
          <w:szCs w:val="28"/>
        </w:rPr>
        <w:t>（</w:t>
      </w:r>
      <w:r>
        <w:rPr>
          <w:rFonts w:hint="eastAsia"/>
          <w:szCs w:val="28"/>
        </w:rPr>
        <w:t>1</w:t>
      </w:r>
      <w:r>
        <w:rPr>
          <w:szCs w:val="28"/>
        </w:rPr>
        <w:t>1</w:t>
      </w:r>
      <w:r>
        <w:rPr>
          <w:rFonts w:hint="eastAsia"/>
          <w:szCs w:val="28"/>
        </w:rPr>
        <w:t>）</w:t>
      </w:r>
      <w:r w:rsidR="00A2080A" w:rsidRPr="0088144E">
        <w:rPr>
          <w:rFonts w:hint="eastAsia"/>
          <w:szCs w:val="28"/>
        </w:rPr>
        <w:t>高压管收放时应安放卡管器；</w:t>
      </w:r>
    </w:p>
    <w:p w14:paraId="1121AFB5" w14:textId="1117E149" w:rsidR="00A2080A" w:rsidRPr="0088144E" w:rsidRDefault="00DA6D5A" w:rsidP="00DA6D5A">
      <w:pPr>
        <w:ind w:firstLine="480"/>
        <w:rPr>
          <w:szCs w:val="28"/>
        </w:rPr>
      </w:pPr>
      <w:r>
        <w:rPr>
          <w:rFonts w:hint="eastAsia"/>
          <w:szCs w:val="28"/>
        </w:rPr>
        <w:lastRenderedPageBreak/>
        <w:t>（</w:t>
      </w:r>
      <w:r>
        <w:rPr>
          <w:rFonts w:hint="eastAsia"/>
          <w:szCs w:val="28"/>
        </w:rPr>
        <w:t>1</w:t>
      </w:r>
      <w:r>
        <w:rPr>
          <w:szCs w:val="28"/>
        </w:rPr>
        <w:t>2</w:t>
      </w:r>
      <w:r>
        <w:rPr>
          <w:rFonts w:hint="eastAsia"/>
          <w:szCs w:val="28"/>
        </w:rPr>
        <w:t>）</w:t>
      </w:r>
      <w:r w:rsidR="00A2080A" w:rsidRPr="0088144E">
        <w:rPr>
          <w:rFonts w:hint="eastAsia"/>
          <w:szCs w:val="28"/>
        </w:rPr>
        <w:t>夜间冲洗作业时，应</w:t>
      </w:r>
      <w:r w:rsidR="00A2080A">
        <w:rPr>
          <w:rFonts w:hint="eastAsia"/>
          <w:szCs w:val="28"/>
        </w:rPr>
        <w:t>有</w:t>
      </w:r>
      <w:r w:rsidR="00A2080A" w:rsidRPr="0088144E">
        <w:rPr>
          <w:rFonts w:hint="eastAsia"/>
          <w:szCs w:val="28"/>
        </w:rPr>
        <w:t>足够的照明并配备警示灯。</w:t>
      </w:r>
    </w:p>
    <w:p w14:paraId="545E743E" w14:textId="77777777" w:rsidR="00A2080A" w:rsidRPr="00D1056B" w:rsidRDefault="00A2080A" w:rsidP="00CD6416">
      <w:pPr>
        <w:pStyle w:val="4"/>
      </w:pPr>
      <w:r w:rsidRPr="00D1056B">
        <w:rPr>
          <w:rFonts w:hint="eastAsia"/>
        </w:rPr>
        <w:t>疏通作业的淤泥排入下游检查井后，应采用真空吸泥车、淤泥抓斗车或人工进行清掏。当使用设备进行清掏作业时，应符合以下规定：</w:t>
      </w:r>
    </w:p>
    <w:p w14:paraId="469E3EEC" w14:textId="735E49B9" w:rsidR="00A2080A" w:rsidRPr="00DA6D5A" w:rsidRDefault="00DA6D5A" w:rsidP="00DA6D5A">
      <w:pPr>
        <w:ind w:firstLine="480"/>
        <w:rPr>
          <w:szCs w:val="28"/>
        </w:rPr>
      </w:pPr>
      <w:r>
        <w:rPr>
          <w:rFonts w:hint="eastAsia"/>
          <w:szCs w:val="28"/>
        </w:rPr>
        <w:t>（</w:t>
      </w:r>
      <w:r>
        <w:rPr>
          <w:rFonts w:hint="eastAsia"/>
          <w:szCs w:val="28"/>
        </w:rPr>
        <w:t>1</w:t>
      </w:r>
      <w:r>
        <w:rPr>
          <w:rFonts w:hint="eastAsia"/>
          <w:szCs w:val="28"/>
        </w:rPr>
        <w:t>）</w:t>
      </w:r>
      <w:r w:rsidR="00A2080A" w:rsidRPr="00DA6D5A">
        <w:rPr>
          <w:rFonts w:hint="eastAsia"/>
          <w:szCs w:val="28"/>
        </w:rPr>
        <w:t>清掏设备应由专人操作，操作人员应接受专业培训并通过考核，持证上岗；</w:t>
      </w:r>
    </w:p>
    <w:p w14:paraId="3FE0B9C1" w14:textId="0CC75104" w:rsidR="00A2080A" w:rsidRPr="00DA6D5A" w:rsidRDefault="00DA6D5A" w:rsidP="00DA6D5A">
      <w:pPr>
        <w:ind w:firstLine="480"/>
        <w:rPr>
          <w:szCs w:val="28"/>
        </w:rPr>
      </w:pPr>
      <w:r>
        <w:rPr>
          <w:rFonts w:hint="eastAsia"/>
          <w:szCs w:val="28"/>
        </w:rPr>
        <w:t>（</w:t>
      </w:r>
      <w:r>
        <w:rPr>
          <w:rFonts w:hint="eastAsia"/>
          <w:szCs w:val="28"/>
        </w:rPr>
        <w:t>2</w:t>
      </w:r>
      <w:r>
        <w:rPr>
          <w:rFonts w:hint="eastAsia"/>
          <w:szCs w:val="28"/>
        </w:rPr>
        <w:t>）</w:t>
      </w:r>
      <w:r w:rsidR="00A2080A" w:rsidRPr="00DA6D5A">
        <w:rPr>
          <w:rFonts w:hint="eastAsia"/>
          <w:szCs w:val="28"/>
        </w:rPr>
        <w:t>清掏设备使用前，应对设备进行检查，确保设备运转正常；</w:t>
      </w:r>
    </w:p>
    <w:p w14:paraId="2B42E8AC" w14:textId="187134FE" w:rsidR="00A2080A" w:rsidRPr="00DA6D5A" w:rsidRDefault="00DA6D5A" w:rsidP="00DA6D5A">
      <w:pPr>
        <w:ind w:firstLine="480"/>
        <w:rPr>
          <w:szCs w:val="28"/>
        </w:rPr>
      </w:pPr>
      <w:r>
        <w:rPr>
          <w:rFonts w:hint="eastAsia"/>
          <w:szCs w:val="28"/>
        </w:rPr>
        <w:t>（</w:t>
      </w:r>
      <w:r>
        <w:rPr>
          <w:rFonts w:hint="eastAsia"/>
          <w:szCs w:val="28"/>
        </w:rPr>
        <w:t>3</w:t>
      </w:r>
      <w:r>
        <w:rPr>
          <w:rFonts w:hint="eastAsia"/>
          <w:szCs w:val="28"/>
        </w:rPr>
        <w:t>）</w:t>
      </w:r>
      <w:r w:rsidR="00A2080A" w:rsidRPr="00DA6D5A">
        <w:rPr>
          <w:rFonts w:hint="eastAsia"/>
          <w:szCs w:val="28"/>
        </w:rPr>
        <w:t>车载清掏设备路面作业时，车辆应顺行车方向停泊，并应做好路面围护警示工作。</w:t>
      </w:r>
    </w:p>
    <w:p w14:paraId="40E4D3DE" w14:textId="187744DC" w:rsidR="00A2080A" w:rsidRPr="00DA6D5A" w:rsidRDefault="00DA6D5A" w:rsidP="00DA6D5A">
      <w:pPr>
        <w:ind w:firstLine="480"/>
        <w:rPr>
          <w:szCs w:val="28"/>
        </w:rPr>
      </w:pPr>
      <w:r>
        <w:rPr>
          <w:rFonts w:hint="eastAsia"/>
          <w:szCs w:val="28"/>
        </w:rPr>
        <w:t>（</w:t>
      </w:r>
      <w:r>
        <w:rPr>
          <w:rFonts w:hint="eastAsia"/>
          <w:szCs w:val="28"/>
        </w:rPr>
        <w:t>4</w:t>
      </w:r>
      <w:r>
        <w:rPr>
          <w:rFonts w:hint="eastAsia"/>
          <w:szCs w:val="28"/>
        </w:rPr>
        <w:t>）</w:t>
      </w:r>
      <w:r w:rsidR="00A2080A" w:rsidRPr="00DA6D5A">
        <w:rPr>
          <w:rFonts w:hint="eastAsia"/>
          <w:szCs w:val="28"/>
        </w:rPr>
        <w:t>当清掏设备运行中出现异常情况时，应立即停机检查并排除故障，严禁带病作业。当故障无法排除时，应立即停止工作直至设备修复；</w:t>
      </w:r>
    </w:p>
    <w:p w14:paraId="25A0CD22" w14:textId="02A9BEF0" w:rsidR="00A2080A" w:rsidRPr="00DA6D5A" w:rsidRDefault="00DA6D5A" w:rsidP="00DA6D5A">
      <w:pPr>
        <w:ind w:firstLine="480"/>
        <w:rPr>
          <w:szCs w:val="28"/>
        </w:rPr>
      </w:pPr>
      <w:r>
        <w:rPr>
          <w:rFonts w:hint="eastAsia"/>
          <w:szCs w:val="28"/>
        </w:rPr>
        <w:t>（</w:t>
      </w:r>
      <w:r>
        <w:rPr>
          <w:rFonts w:hint="eastAsia"/>
          <w:szCs w:val="28"/>
        </w:rPr>
        <w:t>5</w:t>
      </w:r>
      <w:r>
        <w:rPr>
          <w:rFonts w:hint="eastAsia"/>
          <w:szCs w:val="28"/>
        </w:rPr>
        <w:t>）</w:t>
      </w:r>
      <w:r w:rsidR="00A2080A" w:rsidRPr="00DA6D5A">
        <w:rPr>
          <w:rFonts w:hint="eastAsia"/>
          <w:szCs w:val="28"/>
        </w:rPr>
        <w:t>清掏设备在移动前，必须恢复到原有工况，不得留有安全隐患。</w:t>
      </w:r>
    </w:p>
    <w:p w14:paraId="24EA50E5" w14:textId="75D0FA75" w:rsidR="00A2080A" w:rsidRPr="00DA6D5A" w:rsidRDefault="00DA6D5A" w:rsidP="00DA6D5A">
      <w:pPr>
        <w:ind w:firstLine="480"/>
        <w:rPr>
          <w:szCs w:val="28"/>
        </w:rPr>
      </w:pPr>
      <w:r>
        <w:rPr>
          <w:rFonts w:hint="eastAsia"/>
          <w:szCs w:val="28"/>
        </w:rPr>
        <w:t>（</w:t>
      </w:r>
      <w:r>
        <w:rPr>
          <w:rFonts w:hint="eastAsia"/>
          <w:szCs w:val="28"/>
        </w:rPr>
        <w:t>6</w:t>
      </w:r>
      <w:r>
        <w:rPr>
          <w:rFonts w:hint="eastAsia"/>
          <w:szCs w:val="28"/>
        </w:rPr>
        <w:t>）</w:t>
      </w:r>
      <w:r w:rsidR="00A2080A" w:rsidRPr="00DA6D5A">
        <w:rPr>
          <w:rFonts w:hint="eastAsia"/>
          <w:szCs w:val="28"/>
        </w:rPr>
        <w:t>清掏设备严禁超载，并不得作为运输车辆使用。</w:t>
      </w:r>
    </w:p>
    <w:p w14:paraId="4C2E15DE" w14:textId="77777777" w:rsidR="00A2080A" w:rsidRPr="00D1056B" w:rsidRDefault="00A2080A" w:rsidP="00CD6416">
      <w:pPr>
        <w:pStyle w:val="4"/>
      </w:pPr>
      <w:r w:rsidRPr="00D1056B">
        <w:rPr>
          <w:rFonts w:hint="eastAsia"/>
        </w:rPr>
        <w:t>清掏的淤泥运输应符合以下规定：</w:t>
      </w:r>
    </w:p>
    <w:p w14:paraId="1F09B3BA" w14:textId="6A82FB95" w:rsidR="00A2080A" w:rsidRPr="00DA6D5A" w:rsidRDefault="00DA6D5A" w:rsidP="00DA6D5A">
      <w:pPr>
        <w:ind w:firstLine="480"/>
        <w:rPr>
          <w:szCs w:val="28"/>
        </w:rPr>
      </w:pPr>
      <w:r>
        <w:rPr>
          <w:rFonts w:hint="eastAsia"/>
          <w:szCs w:val="28"/>
        </w:rPr>
        <w:t>（</w:t>
      </w:r>
      <w:r>
        <w:rPr>
          <w:rFonts w:hint="eastAsia"/>
          <w:szCs w:val="28"/>
        </w:rPr>
        <w:t>1</w:t>
      </w:r>
      <w:r>
        <w:rPr>
          <w:rFonts w:hint="eastAsia"/>
          <w:szCs w:val="28"/>
        </w:rPr>
        <w:t>）</w:t>
      </w:r>
      <w:r w:rsidR="00A2080A" w:rsidRPr="00DA6D5A">
        <w:rPr>
          <w:rFonts w:hint="eastAsia"/>
          <w:szCs w:val="28"/>
        </w:rPr>
        <w:t>淤泥采用罐车、自卸卡车或污泥拖斗运输时，运输车辆应加盖，确保在运输过程中淤泥不落地，沿途无洒落。</w:t>
      </w:r>
    </w:p>
    <w:p w14:paraId="5240A463" w14:textId="0453D4AB" w:rsidR="00A2080A" w:rsidRPr="00DA6D5A" w:rsidRDefault="00DA6D5A" w:rsidP="00DA6D5A">
      <w:pPr>
        <w:ind w:firstLine="480"/>
        <w:rPr>
          <w:szCs w:val="28"/>
        </w:rPr>
      </w:pPr>
      <w:r>
        <w:rPr>
          <w:rFonts w:hint="eastAsia"/>
          <w:szCs w:val="28"/>
        </w:rPr>
        <w:t>（</w:t>
      </w:r>
      <w:r>
        <w:rPr>
          <w:rFonts w:hint="eastAsia"/>
          <w:szCs w:val="28"/>
        </w:rPr>
        <w:t>2</w:t>
      </w:r>
      <w:r>
        <w:rPr>
          <w:rFonts w:hint="eastAsia"/>
          <w:szCs w:val="28"/>
        </w:rPr>
        <w:t>）</w:t>
      </w:r>
      <w:r w:rsidR="00A2080A" w:rsidRPr="00DA6D5A">
        <w:rPr>
          <w:rFonts w:hint="eastAsia"/>
          <w:szCs w:val="28"/>
        </w:rPr>
        <w:t>若淤泥需要长距离运输，淤泥装载前宜进行脱水处理。</w:t>
      </w:r>
    </w:p>
    <w:p w14:paraId="14EF3E30" w14:textId="77777777" w:rsidR="00A2080A" w:rsidRPr="00D1056B" w:rsidRDefault="00A2080A" w:rsidP="00CD6416">
      <w:pPr>
        <w:pStyle w:val="4"/>
      </w:pPr>
      <w:r w:rsidRPr="00D1056B">
        <w:rPr>
          <w:rFonts w:hint="eastAsia"/>
        </w:rPr>
        <w:t>淤泥处置不得对环境造成污染。</w:t>
      </w:r>
    </w:p>
    <w:p w14:paraId="39317135" w14:textId="2D6E6753" w:rsidR="00A2080A" w:rsidRDefault="00A2080A" w:rsidP="0026686E">
      <w:pPr>
        <w:pStyle w:val="3"/>
        <w:ind w:firstLine="482"/>
      </w:pPr>
      <w:bookmarkStart w:id="56" w:name="_Toc523143126"/>
      <w:r>
        <w:rPr>
          <w:rFonts w:hint="eastAsia"/>
        </w:rPr>
        <w:t>管网养护</w:t>
      </w:r>
      <w:bookmarkEnd w:id="56"/>
    </w:p>
    <w:p w14:paraId="38D0D9D1" w14:textId="77777777" w:rsidR="00A2080A" w:rsidRPr="00D1056B" w:rsidRDefault="00A2080A" w:rsidP="00CD6416">
      <w:pPr>
        <w:pStyle w:val="4"/>
      </w:pPr>
      <w:r w:rsidRPr="00D1056B">
        <w:rPr>
          <w:rFonts w:hint="eastAsia"/>
        </w:rPr>
        <w:t>排水管道应定期</w:t>
      </w:r>
      <w:r>
        <w:rPr>
          <w:rFonts w:hint="eastAsia"/>
        </w:rPr>
        <w:t>巡视，</w:t>
      </w:r>
      <w:r w:rsidRPr="00D1056B">
        <w:rPr>
          <w:rFonts w:hint="eastAsia"/>
        </w:rPr>
        <w:t>巡</w:t>
      </w:r>
      <w:r>
        <w:rPr>
          <w:rFonts w:hint="eastAsia"/>
        </w:rPr>
        <w:t>视</w:t>
      </w:r>
      <w:r w:rsidRPr="00D1056B">
        <w:rPr>
          <w:rFonts w:hint="eastAsia"/>
        </w:rPr>
        <w:t>内容应包括：管道设施缺损、污水冒溢、晴天雨水口积水、管道塌陷、违章占压、违章排放、私自接管以及影响管道排水的工程施工等情况。</w:t>
      </w:r>
    </w:p>
    <w:p w14:paraId="29888ACA" w14:textId="7BFD07AE" w:rsidR="00831666" w:rsidRPr="003E3DA0" w:rsidRDefault="00A2080A" w:rsidP="00A90726">
      <w:pPr>
        <w:pStyle w:val="4"/>
        <w:rPr>
          <w:szCs w:val="22"/>
        </w:rPr>
      </w:pPr>
      <w:r w:rsidRPr="00D1056B">
        <w:rPr>
          <w:rFonts w:hint="eastAsia"/>
        </w:rPr>
        <w:t>排水管道巡查周期应根据管道本身的质量、排水管道的重要程度及周边干扰状况等来确定。周期宜为</w:t>
      </w:r>
      <w:r w:rsidRPr="00D1056B">
        <w:rPr>
          <w:rFonts w:hint="eastAsia"/>
        </w:rPr>
        <w:t xml:space="preserve"> 3~7d;</w:t>
      </w:r>
      <w:r w:rsidRPr="00D1056B">
        <w:rPr>
          <w:rFonts w:hint="eastAsia"/>
        </w:rPr>
        <w:t>对于高危管段、管线周边出现施工工地或其他影响排水管道安全运行的建设活动时，巡查周期应缩短，必要时巡查任务可转交专职部门，对该管段现场进行</w:t>
      </w:r>
      <w:r w:rsidRPr="00D1056B">
        <w:rPr>
          <w:rFonts w:hint="eastAsia"/>
        </w:rPr>
        <w:t>24h</w:t>
      </w:r>
      <w:r w:rsidRPr="00D1056B">
        <w:rPr>
          <w:rFonts w:hint="eastAsia"/>
        </w:rPr>
        <w:t>监管</w:t>
      </w:r>
      <w:r w:rsidR="00C04CD0">
        <w:rPr>
          <w:rFonts w:hint="eastAsia"/>
        </w:rPr>
        <w:t>。</w:t>
      </w:r>
      <w:r w:rsidR="00C04CD0" w:rsidRPr="00C04CD0">
        <w:rPr>
          <w:rFonts w:hint="eastAsia"/>
        </w:rPr>
        <w:t>管道、检查井和雨水口内不得留有石块等阻碍排水的杂物，其允许积泥深度应符合</w:t>
      </w:r>
      <w:r w:rsidR="003E3DA0">
        <w:rPr>
          <w:rFonts w:hint="eastAsia"/>
        </w:rPr>
        <w:t>表</w:t>
      </w:r>
      <w:r w:rsidR="003E3DA0">
        <w:rPr>
          <w:rFonts w:hint="eastAsia"/>
        </w:rPr>
        <w:t>5-</w:t>
      </w:r>
      <w:r w:rsidR="003E3DA0">
        <w:t>8</w:t>
      </w:r>
      <w:r w:rsidR="00C04CD0">
        <w:rPr>
          <w:rFonts w:hint="eastAsia"/>
        </w:rPr>
        <w:t>的规定</w:t>
      </w:r>
      <w:r w:rsidRPr="00D1056B">
        <w:rPr>
          <w:rFonts w:hint="eastAsia"/>
        </w:rPr>
        <w:t>。</w:t>
      </w:r>
      <w:bookmarkStart w:id="57" w:name="_Ref536132146"/>
    </w:p>
    <w:p w14:paraId="46C28BC6" w14:textId="3078F5EF" w:rsidR="003E3DA0" w:rsidRDefault="003E3DA0">
      <w:pPr>
        <w:widowControl/>
        <w:spacing w:line="240" w:lineRule="auto"/>
        <w:ind w:firstLineChars="0" w:firstLine="0"/>
        <w:jc w:val="left"/>
        <w:rPr>
          <w:rFonts w:cstheme="majorBidi"/>
          <w:szCs w:val="24"/>
        </w:rPr>
      </w:pPr>
      <w:bookmarkStart w:id="58" w:name="_Ref536196817"/>
      <w:bookmarkStart w:id="59" w:name="_Ref1653054"/>
      <w:bookmarkStart w:id="60" w:name="_Ref1654339"/>
      <w:r>
        <w:br w:type="page"/>
      </w:r>
    </w:p>
    <w:p w14:paraId="22B768BC" w14:textId="35F2DBD7" w:rsidR="00A2080A" w:rsidRPr="00173EA0" w:rsidRDefault="00DA6D5A" w:rsidP="0008343B">
      <w:pPr>
        <w:pStyle w:val="a3"/>
      </w:pPr>
      <w:r>
        <w:rPr>
          <w:rFonts w:hint="eastAsia"/>
        </w:rPr>
        <w:lastRenderedPageBreak/>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8</w:t>
      </w:r>
      <w:r>
        <w:fldChar w:fldCharType="end"/>
      </w:r>
      <w:bookmarkEnd w:id="57"/>
      <w:bookmarkEnd w:id="58"/>
      <w:bookmarkEnd w:id="59"/>
      <w:bookmarkEnd w:id="60"/>
      <w:r w:rsidR="00A2080A" w:rsidRPr="00173EA0">
        <w:rPr>
          <w:rFonts w:hint="eastAsia"/>
        </w:rPr>
        <w:t>管道、检查井和雨水口的允许积泥深度</w:t>
      </w:r>
    </w:p>
    <w:tbl>
      <w:tblPr>
        <w:tblStyle w:val="af3"/>
        <w:tblW w:w="0" w:type="auto"/>
        <w:jc w:val="center"/>
        <w:tblLook w:val="04A0" w:firstRow="1" w:lastRow="0" w:firstColumn="1" w:lastColumn="0" w:noHBand="0" w:noVBand="1"/>
      </w:tblPr>
      <w:tblGrid>
        <w:gridCol w:w="1559"/>
        <w:gridCol w:w="2138"/>
        <w:gridCol w:w="2766"/>
      </w:tblGrid>
      <w:tr w:rsidR="00A2080A" w:rsidRPr="00BD77A1" w14:paraId="5B20E637" w14:textId="77777777" w:rsidTr="00A2080A">
        <w:trPr>
          <w:jc w:val="center"/>
        </w:trPr>
        <w:tc>
          <w:tcPr>
            <w:tcW w:w="3697" w:type="dxa"/>
            <w:gridSpan w:val="2"/>
            <w:vAlign w:val="center"/>
          </w:tcPr>
          <w:p w14:paraId="7139BBC7" w14:textId="77777777" w:rsidR="00A2080A" w:rsidRPr="00BD77A1" w:rsidRDefault="00A2080A" w:rsidP="00A2080A">
            <w:pPr>
              <w:ind w:firstLineChars="0" w:firstLine="0"/>
              <w:jc w:val="center"/>
              <w:rPr>
                <w:rFonts w:eastAsia="仿宋" w:cs="Times New Roman"/>
              </w:rPr>
            </w:pPr>
            <w:r w:rsidRPr="00BD77A1">
              <w:rPr>
                <w:rFonts w:eastAsia="仿宋" w:cs="Times New Roman"/>
              </w:rPr>
              <w:t>设施类型</w:t>
            </w:r>
          </w:p>
        </w:tc>
        <w:tc>
          <w:tcPr>
            <w:tcW w:w="2766" w:type="dxa"/>
            <w:vAlign w:val="center"/>
          </w:tcPr>
          <w:p w14:paraId="4EE5A612" w14:textId="77777777" w:rsidR="00A2080A" w:rsidRPr="00BD77A1" w:rsidRDefault="00A2080A" w:rsidP="00A2080A">
            <w:pPr>
              <w:ind w:firstLineChars="0" w:firstLine="0"/>
              <w:jc w:val="center"/>
              <w:rPr>
                <w:rFonts w:eastAsia="仿宋" w:cs="Times New Roman"/>
              </w:rPr>
            </w:pPr>
            <w:r w:rsidRPr="00BD77A1">
              <w:rPr>
                <w:rFonts w:eastAsia="仿宋" w:cs="Times New Roman"/>
              </w:rPr>
              <w:t>允许积泥深度</w:t>
            </w:r>
          </w:p>
        </w:tc>
      </w:tr>
      <w:tr w:rsidR="00A2080A" w:rsidRPr="00BD77A1" w14:paraId="5B79C788" w14:textId="77777777" w:rsidTr="00A2080A">
        <w:trPr>
          <w:jc w:val="center"/>
        </w:trPr>
        <w:tc>
          <w:tcPr>
            <w:tcW w:w="3697" w:type="dxa"/>
            <w:gridSpan w:val="2"/>
            <w:vAlign w:val="center"/>
          </w:tcPr>
          <w:p w14:paraId="182CB87B" w14:textId="77777777" w:rsidR="00A2080A" w:rsidRPr="00BD77A1" w:rsidRDefault="00A2080A" w:rsidP="00A2080A">
            <w:pPr>
              <w:ind w:firstLineChars="0" w:firstLine="0"/>
              <w:jc w:val="center"/>
              <w:rPr>
                <w:rFonts w:eastAsia="仿宋" w:cs="Times New Roman"/>
              </w:rPr>
            </w:pPr>
            <w:r w:rsidRPr="00BD77A1">
              <w:rPr>
                <w:rFonts w:eastAsia="仿宋" w:cs="Times New Roman"/>
              </w:rPr>
              <w:t>管</w:t>
            </w:r>
            <w:r w:rsidRPr="00BD77A1">
              <w:rPr>
                <w:rFonts w:eastAsia="仿宋" w:cs="Times New Roman"/>
              </w:rPr>
              <w:t xml:space="preserve">    </w:t>
            </w:r>
            <w:r w:rsidRPr="00BD77A1">
              <w:rPr>
                <w:rFonts w:eastAsia="仿宋" w:cs="Times New Roman"/>
              </w:rPr>
              <w:t>道</w:t>
            </w:r>
          </w:p>
        </w:tc>
        <w:tc>
          <w:tcPr>
            <w:tcW w:w="2766" w:type="dxa"/>
            <w:vAlign w:val="center"/>
          </w:tcPr>
          <w:p w14:paraId="06ADFAC3" w14:textId="77777777" w:rsidR="00A2080A" w:rsidRPr="00BD77A1" w:rsidRDefault="00A2080A" w:rsidP="00A2080A">
            <w:pPr>
              <w:ind w:firstLineChars="0" w:firstLine="0"/>
              <w:jc w:val="center"/>
              <w:rPr>
                <w:rFonts w:eastAsia="仿宋" w:cs="Times New Roman"/>
              </w:rPr>
            </w:pPr>
            <w:r w:rsidRPr="00BD77A1">
              <w:rPr>
                <w:rFonts w:eastAsia="仿宋" w:cs="Times New Roman"/>
              </w:rPr>
              <w:t>管径的</w:t>
            </w:r>
            <w:r w:rsidRPr="00BD77A1">
              <w:rPr>
                <w:rFonts w:eastAsia="仿宋" w:cs="Times New Roman"/>
              </w:rPr>
              <w:t>1/5</w:t>
            </w:r>
          </w:p>
        </w:tc>
      </w:tr>
      <w:tr w:rsidR="00A2080A" w:rsidRPr="00BD77A1" w14:paraId="0432C038" w14:textId="77777777" w:rsidTr="00A2080A">
        <w:trPr>
          <w:jc w:val="center"/>
        </w:trPr>
        <w:tc>
          <w:tcPr>
            <w:tcW w:w="1559" w:type="dxa"/>
            <w:vMerge w:val="restart"/>
            <w:vAlign w:val="center"/>
          </w:tcPr>
          <w:p w14:paraId="69E88B30" w14:textId="77777777" w:rsidR="00A2080A" w:rsidRPr="00BD77A1" w:rsidRDefault="00A2080A" w:rsidP="00A2080A">
            <w:pPr>
              <w:ind w:firstLineChars="0" w:firstLine="0"/>
              <w:jc w:val="center"/>
              <w:rPr>
                <w:rFonts w:eastAsia="仿宋" w:cs="Times New Roman"/>
              </w:rPr>
            </w:pPr>
            <w:r w:rsidRPr="00BD77A1">
              <w:rPr>
                <w:rFonts w:eastAsia="仿宋" w:cs="Times New Roman"/>
              </w:rPr>
              <w:t>检查井</w:t>
            </w:r>
          </w:p>
        </w:tc>
        <w:tc>
          <w:tcPr>
            <w:tcW w:w="2138" w:type="dxa"/>
            <w:vAlign w:val="center"/>
          </w:tcPr>
          <w:p w14:paraId="1930A807" w14:textId="77777777" w:rsidR="00A2080A" w:rsidRPr="00BD77A1" w:rsidRDefault="00A2080A" w:rsidP="00A2080A">
            <w:pPr>
              <w:ind w:firstLineChars="0" w:firstLine="0"/>
              <w:jc w:val="center"/>
              <w:rPr>
                <w:rFonts w:eastAsia="仿宋" w:cs="Times New Roman"/>
              </w:rPr>
            </w:pPr>
            <w:r w:rsidRPr="00BD77A1">
              <w:rPr>
                <w:rFonts w:eastAsia="仿宋" w:cs="Times New Roman"/>
              </w:rPr>
              <w:t>有沉泥槽</w:t>
            </w:r>
          </w:p>
        </w:tc>
        <w:tc>
          <w:tcPr>
            <w:tcW w:w="2766" w:type="dxa"/>
            <w:vAlign w:val="center"/>
          </w:tcPr>
          <w:p w14:paraId="7AAAC41F" w14:textId="77777777" w:rsidR="00A2080A" w:rsidRPr="00BD77A1" w:rsidRDefault="00A2080A" w:rsidP="00A2080A">
            <w:pPr>
              <w:ind w:firstLineChars="0" w:firstLine="0"/>
              <w:jc w:val="center"/>
              <w:rPr>
                <w:rFonts w:eastAsia="仿宋" w:cs="Times New Roman"/>
              </w:rPr>
            </w:pPr>
            <w:r w:rsidRPr="00BD77A1">
              <w:rPr>
                <w:rFonts w:eastAsia="仿宋" w:cs="Times New Roman"/>
              </w:rPr>
              <w:t>管底以下</w:t>
            </w:r>
            <w:r w:rsidRPr="00BD77A1">
              <w:rPr>
                <w:rFonts w:eastAsia="仿宋" w:cs="Times New Roman"/>
              </w:rPr>
              <w:t>50mm</w:t>
            </w:r>
          </w:p>
        </w:tc>
      </w:tr>
      <w:tr w:rsidR="00A2080A" w:rsidRPr="00BD77A1" w14:paraId="6293D6E7" w14:textId="77777777" w:rsidTr="00A2080A">
        <w:trPr>
          <w:jc w:val="center"/>
        </w:trPr>
        <w:tc>
          <w:tcPr>
            <w:tcW w:w="1559" w:type="dxa"/>
            <w:vMerge/>
            <w:vAlign w:val="center"/>
          </w:tcPr>
          <w:p w14:paraId="2A04C7A3" w14:textId="77777777" w:rsidR="00A2080A" w:rsidRPr="00BD77A1" w:rsidRDefault="00A2080A" w:rsidP="00A2080A">
            <w:pPr>
              <w:ind w:firstLineChars="0" w:firstLine="0"/>
              <w:jc w:val="center"/>
              <w:rPr>
                <w:rFonts w:eastAsia="仿宋" w:cs="Times New Roman"/>
              </w:rPr>
            </w:pPr>
          </w:p>
        </w:tc>
        <w:tc>
          <w:tcPr>
            <w:tcW w:w="2138" w:type="dxa"/>
            <w:vAlign w:val="center"/>
          </w:tcPr>
          <w:p w14:paraId="146B80E6" w14:textId="77777777" w:rsidR="00A2080A" w:rsidRPr="00BD77A1" w:rsidRDefault="00A2080A" w:rsidP="00A2080A">
            <w:pPr>
              <w:ind w:firstLineChars="0" w:firstLine="0"/>
              <w:jc w:val="center"/>
              <w:rPr>
                <w:rFonts w:eastAsia="仿宋" w:cs="Times New Roman"/>
              </w:rPr>
            </w:pPr>
            <w:r w:rsidRPr="00BD77A1">
              <w:rPr>
                <w:rFonts w:eastAsia="仿宋" w:cs="Times New Roman"/>
              </w:rPr>
              <w:t>无沉泥槽</w:t>
            </w:r>
          </w:p>
        </w:tc>
        <w:tc>
          <w:tcPr>
            <w:tcW w:w="2766" w:type="dxa"/>
            <w:vAlign w:val="center"/>
          </w:tcPr>
          <w:p w14:paraId="7B3CB25F" w14:textId="77777777" w:rsidR="00A2080A" w:rsidRPr="00BD77A1" w:rsidRDefault="00A2080A" w:rsidP="00A2080A">
            <w:pPr>
              <w:ind w:firstLineChars="0" w:firstLine="0"/>
              <w:jc w:val="center"/>
              <w:rPr>
                <w:rFonts w:eastAsia="仿宋" w:cs="Times New Roman"/>
              </w:rPr>
            </w:pPr>
            <w:r w:rsidRPr="00BD77A1">
              <w:rPr>
                <w:rFonts w:eastAsia="仿宋" w:cs="Times New Roman"/>
              </w:rPr>
              <w:t>主管径的</w:t>
            </w:r>
            <w:r w:rsidRPr="00BD77A1">
              <w:rPr>
                <w:rFonts w:eastAsia="仿宋" w:cs="Times New Roman"/>
              </w:rPr>
              <w:t>1/5</w:t>
            </w:r>
          </w:p>
        </w:tc>
      </w:tr>
      <w:tr w:rsidR="00A2080A" w:rsidRPr="00BD77A1" w14:paraId="00B5C83F" w14:textId="77777777" w:rsidTr="00A2080A">
        <w:trPr>
          <w:jc w:val="center"/>
        </w:trPr>
        <w:tc>
          <w:tcPr>
            <w:tcW w:w="1559" w:type="dxa"/>
            <w:vMerge w:val="restart"/>
            <w:vAlign w:val="center"/>
          </w:tcPr>
          <w:p w14:paraId="5CA84770" w14:textId="77777777" w:rsidR="00A2080A" w:rsidRPr="00BD77A1" w:rsidRDefault="00A2080A" w:rsidP="00A2080A">
            <w:pPr>
              <w:ind w:firstLineChars="0" w:firstLine="0"/>
              <w:jc w:val="center"/>
              <w:rPr>
                <w:rFonts w:eastAsia="仿宋" w:cs="Times New Roman"/>
              </w:rPr>
            </w:pPr>
            <w:r w:rsidRPr="00BD77A1">
              <w:rPr>
                <w:rFonts w:eastAsia="仿宋" w:cs="Times New Roman"/>
              </w:rPr>
              <w:t>雨水口</w:t>
            </w:r>
          </w:p>
        </w:tc>
        <w:tc>
          <w:tcPr>
            <w:tcW w:w="2138" w:type="dxa"/>
            <w:vAlign w:val="center"/>
          </w:tcPr>
          <w:p w14:paraId="3EC986A1" w14:textId="77777777" w:rsidR="00A2080A" w:rsidRPr="00BD77A1" w:rsidRDefault="00A2080A" w:rsidP="00A2080A">
            <w:pPr>
              <w:ind w:firstLineChars="0" w:firstLine="0"/>
              <w:jc w:val="center"/>
              <w:rPr>
                <w:rFonts w:eastAsia="仿宋" w:cs="Times New Roman"/>
              </w:rPr>
            </w:pPr>
            <w:r w:rsidRPr="00BD77A1">
              <w:rPr>
                <w:rFonts w:eastAsia="仿宋" w:cs="Times New Roman"/>
              </w:rPr>
              <w:t>有沉泥槽</w:t>
            </w:r>
          </w:p>
        </w:tc>
        <w:tc>
          <w:tcPr>
            <w:tcW w:w="2766" w:type="dxa"/>
            <w:vAlign w:val="center"/>
          </w:tcPr>
          <w:p w14:paraId="543E9A64" w14:textId="77777777" w:rsidR="00A2080A" w:rsidRPr="00BD77A1" w:rsidRDefault="00A2080A" w:rsidP="00A2080A">
            <w:pPr>
              <w:ind w:firstLineChars="0" w:firstLine="0"/>
              <w:jc w:val="center"/>
              <w:rPr>
                <w:rFonts w:eastAsia="仿宋" w:cs="Times New Roman"/>
              </w:rPr>
            </w:pPr>
            <w:r w:rsidRPr="00BD77A1">
              <w:rPr>
                <w:rFonts w:eastAsia="仿宋" w:cs="Times New Roman"/>
              </w:rPr>
              <w:t>管底以下</w:t>
            </w:r>
            <w:r w:rsidRPr="00BD77A1">
              <w:rPr>
                <w:rFonts w:eastAsia="仿宋" w:cs="Times New Roman"/>
              </w:rPr>
              <w:t>50mm</w:t>
            </w:r>
          </w:p>
        </w:tc>
      </w:tr>
      <w:tr w:rsidR="00A2080A" w:rsidRPr="00BD77A1" w14:paraId="037EAA64" w14:textId="77777777" w:rsidTr="00A2080A">
        <w:trPr>
          <w:jc w:val="center"/>
        </w:trPr>
        <w:tc>
          <w:tcPr>
            <w:tcW w:w="1559" w:type="dxa"/>
            <w:vMerge/>
            <w:vAlign w:val="center"/>
          </w:tcPr>
          <w:p w14:paraId="58CFCB2A" w14:textId="77777777" w:rsidR="00A2080A" w:rsidRPr="00BD77A1" w:rsidRDefault="00A2080A" w:rsidP="00A2080A">
            <w:pPr>
              <w:ind w:firstLineChars="0" w:firstLine="0"/>
              <w:jc w:val="center"/>
              <w:rPr>
                <w:rFonts w:eastAsia="仿宋" w:cs="Times New Roman"/>
              </w:rPr>
            </w:pPr>
          </w:p>
        </w:tc>
        <w:tc>
          <w:tcPr>
            <w:tcW w:w="2138" w:type="dxa"/>
            <w:vAlign w:val="center"/>
          </w:tcPr>
          <w:p w14:paraId="36B1DF87" w14:textId="77777777" w:rsidR="00A2080A" w:rsidRPr="00BD77A1" w:rsidRDefault="00A2080A" w:rsidP="00A2080A">
            <w:pPr>
              <w:ind w:firstLineChars="0" w:firstLine="0"/>
              <w:jc w:val="center"/>
              <w:rPr>
                <w:rFonts w:eastAsia="仿宋" w:cs="Times New Roman"/>
              </w:rPr>
            </w:pPr>
            <w:r w:rsidRPr="00BD77A1">
              <w:rPr>
                <w:rFonts w:eastAsia="仿宋" w:cs="Times New Roman"/>
              </w:rPr>
              <w:t>无沉泥槽</w:t>
            </w:r>
          </w:p>
        </w:tc>
        <w:tc>
          <w:tcPr>
            <w:tcW w:w="2766" w:type="dxa"/>
            <w:vAlign w:val="center"/>
          </w:tcPr>
          <w:p w14:paraId="60D9181B" w14:textId="77777777" w:rsidR="00A2080A" w:rsidRPr="00BD77A1" w:rsidRDefault="00A2080A" w:rsidP="00A2080A">
            <w:pPr>
              <w:ind w:firstLineChars="0" w:firstLine="0"/>
              <w:jc w:val="center"/>
              <w:rPr>
                <w:rFonts w:eastAsia="仿宋" w:cs="Times New Roman"/>
              </w:rPr>
            </w:pPr>
            <w:r w:rsidRPr="00BD77A1">
              <w:rPr>
                <w:rFonts w:eastAsia="仿宋" w:cs="Times New Roman"/>
              </w:rPr>
              <w:t>管底以上</w:t>
            </w:r>
            <w:r w:rsidRPr="00BD77A1">
              <w:rPr>
                <w:rFonts w:eastAsia="仿宋" w:cs="Times New Roman"/>
              </w:rPr>
              <w:t>50mm</w:t>
            </w:r>
          </w:p>
        </w:tc>
      </w:tr>
    </w:tbl>
    <w:p w14:paraId="2D5B64FE" w14:textId="77777777" w:rsidR="00A2080A" w:rsidRPr="00D1056B" w:rsidRDefault="00A2080A" w:rsidP="00CD6416">
      <w:pPr>
        <w:pStyle w:val="4"/>
      </w:pPr>
      <w:r w:rsidRPr="00D1056B">
        <w:rPr>
          <w:rFonts w:hint="eastAsia"/>
        </w:rPr>
        <w:t>检查井日常巡查应包括以下内容：</w:t>
      </w:r>
    </w:p>
    <w:p w14:paraId="263E33A0" w14:textId="2535616E" w:rsidR="00A2080A" w:rsidRPr="00DA6D5A" w:rsidRDefault="00DA6D5A" w:rsidP="00DA6D5A">
      <w:pPr>
        <w:ind w:firstLine="480"/>
        <w:rPr>
          <w:szCs w:val="28"/>
        </w:rPr>
      </w:pPr>
      <w:r>
        <w:rPr>
          <w:rFonts w:hint="eastAsia"/>
          <w:szCs w:val="28"/>
        </w:rPr>
        <w:t>（</w:t>
      </w:r>
      <w:r>
        <w:rPr>
          <w:rFonts w:hint="eastAsia"/>
          <w:szCs w:val="28"/>
        </w:rPr>
        <w:t>1</w:t>
      </w:r>
      <w:r>
        <w:rPr>
          <w:rFonts w:hint="eastAsia"/>
          <w:szCs w:val="28"/>
        </w:rPr>
        <w:t>）</w:t>
      </w:r>
      <w:r w:rsidR="00A2080A" w:rsidRPr="00DA6D5A">
        <w:rPr>
          <w:rFonts w:hint="eastAsia"/>
          <w:szCs w:val="28"/>
        </w:rPr>
        <w:t>井盖是否丢失、破损或埋没，井盖标识是否正确；</w:t>
      </w:r>
    </w:p>
    <w:p w14:paraId="3B4F4250" w14:textId="61800735" w:rsidR="00A2080A" w:rsidRPr="00DA6D5A" w:rsidRDefault="00DA6D5A" w:rsidP="00DA6D5A">
      <w:pPr>
        <w:ind w:firstLine="480"/>
        <w:rPr>
          <w:szCs w:val="28"/>
        </w:rPr>
      </w:pPr>
      <w:r>
        <w:rPr>
          <w:rFonts w:hint="eastAsia"/>
          <w:szCs w:val="28"/>
        </w:rPr>
        <w:t>（</w:t>
      </w:r>
      <w:r>
        <w:rPr>
          <w:rFonts w:hint="eastAsia"/>
          <w:szCs w:val="28"/>
        </w:rPr>
        <w:t>2</w:t>
      </w:r>
      <w:r>
        <w:rPr>
          <w:rFonts w:hint="eastAsia"/>
          <w:szCs w:val="28"/>
        </w:rPr>
        <w:t>）</w:t>
      </w:r>
      <w:r w:rsidR="00A2080A" w:rsidRPr="00DA6D5A">
        <w:rPr>
          <w:rFonts w:hint="eastAsia"/>
          <w:szCs w:val="28"/>
        </w:rPr>
        <w:t>井框是否破损，井盖、井框间隙与高差是否符合要求，周边路面是否破损；</w:t>
      </w:r>
    </w:p>
    <w:p w14:paraId="6AAFD1F3" w14:textId="1419F15F" w:rsidR="00A2080A" w:rsidRPr="00DA6D5A" w:rsidRDefault="00DA6D5A" w:rsidP="00DA6D5A">
      <w:pPr>
        <w:ind w:firstLine="480"/>
        <w:rPr>
          <w:szCs w:val="28"/>
        </w:rPr>
      </w:pPr>
      <w:r>
        <w:rPr>
          <w:rFonts w:hint="eastAsia"/>
          <w:szCs w:val="28"/>
        </w:rPr>
        <w:t>（</w:t>
      </w:r>
      <w:r>
        <w:rPr>
          <w:rFonts w:hint="eastAsia"/>
          <w:szCs w:val="28"/>
        </w:rPr>
        <w:t>3</w:t>
      </w:r>
      <w:r>
        <w:rPr>
          <w:rFonts w:hint="eastAsia"/>
          <w:szCs w:val="28"/>
        </w:rPr>
        <w:t>）</w:t>
      </w:r>
      <w:r w:rsidR="00A2080A" w:rsidRPr="00DA6D5A">
        <w:rPr>
          <w:rFonts w:hint="eastAsia"/>
          <w:szCs w:val="28"/>
        </w:rPr>
        <w:t>链条或锁具是否完好，爬梯是否松动、锈蚀或缺损；</w:t>
      </w:r>
    </w:p>
    <w:p w14:paraId="76163DC7" w14:textId="35F1F69B" w:rsidR="00A2080A" w:rsidRPr="00DA6D5A" w:rsidRDefault="00DA6D5A" w:rsidP="00DA6D5A">
      <w:pPr>
        <w:ind w:firstLine="480"/>
        <w:rPr>
          <w:szCs w:val="28"/>
        </w:rPr>
      </w:pPr>
      <w:r>
        <w:rPr>
          <w:rFonts w:hint="eastAsia"/>
          <w:szCs w:val="28"/>
        </w:rPr>
        <w:t>（</w:t>
      </w:r>
      <w:r>
        <w:rPr>
          <w:rFonts w:hint="eastAsia"/>
          <w:szCs w:val="28"/>
        </w:rPr>
        <w:t>4</w:t>
      </w:r>
      <w:r>
        <w:rPr>
          <w:rFonts w:hint="eastAsia"/>
          <w:szCs w:val="28"/>
        </w:rPr>
        <w:t>）</w:t>
      </w:r>
      <w:r w:rsidR="00A2080A" w:rsidRPr="00DA6D5A">
        <w:rPr>
          <w:rFonts w:hint="eastAsia"/>
          <w:szCs w:val="28"/>
        </w:rPr>
        <w:t>井壁是否有裂缝或渗漏；</w:t>
      </w:r>
    </w:p>
    <w:p w14:paraId="4E4CE7B7" w14:textId="79A6FC3D" w:rsidR="00A2080A" w:rsidRPr="00DA6D5A" w:rsidRDefault="00DA6D5A" w:rsidP="00DA6D5A">
      <w:pPr>
        <w:ind w:firstLine="480"/>
        <w:rPr>
          <w:szCs w:val="28"/>
        </w:rPr>
      </w:pPr>
      <w:r>
        <w:rPr>
          <w:rFonts w:hint="eastAsia"/>
          <w:szCs w:val="28"/>
        </w:rPr>
        <w:t>（</w:t>
      </w:r>
      <w:r>
        <w:rPr>
          <w:rFonts w:hint="eastAsia"/>
          <w:szCs w:val="28"/>
        </w:rPr>
        <w:t>5</w:t>
      </w:r>
      <w:r>
        <w:rPr>
          <w:rFonts w:hint="eastAsia"/>
          <w:szCs w:val="28"/>
        </w:rPr>
        <w:t>）</w:t>
      </w:r>
      <w:r w:rsidR="00A2080A" w:rsidRPr="00DA6D5A">
        <w:rPr>
          <w:rFonts w:hint="eastAsia"/>
          <w:szCs w:val="28"/>
        </w:rPr>
        <w:t>管口孔洞是否被堵塞，流槽是否破损；</w:t>
      </w:r>
    </w:p>
    <w:p w14:paraId="77622B06" w14:textId="12BCA21D" w:rsidR="00A2080A" w:rsidRPr="00DA6D5A" w:rsidRDefault="00DA6D5A" w:rsidP="00DA6D5A">
      <w:pPr>
        <w:ind w:firstLine="480"/>
        <w:rPr>
          <w:szCs w:val="28"/>
        </w:rPr>
      </w:pPr>
      <w:r>
        <w:rPr>
          <w:rFonts w:hint="eastAsia"/>
          <w:szCs w:val="28"/>
        </w:rPr>
        <w:t>（</w:t>
      </w:r>
      <w:r>
        <w:rPr>
          <w:rFonts w:hint="eastAsia"/>
          <w:szCs w:val="28"/>
        </w:rPr>
        <w:t>6</w:t>
      </w:r>
      <w:r>
        <w:rPr>
          <w:rFonts w:hint="eastAsia"/>
          <w:szCs w:val="28"/>
        </w:rPr>
        <w:t>）</w:t>
      </w:r>
      <w:r w:rsidR="00A2080A" w:rsidRPr="00DA6D5A">
        <w:rPr>
          <w:rFonts w:hint="eastAsia"/>
          <w:szCs w:val="28"/>
        </w:rPr>
        <w:t>井底积泥深度是否超标，水流是否通畅。</w:t>
      </w:r>
    </w:p>
    <w:p w14:paraId="0C197354" w14:textId="77777777" w:rsidR="00A2080A" w:rsidRPr="00D1056B" w:rsidRDefault="00A2080A" w:rsidP="00CD6416">
      <w:pPr>
        <w:pStyle w:val="4"/>
      </w:pPr>
      <w:r w:rsidRPr="00D1056B">
        <w:rPr>
          <w:rFonts w:hint="eastAsia"/>
        </w:rPr>
        <w:t>雨水口日常巡查应包括以下内容：</w:t>
      </w:r>
    </w:p>
    <w:p w14:paraId="476A1197" w14:textId="4384031D" w:rsidR="00A2080A" w:rsidRPr="00624493" w:rsidRDefault="00DA6D5A" w:rsidP="00DA6D5A">
      <w:pPr>
        <w:ind w:firstLine="480"/>
        <w:rPr>
          <w:szCs w:val="28"/>
        </w:rPr>
      </w:pPr>
      <w:r>
        <w:rPr>
          <w:rFonts w:hint="eastAsia"/>
          <w:szCs w:val="28"/>
        </w:rPr>
        <w:t>（</w:t>
      </w:r>
      <w:r>
        <w:rPr>
          <w:rFonts w:hint="eastAsia"/>
          <w:szCs w:val="28"/>
        </w:rPr>
        <w:t>1</w:t>
      </w:r>
      <w:r>
        <w:rPr>
          <w:rFonts w:hint="eastAsia"/>
          <w:szCs w:val="28"/>
        </w:rPr>
        <w:t>）</w:t>
      </w:r>
      <w:r w:rsidR="00A2080A" w:rsidRPr="00624493">
        <w:rPr>
          <w:rFonts w:hint="eastAsia"/>
          <w:szCs w:val="28"/>
        </w:rPr>
        <w:t>雨水篦是否丢失、破损，孔眼是否堵塞；</w:t>
      </w:r>
    </w:p>
    <w:p w14:paraId="4B31B0E9" w14:textId="0E7FCD43" w:rsidR="00A2080A" w:rsidRPr="00624493" w:rsidRDefault="00DA6D5A" w:rsidP="00DA6D5A">
      <w:pPr>
        <w:ind w:firstLine="480"/>
        <w:rPr>
          <w:szCs w:val="28"/>
        </w:rPr>
      </w:pPr>
      <w:r>
        <w:rPr>
          <w:rFonts w:hint="eastAsia"/>
          <w:szCs w:val="28"/>
        </w:rPr>
        <w:t>（</w:t>
      </w:r>
      <w:r>
        <w:rPr>
          <w:rFonts w:hint="eastAsia"/>
          <w:szCs w:val="28"/>
        </w:rPr>
        <w:t>2</w:t>
      </w:r>
      <w:r>
        <w:rPr>
          <w:rFonts w:hint="eastAsia"/>
          <w:szCs w:val="28"/>
        </w:rPr>
        <w:t>）</w:t>
      </w:r>
      <w:r w:rsidR="00A2080A" w:rsidRPr="00624493">
        <w:rPr>
          <w:rFonts w:hint="eastAsia"/>
          <w:szCs w:val="28"/>
        </w:rPr>
        <w:t>雨水口框是否破损、突出，井盖、井框间隙与高差是否符合要</w:t>
      </w:r>
      <w:r w:rsidR="00A2080A">
        <w:rPr>
          <w:rFonts w:hint="eastAsia"/>
          <w:szCs w:val="28"/>
        </w:rPr>
        <w:t>求；</w:t>
      </w:r>
    </w:p>
    <w:p w14:paraId="4C5CB96E" w14:textId="4DC92660" w:rsidR="00A2080A" w:rsidRPr="00624493" w:rsidRDefault="00DA6D5A" w:rsidP="00DA6D5A">
      <w:pPr>
        <w:ind w:firstLine="480"/>
        <w:rPr>
          <w:szCs w:val="28"/>
        </w:rPr>
      </w:pPr>
      <w:r>
        <w:rPr>
          <w:rFonts w:hint="eastAsia"/>
          <w:szCs w:val="28"/>
        </w:rPr>
        <w:t>（</w:t>
      </w:r>
      <w:r>
        <w:rPr>
          <w:rFonts w:hint="eastAsia"/>
          <w:szCs w:val="28"/>
        </w:rPr>
        <w:t>3</w:t>
      </w:r>
      <w:r>
        <w:rPr>
          <w:rFonts w:hint="eastAsia"/>
          <w:szCs w:val="28"/>
        </w:rPr>
        <w:t>）</w:t>
      </w:r>
      <w:r w:rsidR="00A2080A" w:rsidRPr="00624493">
        <w:rPr>
          <w:rFonts w:hint="eastAsia"/>
          <w:szCs w:val="28"/>
        </w:rPr>
        <w:t>绞或链条是否损坏，井壁是否有裂缝或渗</w:t>
      </w:r>
      <w:r w:rsidR="002A6C6B">
        <w:rPr>
          <w:rFonts w:hint="eastAsia"/>
          <w:szCs w:val="28"/>
        </w:rPr>
        <w:t>流</w:t>
      </w:r>
      <w:r w:rsidR="00A2080A" w:rsidRPr="00624493">
        <w:rPr>
          <w:rFonts w:hint="eastAsia"/>
          <w:szCs w:val="28"/>
        </w:rPr>
        <w:t>；</w:t>
      </w:r>
    </w:p>
    <w:p w14:paraId="1C428230" w14:textId="247E9F08" w:rsidR="00A2080A" w:rsidRPr="00624493" w:rsidRDefault="00DA6D5A" w:rsidP="00DA6D5A">
      <w:pPr>
        <w:ind w:firstLine="480"/>
        <w:rPr>
          <w:szCs w:val="28"/>
        </w:rPr>
      </w:pPr>
      <w:r>
        <w:rPr>
          <w:rFonts w:hint="eastAsia"/>
          <w:szCs w:val="28"/>
        </w:rPr>
        <w:t>（</w:t>
      </w:r>
      <w:r>
        <w:rPr>
          <w:rFonts w:hint="eastAsia"/>
          <w:szCs w:val="28"/>
        </w:rPr>
        <w:t>4</w:t>
      </w:r>
      <w:r>
        <w:rPr>
          <w:rFonts w:hint="eastAsia"/>
          <w:szCs w:val="28"/>
        </w:rPr>
        <w:t>）</w:t>
      </w:r>
      <w:r w:rsidR="00A2080A" w:rsidRPr="00624493">
        <w:rPr>
          <w:rFonts w:hint="eastAsia"/>
          <w:szCs w:val="28"/>
        </w:rPr>
        <w:t>是否有私接连管，是否有异臭散发；</w:t>
      </w:r>
    </w:p>
    <w:p w14:paraId="3E891B04" w14:textId="4DEB58FC" w:rsidR="00A2080A" w:rsidRPr="00624493" w:rsidRDefault="00DA6D5A" w:rsidP="00DA6D5A">
      <w:pPr>
        <w:ind w:firstLine="480"/>
        <w:rPr>
          <w:szCs w:val="28"/>
        </w:rPr>
      </w:pPr>
      <w:r>
        <w:rPr>
          <w:rFonts w:hint="eastAsia"/>
          <w:szCs w:val="28"/>
        </w:rPr>
        <w:t>（</w:t>
      </w:r>
      <w:r>
        <w:rPr>
          <w:rFonts w:hint="eastAsia"/>
          <w:szCs w:val="28"/>
        </w:rPr>
        <w:t>5</w:t>
      </w:r>
      <w:r>
        <w:rPr>
          <w:rFonts w:hint="eastAsia"/>
          <w:szCs w:val="28"/>
        </w:rPr>
        <w:t>）</w:t>
      </w:r>
      <w:r w:rsidR="00A2080A" w:rsidRPr="00624493">
        <w:rPr>
          <w:rFonts w:hint="eastAsia"/>
          <w:szCs w:val="28"/>
        </w:rPr>
        <w:t>积泥深度是否超标，水流是否通畅。</w:t>
      </w:r>
    </w:p>
    <w:p w14:paraId="2CDE4F68" w14:textId="77777777" w:rsidR="00A2080A" w:rsidRPr="00D1056B" w:rsidRDefault="00A2080A" w:rsidP="00CD6416">
      <w:pPr>
        <w:pStyle w:val="4"/>
      </w:pPr>
      <w:r w:rsidRPr="00D1056B">
        <w:rPr>
          <w:rFonts w:hint="eastAsia"/>
        </w:rPr>
        <w:t>在管道定期巡查过程中应检查各类管道设施标志，并保持结构完好和字迹清晰。</w:t>
      </w:r>
    </w:p>
    <w:p w14:paraId="67991249" w14:textId="77777777" w:rsidR="00A2080A" w:rsidRDefault="00A2080A" w:rsidP="00CD6416">
      <w:pPr>
        <w:pStyle w:val="4"/>
      </w:pPr>
      <w:r w:rsidRPr="00D1056B">
        <w:rPr>
          <w:rFonts w:hint="eastAsia"/>
        </w:rPr>
        <w:t>应将巡查发现的问题进行记录，并及时采取维修措施。</w:t>
      </w:r>
    </w:p>
    <w:p w14:paraId="765F5BA0" w14:textId="77777777" w:rsidR="00A2080A" w:rsidRDefault="00A2080A" w:rsidP="00CD6416">
      <w:pPr>
        <w:pStyle w:val="4"/>
      </w:pPr>
      <w:r>
        <w:rPr>
          <w:rFonts w:hint="eastAsia"/>
        </w:rPr>
        <w:t>检查井盖和雨水篦的维护应符合下列规定：</w:t>
      </w:r>
    </w:p>
    <w:p w14:paraId="434AF28D" w14:textId="6109F098" w:rsidR="00A2080A" w:rsidRPr="00657181" w:rsidRDefault="00DA6D5A" w:rsidP="00657181">
      <w:pPr>
        <w:ind w:firstLine="480"/>
        <w:rPr>
          <w:szCs w:val="28"/>
        </w:rPr>
      </w:pPr>
      <w:r>
        <w:rPr>
          <w:rFonts w:hint="eastAsia"/>
          <w:szCs w:val="28"/>
        </w:rPr>
        <w:t>（</w:t>
      </w:r>
      <w:r>
        <w:rPr>
          <w:rFonts w:hint="eastAsia"/>
          <w:szCs w:val="28"/>
        </w:rPr>
        <w:t>1</w:t>
      </w:r>
      <w:r>
        <w:rPr>
          <w:rFonts w:hint="eastAsia"/>
          <w:szCs w:val="28"/>
        </w:rPr>
        <w:t>）</w:t>
      </w:r>
      <w:r w:rsidR="00A2080A" w:rsidRPr="00624493">
        <w:rPr>
          <w:rFonts w:hint="eastAsia"/>
          <w:szCs w:val="28"/>
        </w:rPr>
        <w:t>井盖和雨水篦的选用应符合</w:t>
      </w:r>
      <w:r w:rsidR="00842620">
        <w:rPr>
          <w:szCs w:val="28"/>
        </w:rPr>
        <w:fldChar w:fldCharType="begin"/>
      </w:r>
      <w:r w:rsidR="00842620">
        <w:rPr>
          <w:szCs w:val="28"/>
        </w:rPr>
        <w:instrText xml:space="preserve"> </w:instrText>
      </w:r>
      <w:r w:rsidR="00842620">
        <w:rPr>
          <w:rFonts w:hint="eastAsia"/>
          <w:szCs w:val="28"/>
        </w:rPr>
        <w:instrText>REF _Ref1654368</w:instrText>
      </w:r>
      <w:r w:rsidR="00842620">
        <w:rPr>
          <w:szCs w:val="28"/>
        </w:rPr>
        <w:instrText xml:space="preserve"> </w:instrText>
      </w:r>
      <w:r w:rsidR="00842620">
        <w:rPr>
          <w:szCs w:val="28"/>
        </w:rPr>
        <w:fldChar w:fldCharType="separate"/>
      </w:r>
      <w:r w:rsidR="00AD5B92">
        <w:rPr>
          <w:rFonts w:hint="eastAsia"/>
        </w:rPr>
        <w:t>表</w:t>
      </w:r>
      <w:r w:rsidR="00AD5B92">
        <w:rPr>
          <w:rFonts w:hint="eastAsia"/>
        </w:rPr>
        <w:t xml:space="preserve"> </w:t>
      </w:r>
      <w:r w:rsidR="00AD5B92">
        <w:rPr>
          <w:noProof/>
        </w:rPr>
        <w:t>5</w:t>
      </w:r>
      <w:r w:rsidR="00AD5B92">
        <w:t>-</w:t>
      </w:r>
      <w:r w:rsidR="00AD5B92">
        <w:rPr>
          <w:noProof/>
        </w:rPr>
        <w:t>9</w:t>
      </w:r>
      <w:r w:rsidR="00842620">
        <w:rPr>
          <w:szCs w:val="28"/>
        </w:rPr>
        <w:fldChar w:fldCharType="end"/>
      </w:r>
      <w:r w:rsidR="009376DA">
        <w:rPr>
          <w:rFonts w:hint="eastAsia"/>
          <w:szCs w:val="28"/>
        </w:rPr>
        <w:t>的规定。</w:t>
      </w:r>
    </w:p>
    <w:p w14:paraId="45258140" w14:textId="4ADC41CD" w:rsidR="00842620" w:rsidRDefault="00842620">
      <w:pPr>
        <w:widowControl/>
        <w:spacing w:line="240" w:lineRule="auto"/>
        <w:ind w:firstLineChars="0" w:firstLine="0"/>
        <w:jc w:val="left"/>
        <w:rPr>
          <w:rFonts w:cstheme="majorBidi"/>
          <w:szCs w:val="24"/>
        </w:rPr>
      </w:pPr>
      <w:bookmarkStart w:id="61" w:name="_Ref536132302"/>
      <w:bookmarkStart w:id="62" w:name="_Ref536196908"/>
      <w:bookmarkStart w:id="63" w:name="_Ref1653084"/>
      <w:r>
        <w:br w:type="page"/>
      </w:r>
    </w:p>
    <w:p w14:paraId="2D47D494" w14:textId="31BFC66F" w:rsidR="00A2080A" w:rsidRPr="00173EA0" w:rsidRDefault="00DA6D5A" w:rsidP="0008343B">
      <w:pPr>
        <w:pStyle w:val="a3"/>
      </w:pPr>
      <w:bookmarkStart w:id="64" w:name="_Ref1654368"/>
      <w:r>
        <w:rPr>
          <w:rFonts w:hint="eastAsia"/>
        </w:rPr>
        <w:lastRenderedPageBreak/>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9</w:t>
      </w:r>
      <w:r>
        <w:fldChar w:fldCharType="end"/>
      </w:r>
      <w:bookmarkEnd w:id="61"/>
      <w:bookmarkEnd w:id="62"/>
      <w:bookmarkEnd w:id="63"/>
      <w:bookmarkEnd w:id="64"/>
      <w:r w:rsidR="00A2080A" w:rsidRPr="00173EA0">
        <w:rPr>
          <w:rFonts w:hint="eastAsia"/>
        </w:rPr>
        <w:t>井盖和雨水篦技术标准</w:t>
      </w:r>
    </w:p>
    <w:tbl>
      <w:tblPr>
        <w:tblStyle w:val="af3"/>
        <w:tblW w:w="0" w:type="auto"/>
        <w:jc w:val="center"/>
        <w:tblLook w:val="04A0" w:firstRow="1" w:lastRow="0" w:firstColumn="1" w:lastColumn="0" w:noHBand="0" w:noVBand="1"/>
      </w:tblPr>
      <w:tblGrid>
        <w:gridCol w:w="1980"/>
        <w:gridCol w:w="3685"/>
        <w:gridCol w:w="1497"/>
      </w:tblGrid>
      <w:tr w:rsidR="00A2080A" w:rsidRPr="00BD77A1" w14:paraId="7CF6AB94" w14:textId="77777777" w:rsidTr="00A2080A">
        <w:trPr>
          <w:trHeight w:val="454"/>
          <w:jc w:val="center"/>
        </w:trPr>
        <w:tc>
          <w:tcPr>
            <w:tcW w:w="1980" w:type="dxa"/>
            <w:vAlign w:val="center"/>
          </w:tcPr>
          <w:p w14:paraId="37B304F0"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井盖种类</w:t>
            </w:r>
          </w:p>
        </w:tc>
        <w:tc>
          <w:tcPr>
            <w:tcW w:w="3685" w:type="dxa"/>
            <w:vAlign w:val="center"/>
          </w:tcPr>
          <w:p w14:paraId="69D1367D"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标准名称</w:t>
            </w:r>
          </w:p>
        </w:tc>
        <w:tc>
          <w:tcPr>
            <w:tcW w:w="1497" w:type="dxa"/>
            <w:vAlign w:val="center"/>
          </w:tcPr>
          <w:p w14:paraId="1A24484F"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标准编号</w:t>
            </w:r>
          </w:p>
        </w:tc>
      </w:tr>
      <w:tr w:rsidR="00A2080A" w:rsidRPr="00BD77A1" w14:paraId="10CEABE6" w14:textId="77777777" w:rsidTr="00A2080A">
        <w:trPr>
          <w:trHeight w:val="454"/>
          <w:jc w:val="center"/>
        </w:trPr>
        <w:tc>
          <w:tcPr>
            <w:tcW w:w="1980" w:type="dxa"/>
            <w:vAlign w:val="center"/>
          </w:tcPr>
          <w:p w14:paraId="1E214567"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铸铁井盖</w:t>
            </w:r>
          </w:p>
        </w:tc>
        <w:tc>
          <w:tcPr>
            <w:tcW w:w="3685" w:type="dxa"/>
            <w:vAlign w:val="center"/>
          </w:tcPr>
          <w:p w14:paraId="7D7044F9"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《铸铁检查井盖》</w:t>
            </w:r>
          </w:p>
        </w:tc>
        <w:tc>
          <w:tcPr>
            <w:tcW w:w="1497" w:type="dxa"/>
            <w:vAlign w:val="center"/>
          </w:tcPr>
          <w:p w14:paraId="57130C60"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CJ/T 3012</w:t>
            </w:r>
          </w:p>
        </w:tc>
      </w:tr>
      <w:tr w:rsidR="00A2080A" w:rsidRPr="00BD77A1" w14:paraId="33A7FB90" w14:textId="77777777" w:rsidTr="00A2080A">
        <w:trPr>
          <w:trHeight w:val="454"/>
          <w:jc w:val="center"/>
        </w:trPr>
        <w:tc>
          <w:tcPr>
            <w:tcW w:w="1980" w:type="dxa"/>
            <w:vAlign w:val="center"/>
          </w:tcPr>
          <w:p w14:paraId="63A5550B"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混凝土井盖</w:t>
            </w:r>
          </w:p>
        </w:tc>
        <w:tc>
          <w:tcPr>
            <w:tcW w:w="3685" w:type="dxa"/>
            <w:vAlign w:val="center"/>
          </w:tcPr>
          <w:p w14:paraId="58BC7391"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《钢纤维混凝土井盖》</w:t>
            </w:r>
          </w:p>
        </w:tc>
        <w:tc>
          <w:tcPr>
            <w:tcW w:w="1497" w:type="dxa"/>
            <w:vAlign w:val="center"/>
          </w:tcPr>
          <w:p w14:paraId="50AA6315"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JC 889</w:t>
            </w:r>
          </w:p>
        </w:tc>
      </w:tr>
      <w:tr w:rsidR="00A2080A" w:rsidRPr="00BD77A1" w14:paraId="6E5803C1" w14:textId="77777777" w:rsidTr="00A2080A">
        <w:trPr>
          <w:trHeight w:val="454"/>
          <w:jc w:val="center"/>
        </w:trPr>
        <w:tc>
          <w:tcPr>
            <w:tcW w:w="1980" w:type="dxa"/>
            <w:vAlign w:val="center"/>
          </w:tcPr>
          <w:p w14:paraId="4E6AA279"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塑料树脂类井盖</w:t>
            </w:r>
          </w:p>
        </w:tc>
        <w:tc>
          <w:tcPr>
            <w:tcW w:w="3685" w:type="dxa"/>
            <w:vAlign w:val="center"/>
          </w:tcPr>
          <w:p w14:paraId="6BE7C9A8"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《再生树脂复合材料检查井盖》</w:t>
            </w:r>
          </w:p>
        </w:tc>
        <w:tc>
          <w:tcPr>
            <w:tcW w:w="1497" w:type="dxa"/>
            <w:vAlign w:val="center"/>
          </w:tcPr>
          <w:p w14:paraId="363019BC"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CJ/T 121</w:t>
            </w:r>
          </w:p>
        </w:tc>
      </w:tr>
      <w:tr w:rsidR="00A2080A" w:rsidRPr="00BD77A1" w14:paraId="2F93E3EE" w14:textId="77777777" w:rsidTr="00A2080A">
        <w:trPr>
          <w:trHeight w:val="454"/>
          <w:jc w:val="center"/>
        </w:trPr>
        <w:tc>
          <w:tcPr>
            <w:tcW w:w="1980" w:type="dxa"/>
            <w:vAlign w:val="center"/>
          </w:tcPr>
          <w:p w14:paraId="419507BD"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塑料树脂类水篦</w:t>
            </w:r>
          </w:p>
        </w:tc>
        <w:tc>
          <w:tcPr>
            <w:tcW w:w="3685" w:type="dxa"/>
            <w:vAlign w:val="center"/>
          </w:tcPr>
          <w:p w14:paraId="0D56A49F"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《再生树脂复合材料水篦》</w:t>
            </w:r>
          </w:p>
        </w:tc>
        <w:tc>
          <w:tcPr>
            <w:tcW w:w="1497" w:type="dxa"/>
            <w:vAlign w:val="center"/>
          </w:tcPr>
          <w:p w14:paraId="4FF61BC3"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CJ/T 130</w:t>
            </w:r>
          </w:p>
        </w:tc>
      </w:tr>
    </w:tbl>
    <w:p w14:paraId="579BDE00" w14:textId="3AAF2AA5" w:rsidR="00A2080A" w:rsidRDefault="00DA6D5A" w:rsidP="00941702">
      <w:pPr>
        <w:ind w:firstLine="480"/>
        <w:rPr>
          <w:szCs w:val="28"/>
        </w:rPr>
      </w:pPr>
      <w:r>
        <w:rPr>
          <w:rFonts w:hint="eastAsia"/>
          <w:szCs w:val="28"/>
        </w:rPr>
        <w:t>（</w:t>
      </w:r>
      <w:r>
        <w:rPr>
          <w:rFonts w:hint="eastAsia"/>
          <w:szCs w:val="28"/>
        </w:rPr>
        <w:t>2</w:t>
      </w:r>
      <w:r>
        <w:rPr>
          <w:rFonts w:hint="eastAsia"/>
          <w:szCs w:val="28"/>
        </w:rPr>
        <w:t>）</w:t>
      </w:r>
      <w:r w:rsidR="00A2080A">
        <w:rPr>
          <w:rFonts w:hint="eastAsia"/>
          <w:szCs w:val="28"/>
        </w:rPr>
        <w:t>在车辆经过时，井盖不应出现跳动和声响。井盖和井框间的允许误差应符合</w:t>
      </w:r>
      <w:r w:rsidRPr="00941702">
        <w:rPr>
          <w:szCs w:val="28"/>
        </w:rPr>
        <w:fldChar w:fldCharType="begin"/>
      </w:r>
      <w:r>
        <w:rPr>
          <w:szCs w:val="28"/>
        </w:rPr>
        <w:instrText xml:space="preserve"> </w:instrText>
      </w:r>
      <w:r>
        <w:rPr>
          <w:rFonts w:hint="eastAsia"/>
          <w:szCs w:val="28"/>
        </w:rPr>
        <w:instrText>REF _Ref519253697 \h</w:instrText>
      </w:r>
      <w:r>
        <w:rPr>
          <w:szCs w:val="28"/>
        </w:rPr>
        <w:instrText xml:space="preserve"> </w:instrText>
      </w:r>
      <w:r w:rsidR="00941702">
        <w:rPr>
          <w:szCs w:val="28"/>
        </w:rPr>
        <w:instrText xml:space="preserve"> \* MERGEFORMAT </w:instrText>
      </w:r>
      <w:r w:rsidRPr="00941702">
        <w:rPr>
          <w:szCs w:val="28"/>
        </w:rPr>
      </w:r>
      <w:r w:rsidRPr="00941702">
        <w:rPr>
          <w:szCs w:val="28"/>
        </w:rPr>
        <w:fldChar w:fldCharType="separate"/>
      </w:r>
      <w:r w:rsidR="00AD5B92" w:rsidRPr="00AD5B92">
        <w:rPr>
          <w:rFonts w:hint="eastAsia"/>
          <w:szCs w:val="28"/>
        </w:rPr>
        <w:t>表</w:t>
      </w:r>
      <w:r w:rsidR="00AD5B92" w:rsidRPr="00AD5B92">
        <w:rPr>
          <w:rFonts w:hint="eastAsia"/>
          <w:szCs w:val="28"/>
        </w:rPr>
        <w:t xml:space="preserve"> </w:t>
      </w:r>
      <w:r w:rsidR="00AD5B92" w:rsidRPr="00AD5B92">
        <w:rPr>
          <w:szCs w:val="28"/>
        </w:rPr>
        <w:t>5-10</w:t>
      </w:r>
      <w:r w:rsidRPr="00941702">
        <w:rPr>
          <w:szCs w:val="28"/>
        </w:rPr>
        <w:fldChar w:fldCharType="end"/>
      </w:r>
      <w:r w:rsidR="00A2080A">
        <w:rPr>
          <w:rFonts w:hint="eastAsia"/>
          <w:szCs w:val="28"/>
        </w:rPr>
        <w:t>的规定。</w:t>
      </w:r>
    </w:p>
    <w:p w14:paraId="11A09D37" w14:textId="1CC3EB08" w:rsidR="00A2080A" w:rsidRPr="00173EA0" w:rsidRDefault="00DA6D5A" w:rsidP="0008343B">
      <w:pPr>
        <w:pStyle w:val="a3"/>
      </w:pPr>
      <w:bookmarkStart w:id="65" w:name="_Ref519253697"/>
      <w:r>
        <w:rPr>
          <w:rFonts w:hint="eastAsia"/>
        </w:rPr>
        <w:t>表</w:t>
      </w:r>
      <w:r w:rsidR="00A2080A" w:rsidRPr="00173EA0">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10</w:t>
      </w:r>
      <w:r>
        <w:fldChar w:fldCharType="end"/>
      </w:r>
      <w:bookmarkEnd w:id="65"/>
      <w:r w:rsidR="00A2080A" w:rsidRPr="00173EA0">
        <w:t xml:space="preserve"> </w:t>
      </w:r>
      <w:r w:rsidR="00A2080A" w:rsidRPr="00173EA0">
        <w:rPr>
          <w:rFonts w:hint="eastAsia"/>
        </w:rPr>
        <w:t>井盖与井框间的允许误差（</w:t>
      </w:r>
      <w:r w:rsidR="00A2080A" w:rsidRPr="00173EA0">
        <w:rPr>
          <w:rFonts w:hint="eastAsia"/>
        </w:rPr>
        <w:t>mm</w:t>
      </w:r>
      <w:r w:rsidR="00A2080A" w:rsidRPr="00173EA0">
        <w:rPr>
          <w:rFonts w:hint="eastAsia"/>
        </w:rPr>
        <w:t>）</w:t>
      </w:r>
    </w:p>
    <w:tbl>
      <w:tblPr>
        <w:tblStyle w:val="af3"/>
        <w:tblW w:w="0" w:type="auto"/>
        <w:jc w:val="center"/>
        <w:tblLook w:val="04A0" w:firstRow="1" w:lastRow="0" w:firstColumn="1" w:lastColumn="0" w:noHBand="0" w:noVBand="1"/>
      </w:tblPr>
      <w:tblGrid>
        <w:gridCol w:w="1271"/>
        <w:gridCol w:w="1559"/>
        <w:gridCol w:w="2127"/>
        <w:gridCol w:w="2205"/>
      </w:tblGrid>
      <w:tr w:rsidR="00A2080A" w:rsidRPr="00BD77A1" w14:paraId="648CA65F" w14:textId="77777777" w:rsidTr="00A2080A">
        <w:trPr>
          <w:trHeight w:val="454"/>
          <w:jc w:val="center"/>
        </w:trPr>
        <w:tc>
          <w:tcPr>
            <w:tcW w:w="1271" w:type="dxa"/>
            <w:vAlign w:val="center"/>
          </w:tcPr>
          <w:p w14:paraId="59BBFA15"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设施种类</w:t>
            </w:r>
          </w:p>
        </w:tc>
        <w:tc>
          <w:tcPr>
            <w:tcW w:w="1559" w:type="dxa"/>
            <w:vAlign w:val="center"/>
          </w:tcPr>
          <w:p w14:paraId="1B75CCD3"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盖框间隙</w:t>
            </w:r>
          </w:p>
        </w:tc>
        <w:tc>
          <w:tcPr>
            <w:tcW w:w="2127" w:type="dxa"/>
            <w:vAlign w:val="center"/>
          </w:tcPr>
          <w:p w14:paraId="113F8249"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井盖与井框高差</w:t>
            </w:r>
          </w:p>
        </w:tc>
        <w:tc>
          <w:tcPr>
            <w:tcW w:w="2205" w:type="dxa"/>
            <w:vAlign w:val="center"/>
          </w:tcPr>
          <w:p w14:paraId="4C75F6DF"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井框与路面高差</w:t>
            </w:r>
          </w:p>
        </w:tc>
      </w:tr>
      <w:tr w:rsidR="00A2080A" w:rsidRPr="00BD77A1" w14:paraId="138B91BA" w14:textId="77777777" w:rsidTr="00A2080A">
        <w:trPr>
          <w:trHeight w:val="454"/>
          <w:jc w:val="center"/>
        </w:trPr>
        <w:tc>
          <w:tcPr>
            <w:tcW w:w="1271" w:type="dxa"/>
            <w:vAlign w:val="center"/>
          </w:tcPr>
          <w:p w14:paraId="02D770CB"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检查井</w:t>
            </w:r>
          </w:p>
        </w:tc>
        <w:tc>
          <w:tcPr>
            <w:tcW w:w="1559" w:type="dxa"/>
            <w:vAlign w:val="center"/>
          </w:tcPr>
          <w:p w14:paraId="1E0ECCE7"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rPr>
              <w:t>＜</w:t>
            </w:r>
            <w:r w:rsidRPr="00BD77A1">
              <w:rPr>
                <w:rFonts w:eastAsia="仿宋" w:cs="Times New Roman"/>
              </w:rPr>
              <w:t>8</w:t>
            </w:r>
          </w:p>
        </w:tc>
        <w:tc>
          <w:tcPr>
            <w:tcW w:w="2127" w:type="dxa"/>
            <w:vAlign w:val="center"/>
          </w:tcPr>
          <w:p w14:paraId="38D77364" w14:textId="38D1FF2D"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+5</w:t>
            </w:r>
            <w:r w:rsidRPr="00BD77A1">
              <w:rPr>
                <w:rFonts w:eastAsia="仿宋" w:cs="Times New Roman"/>
                <w:szCs w:val="28"/>
              </w:rPr>
              <w:t>，</w:t>
            </w:r>
            <w:r w:rsidR="002A6C6B">
              <w:rPr>
                <w:rFonts w:eastAsia="仿宋" w:cs="Times New Roman" w:hint="eastAsia"/>
                <w:szCs w:val="28"/>
              </w:rPr>
              <w:t>－</w:t>
            </w:r>
            <w:r w:rsidRPr="00BD77A1">
              <w:rPr>
                <w:rFonts w:eastAsia="仿宋" w:cs="Times New Roman"/>
                <w:szCs w:val="28"/>
              </w:rPr>
              <w:t>10</w:t>
            </w:r>
          </w:p>
        </w:tc>
        <w:tc>
          <w:tcPr>
            <w:tcW w:w="2205" w:type="dxa"/>
            <w:vAlign w:val="center"/>
          </w:tcPr>
          <w:p w14:paraId="3C729A05" w14:textId="6B373411"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+15</w:t>
            </w:r>
            <w:r w:rsidRPr="00BD77A1">
              <w:rPr>
                <w:rFonts w:eastAsia="仿宋" w:cs="Times New Roman"/>
                <w:szCs w:val="28"/>
              </w:rPr>
              <w:t>，</w:t>
            </w:r>
            <w:r w:rsidR="002A6C6B">
              <w:rPr>
                <w:rFonts w:eastAsia="仿宋" w:cs="Times New Roman" w:hint="eastAsia"/>
                <w:szCs w:val="28"/>
              </w:rPr>
              <w:t>－</w:t>
            </w:r>
            <w:r w:rsidRPr="00BD77A1">
              <w:rPr>
                <w:rFonts w:eastAsia="仿宋" w:cs="Times New Roman"/>
                <w:szCs w:val="28"/>
              </w:rPr>
              <w:t>15</w:t>
            </w:r>
          </w:p>
        </w:tc>
      </w:tr>
      <w:tr w:rsidR="00A2080A" w:rsidRPr="00BD77A1" w14:paraId="49339EBD" w14:textId="77777777" w:rsidTr="00A2080A">
        <w:trPr>
          <w:trHeight w:val="454"/>
          <w:jc w:val="center"/>
        </w:trPr>
        <w:tc>
          <w:tcPr>
            <w:tcW w:w="1271" w:type="dxa"/>
            <w:vAlign w:val="center"/>
          </w:tcPr>
          <w:p w14:paraId="6C62533A"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雨水口</w:t>
            </w:r>
          </w:p>
        </w:tc>
        <w:tc>
          <w:tcPr>
            <w:tcW w:w="1559" w:type="dxa"/>
            <w:vAlign w:val="center"/>
          </w:tcPr>
          <w:p w14:paraId="131FBCED" w14:textId="77777777"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rPr>
              <w:t>＜</w:t>
            </w:r>
            <w:r w:rsidRPr="00BD77A1">
              <w:rPr>
                <w:rFonts w:eastAsia="仿宋" w:cs="Times New Roman"/>
              </w:rPr>
              <w:t>8</w:t>
            </w:r>
          </w:p>
        </w:tc>
        <w:tc>
          <w:tcPr>
            <w:tcW w:w="2127" w:type="dxa"/>
            <w:vAlign w:val="center"/>
          </w:tcPr>
          <w:p w14:paraId="439F9675" w14:textId="3FD55E65"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0</w:t>
            </w:r>
            <w:r w:rsidRPr="00BD77A1">
              <w:rPr>
                <w:rFonts w:eastAsia="仿宋" w:cs="Times New Roman"/>
                <w:szCs w:val="28"/>
              </w:rPr>
              <w:t>，</w:t>
            </w:r>
            <w:r w:rsidR="002A6C6B">
              <w:rPr>
                <w:rFonts w:eastAsia="仿宋" w:cs="Times New Roman" w:hint="eastAsia"/>
                <w:szCs w:val="28"/>
              </w:rPr>
              <w:t>－</w:t>
            </w:r>
            <w:r w:rsidRPr="00BD77A1">
              <w:rPr>
                <w:rFonts w:eastAsia="仿宋" w:cs="Times New Roman"/>
                <w:szCs w:val="28"/>
              </w:rPr>
              <w:t>10</w:t>
            </w:r>
          </w:p>
        </w:tc>
        <w:tc>
          <w:tcPr>
            <w:tcW w:w="2205" w:type="dxa"/>
            <w:vAlign w:val="center"/>
          </w:tcPr>
          <w:p w14:paraId="5C5BCF7C" w14:textId="77932A05" w:rsidR="00A2080A" w:rsidRPr="00BD77A1" w:rsidRDefault="00A2080A" w:rsidP="00941702">
            <w:pPr>
              <w:pStyle w:val="aa"/>
              <w:ind w:leftChars="0" w:left="0" w:firstLineChars="0" w:firstLine="0"/>
              <w:jc w:val="center"/>
              <w:rPr>
                <w:rFonts w:eastAsia="仿宋" w:cs="Times New Roman"/>
                <w:szCs w:val="28"/>
              </w:rPr>
            </w:pPr>
            <w:r w:rsidRPr="00BD77A1">
              <w:rPr>
                <w:rFonts w:eastAsia="仿宋" w:cs="Times New Roman"/>
                <w:szCs w:val="28"/>
              </w:rPr>
              <w:t>0</w:t>
            </w:r>
            <w:r w:rsidRPr="00BD77A1">
              <w:rPr>
                <w:rFonts w:eastAsia="仿宋" w:cs="Times New Roman"/>
                <w:szCs w:val="28"/>
              </w:rPr>
              <w:t>，</w:t>
            </w:r>
            <w:r w:rsidR="002A6C6B">
              <w:rPr>
                <w:rFonts w:eastAsia="仿宋" w:cs="Times New Roman" w:hint="eastAsia"/>
                <w:szCs w:val="28"/>
              </w:rPr>
              <w:t>－</w:t>
            </w:r>
            <w:r w:rsidRPr="00BD77A1">
              <w:rPr>
                <w:rFonts w:eastAsia="仿宋" w:cs="Times New Roman"/>
                <w:szCs w:val="28"/>
              </w:rPr>
              <w:t>15</w:t>
            </w:r>
          </w:p>
        </w:tc>
      </w:tr>
    </w:tbl>
    <w:p w14:paraId="5C5D9891" w14:textId="29D0C1FB" w:rsidR="00A2080A" w:rsidRDefault="00941702" w:rsidP="00941702">
      <w:pPr>
        <w:ind w:firstLine="480"/>
        <w:rPr>
          <w:szCs w:val="28"/>
        </w:rPr>
      </w:pPr>
      <w:r>
        <w:rPr>
          <w:rFonts w:hint="eastAsia"/>
          <w:szCs w:val="28"/>
        </w:rPr>
        <w:t>（</w:t>
      </w:r>
      <w:r>
        <w:rPr>
          <w:rFonts w:hint="eastAsia"/>
          <w:szCs w:val="28"/>
        </w:rPr>
        <w:t>3</w:t>
      </w:r>
      <w:r>
        <w:rPr>
          <w:rFonts w:hint="eastAsia"/>
          <w:szCs w:val="28"/>
        </w:rPr>
        <w:t>）</w:t>
      </w:r>
      <w:r w:rsidR="00A2080A">
        <w:rPr>
          <w:rFonts w:hint="eastAsia"/>
          <w:szCs w:val="28"/>
        </w:rPr>
        <w:t>井盖的表示必须与管道的属性一致。雨水、污水、雨污合流管道的井盖上应分别标注：“雨水”、“污水”、“合流”等标识。</w:t>
      </w:r>
    </w:p>
    <w:p w14:paraId="0DB2DFB3" w14:textId="6C4C27FE" w:rsidR="00A2080A" w:rsidRDefault="00941702" w:rsidP="00941702">
      <w:pPr>
        <w:ind w:firstLine="480"/>
        <w:rPr>
          <w:szCs w:val="28"/>
        </w:rPr>
      </w:pPr>
      <w:r>
        <w:rPr>
          <w:rFonts w:hint="eastAsia"/>
          <w:szCs w:val="28"/>
        </w:rPr>
        <w:t>（</w:t>
      </w:r>
      <w:r>
        <w:rPr>
          <w:rFonts w:hint="eastAsia"/>
          <w:szCs w:val="28"/>
        </w:rPr>
        <w:t>4</w:t>
      </w:r>
      <w:r>
        <w:rPr>
          <w:rFonts w:hint="eastAsia"/>
          <w:szCs w:val="28"/>
        </w:rPr>
        <w:t>）</w:t>
      </w:r>
      <w:r w:rsidR="00A2080A">
        <w:rPr>
          <w:rFonts w:hint="eastAsia"/>
          <w:szCs w:val="28"/>
        </w:rPr>
        <w:t>铸铁井盖和雨水篦宜加装防丢失的装置，或采用混凝土、塑料树脂等非金属材料的井盖。</w:t>
      </w:r>
    </w:p>
    <w:p w14:paraId="223C9485" w14:textId="77777777" w:rsidR="00A2080A" w:rsidRPr="00624493" w:rsidRDefault="00A2080A" w:rsidP="00CD6416">
      <w:pPr>
        <w:pStyle w:val="4"/>
      </w:pPr>
      <w:r w:rsidRPr="00624493">
        <w:rPr>
          <w:rFonts w:hint="eastAsia"/>
        </w:rPr>
        <w:t>当发现井盖缺失或损坏后，必须及时安放护栏和警示标志，并应在</w:t>
      </w:r>
      <w:r w:rsidRPr="00624493">
        <w:rPr>
          <w:rFonts w:hint="eastAsia"/>
        </w:rPr>
        <w:t>8</w:t>
      </w:r>
      <w:r w:rsidRPr="00624493">
        <w:t>h</w:t>
      </w:r>
      <w:r w:rsidRPr="00624493">
        <w:rPr>
          <w:rFonts w:hint="eastAsia"/>
        </w:rPr>
        <w:t>内恢复。</w:t>
      </w:r>
    </w:p>
    <w:p w14:paraId="091A7887" w14:textId="57762192" w:rsidR="00A2080A" w:rsidRDefault="00A2080A" w:rsidP="0026686E">
      <w:pPr>
        <w:pStyle w:val="3"/>
        <w:ind w:firstLine="482"/>
      </w:pPr>
      <w:bookmarkStart w:id="66" w:name="_Toc523143127"/>
      <w:r>
        <w:t>管道修复</w:t>
      </w:r>
      <w:bookmarkEnd w:id="66"/>
    </w:p>
    <w:p w14:paraId="578E8E16" w14:textId="113522BC" w:rsidR="00A2080A" w:rsidRDefault="00A2080A" w:rsidP="00CD6416">
      <w:pPr>
        <w:pStyle w:val="4"/>
      </w:pPr>
      <w:r w:rsidRPr="006D6B7C">
        <w:rPr>
          <w:rFonts w:hint="eastAsia"/>
        </w:rPr>
        <w:t>重力流排水管道严禁采用上跨障碍物的敷设方式。</w:t>
      </w:r>
      <w:r w:rsidR="00997C64" w:rsidRPr="00997C64">
        <w:rPr>
          <w:rFonts w:hint="eastAsia"/>
        </w:rPr>
        <w:t>污水管、合流管和位于地下水位以下的雨水管应选用柔性接口的管道。管道开挖修理应符合现行国家标准《给水排水管道工程施工及验收规范》（</w:t>
      </w:r>
      <w:r w:rsidR="00997C64" w:rsidRPr="00997C64">
        <w:rPr>
          <w:rFonts w:hint="eastAsia"/>
        </w:rPr>
        <w:t>GB 50268-2008</w:t>
      </w:r>
      <w:r w:rsidR="00997C64" w:rsidRPr="00997C64">
        <w:rPr>
          <w:rFonts w:hint="eastAsia"/>
        </w:rPr>
        <w:t>）的规定。封堵管道必须经排水管理部门批准；封堵前应做好临时排水措施。封堵管道应先封堵上游管口，再封堵下游管口；拆除封堵时，应先拆下游管堵，再拆上游管堵。封堵管道可采用充气管塞、机械管塞、木塞、止水板、黏土麻袋或墙体等方式。选用封堵方法应符合</w:t>
      </w:r>
      <w:r w:rsidR="00997C64">
        <w:rPr>
          <w:rFonts w:hint="eastAsia"/>
        </w:rPr>
        <w:t>表</w:t>
      </w:r>
      <w:r w:rsidR="00997C64">
        <w:rPr>
          <w:rFonts w:hint="eastAsia"/>
        </w:rPr>
        <w:t>5-</w:t>
      </w:r>
      <w:r w:rsidR="00997C64">
        <w:t>11</w:t>
      </w:r>
      <w:r w:rsidR="00997C64" w:rsidRPr="00997C64">
        <w:rPr>
          <w:rFonts w:hint="eastAsia"/>
        </w:rPr>
        <w:t>的要求。</w:t>
      </w:r>
    </w:p>
    <w:p w14:paraId="33C35739" w14:textId="5C14BC69" w:rsidR="00997C64" w:rsidRDefault="00997C64">
      <w:pPr>
        <w:widowControl/>
        <w:spacing w:line="240" w:lineRule="auto"/>
        <w:ind w:firstLineChars="0" w:firstLine="0"/>
        <w:jc w:val="left"/>
      </w:pPr>
      <w:bookmarkStart w:id="67" w:name="_Ref519260810"/>
      <w:bookmarkStart w:id="68" w:name="_Ref1653105"/>
      <w:bookmarkStart w:id="69" w:name="_Ref1654413"/>
      <w:r>
        <w:br w:type="page"/>
      </w:r>
    </w:p>
    <w:p w14:paraId="74530AD5" w14:textId="50BEB3DF" w:rsidR="00A2080A" w:rsidRPr="00173EA0" w:rsidRDefault="00DA6D5A" w:rsidP="0008343B">
      <w:pPr>
        <w:pStyle w:val="a3"/>
      </w:pPr>
      <w:r>
        <w:rPr>
          <w:rFonts w:hint="eastAsia"/>
        </w:rPr>
        <w:lastRenderedPageBreak/>
        <w:t>表</w:t>
      </w:r>
      <w:r w:rsidR="00A2080A" w:rsidRPr="00173EA0">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11</w:t>
      </w:r>
      <w:r>
        <w:fldChar w:fldCharType="end"/>
      </w:r>
      <w:bookmarkEnd w:id="67"/>
      <w:bookmarkEnd w:id="68"/>
      <w:bookmarkEnd w:id="69"/>
      <w:r w:rsidR="00A2080A" w:rsidRPr="00173EA0">
        <w:t xml:space="preserve"> </w:t>
      </w:r>
      <w:r w:rsidR="00A2080A" w:rsidRPr="00173EA0">
        <w:rPr>
          <w:rFonts w:hint="eastAsia"/>
        </w:rPr>
        <w:t>管道封堵方法</w:t>
      </w:r>
    </w:p>
    <w:tbl>
      <w:tblPr>
        <w:tblStyle w:val="af3"/>
        <w:tblW w:w="0" w:type="auto"/>
        <w:tblInd w:w="279" w:type="dxa"/>
        <w:tblLook w:val="04A0" w:firstRow="1" w:lastRow="0" w:firstColumn="1" w:lastColumn="0" w:noHBand="0" w:noVBand="1"/>
      </w:tblPr>
      <w:tblGrid>
        <w:gridCol w:w="1380"/>
        <w:gridCol w:w="1659"/>
        <w:gridCol w:w="1659"/>
        <w:gridCol w:w="1659"/>
        <w:gridCol w:w="1660"/>
      </w:tblGrid>
      <w:tr w:rsidR="00A2080A" w:rsidRPr="00BD77A1" w14:paraId="2EA2C8F3" w14:textId="77777777" w:rsidTr="00A2080A">
        <w:trPr>
          <w:trHeight w:val="283"/>
        </w:trPr>
        <w:tc>
          <w:tcPr>
            <w:tcW w:w="1380" w:type="dxa"/>
            <w:vAlign w:val="center"/>
          </w:tcPr>
          <w:p w14:paraId="30D37A8D"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封堵方法</w:t>
            </w:r>
          </w:p>
        </w:tc>
        <w:tc>
          <w:tcPr>
            <w:tcW w:w="1659" w:type="dxa"/>
            <w:vAlign w:val="center"/>
          </w:tcPr>
          <w:p w14:paraId="3C113FBA"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小型管</w:t>
            </w:r>
          </w:p>
        </w:tc>
        <w:tc>
          <w:tcPr>
            <w:tcW w:w="1659" w:type="dxa"/>
            <w:vAlign w:val="center"/>
          </w:tcPr>
          <w:p w14:paraId="7CC68780"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中型管</w:t>
            </w:r>
          </w:p>
        </w:tc>
        <w:tc>
          <w:tcPr>
            <w:tcW w:w="1659" w:type="dxa"/>
            <w:vAlign w:val="center"/>
          </w:tcPr>
          <w:p w14:paraId="67493DE5"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大型管</w:t>
            </w:r>
          </w:p>
        </w:tc>
        <w:tc>
          <w:tcPr>
            <w:tcW w:w="1660" w:type="dxa"/>
            <w:vAlign w:val="center"/>
          </w:tcPr>
          <w:p w14:paraId="7FD878E4"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特大型管</w:t>
            </w:r>
          </w:p>
        </w:tc>
      </w:tr>
      <w:tr w:rsidR="00A2080A" w:rsidRPr="00BD77A1" w14:paraId="378A660B" w14:textId="77777777" w:rsidTr="00A2080A">
        <w:trPr>
          <w:trHeight w:val="283"/>
        </w:trPr>
        <w:tc>
          <w:tcPr>
            <w:tcW w:w="1380" w:type="dxa"/>
            <w:vAlign w:val="center"/>
          </w:tcPr>
          <w:p w14:paraId="3603F183"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充气管塞</w:t>
            </w:r>
          </w:p>
        </w:tc>
        <w:tc>
          <w:tcPr>
            <w:tcW w:w="1659" w:type="dxa"/>
            <w:vAlign w:val="center"/>
          </w:tcPr>
          <w:p w14:paraId="50550342"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c>
          <w:tcPr>
            <w:tcW w:w="1659" w:type="dxa"/>
            <w:vAlign w:val="center"/>
          </w:tcPr>
          <w:p w14:paraId="686ADE8E"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c>
          <w:tcPr>
            <w:tcW w:w="1659" w:type="dxa"/>
            <w:vAlign w:val="center"/>
          </w:tcPr>
          <w:p w14:paraId="66E8D6C9"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c>
          <w:tcPr>
            <w:tcW w:w="1660" w:type="dxa"/>
            <w:vAlign w:val="center"/>
          </w:tcPr>
          <w:p w14:paraId="0D84B7C3"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r>
      <w:tr w:rsidR="00A2080A" w:rsidRPr="00BD77A1" w14:paraId="0743966D" w14:textId="77777777" w:rsidTr="00A2080A">
        <w:trPr>
          <w:trHeight w:val="283"/>
        </w:trPr>
        <w:tc>
          <w:tcPr>
            <w:tcW w:w="1380" w:type="dxa"/>
            <w:vAlign w:val="center"/>
          </w:tcPr>
          <w:p w14:paraId="5379824C"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机械管塞</w:t>
            </w:r>
          </w:p>
        </w:tc>
        <w:tc>
          <w:tcPr>
            <w:tcW w:w="1659" w:type="dxa"/>
            <w:vAlign w:val="center"/>
          </w:tcPr>
          <w:p w14:paraId="77887054"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c>
          <w:tcPr>
            <w:tcW w:w="1659" w:type="dxa"/>
          </w:tcPr>
          <w:p w14:paraId="484A34BC"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c>
          <w:tcPr>
            <w:tcW w:w="1659" w:type="dxa"/>
          </w:tcPr>
          <w:p w14:paraId="61D5F1A1"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c>
          <w:tcPr>
            <w:tcW w:w="1660" w:type="dxa"/>
          </w:tcPr>
          <w:p w14:paraId="67A38574"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r>
      <w:tr w:rsidR="00A2080A" w:rsidRPr="00BD77A1" w14:paraId="1A955039" w14:textId="77777777" w:rsidTr="00A2080A">
        <w:trPr>
          <w:trHeight w:val="283"/>
        </w:trPr>
        <w:tc>
          <w:tcPr>
            <w:tcW w:w="1380" w:type="dxa"/>
            <w:vAlign w:val="center"/>
          </w:tcPr>
          <w:p w14:paraId="46EE7A8F"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止水板</w:t>
            </w:r>
          </w:p>
        </w:tc>
        <w:tc>
          <w:tcPr>
            <w:tcW w:w="1659" w:type="dxa"/>
          </w:tcPr>
          <w:p w14:paraId="45E0AB2C"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c>
          <w:tcPr>
            <w:tcW w:w="1659" w:type="dxa"/>
          </w:tcPr>
          <w:p w14:paraId="57138E0D"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c>
          <w:tcPr>
            <w:tcW w:w="1659" w:type="dxa"/>
          </w:tcPr>
          <w:p w14:paraId="243D651C"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c>
          <w:tcPr>
            <w:tcW w:w="1660" w:type="dxa"/>
          </w:tcPr>
          <w:p w14:paraId="625CBB96"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r>
      <w:tr w:rsidR="00A2080A" w:rsidRPr="00BD77A1" w14:paraId="77821650" w14:textId="77777777" w:rsidTr="00A2080A">
        <w:trPr>
          <w:trHeight w:val="283"/>
        </w:trPr>
        <w:tc>
          <w:tcPr>
            <w:tcW w:w="1380" w:type="dxa"/>
            <w:vAlign w:val="center"/>
          </w:tcPr>
          <w:p w14:paraId="6D334F4E"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木塞</w:t>
            </w:r>
          </w:p>
        </w:tc>
        <w:tc>
          <w:tcPr>
            <w:tcW w:w="1659" w:type="dxa"/>
          </w:tcPr>
          <w:p w14:paraId="647650CE"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c>
          <w:tcPr>
            <w:tcW w:w="1659" w:type="dxa"/>
          </w:tcPr>
          <w:p w14:paraId="2A06D736"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c>
          <w:tcPr>
            <w:tcW w:w="1659" w:type="dxa"/>
          </w:tcPr>
          <w:p w14:paraId="637B0D6E"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c>
          <w:tcPr>
            <w:tcW w:w="1660" w:type="dxa"/>
          </w:tcPr>
          <w:p w14:paraId="02BF1480"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r>
      <w:tr w:rsidR="00A2080A" w:rsidRPr="00BD77A1" w14:paraId="5CC41771" w14:textId="77777777" w:rsidTr="00A2080A">
        <w:trPr>
          <w:trHeight w:val="283"/>
        </w:trPr>
        <w:tc>
          <w:tcPr>
            <w:tcW w:w="1380" w:type="dxa"/>
            <w:vAlign w:val="center"/>
          </w:tcPr>
          <w:p w14:paraId="549EF486"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黏土麻袋</w:t>
            </w:r>
          </w:p>
        </w:tc>
        <w:tc>
          <w:tcPr>
            <w:tcW w:w="1659" w:type="dxa"/>
          </w:tcPr>
          <w:p w14:paraId="71179404"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c>
          <w:tcPr>
            <w:tcW w:w="1659" w:type="dxa"/>
          </w:tcPr>
          <w:p w14:paraId="30964767"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c>
          <w:tcPr>
            <w:tcW w:w="1659" w:type="dxa"/>
          </w:tcPr>
          <w:p w14:paraId="103E0E44"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c>
          <w:tcPr>
            <w:tcW w:w="1660" w:type="dxa"/>
          </w:tcPr>
          <w:p w14:paraId="37B603FF"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r>
      <w:tr w:rsidR="00A2080A" w:rsidRPr="00BD77A1" w14:paraId="7217621A" w14:textId="77777777" w:rsidTr="00A2080A">
        <w:trPr>
          <w:trHeight w:val="283"/>
        </w:trPr>
        <w:tc>
          <w:tcPr>
            <w:tcW w:w="1380" w:type="dxa"/>
            <w:vAlign w:val="center"/>
          </w:tcPr>
          <w:p w14:paraId="69C420AA"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墙体</w:t>
            </w:r>
          </w:p>
        </w:tc>
        <w:tc>
          <w:tcPr>
            <w:tcW w:w="1659" w:type="dxa"/>
          </w:tcPr>
          <w:p w14:paraId="24261910"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c>
          <w:tcPr>
            <w:tcW w:w="1659" w:type="dxa"/>
          </w:tcPr>
          <w:p w14:paraId="649C4597"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c>
          <w:tcPr>
            <w:tcW w:w="1659" w:type="dxa"/>
          </w:tcPr>
          <w:p w14:paraId="5A269655"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c>
          <w:tcPr>
            <w:tcW w:w="1660" w:type="dxa"/>
          </w:tcPr>
          <w:p w14:paraId="15622AF9" w14:textId="77777777" w:rsidR="00A2080A" w:rsidRPr="00BD77A1" w:rsidRDefault="00A2080A" w:rsidP="00A2080A">
            <w:pPr>
              <w:spacing w:line="240" w:lineRule="auto"/>
              <w:ind w:firstLineChars="0" w:firstLine="0"/>
              <w:jc w:val="center"/>
              <w:rPr>
                <w:rFonts w:ascii="仿宋" w:eastAsia="仿宋" w:hAnsi="仿宋"/>
              </w:rPr>
            </w:pPr>
            <w:r w:rsidRPr="00BD77A1">
              <w:rPr>
                <w:rFonts w:ascii="仿宋" w:eastAsia="仿宋" w:hAnsi="仿宋" w:hint="eastAsia"/>
              </w:rPr>
              <w:t>√</w:t>
            </w:r>
          </w:p>
        </w:tc>
      </w:tr>
    </w:tbl>
    <w:p w14:paraId="061B82E0" w14:textId="77777777" w:rsidR="00A2080A" w:rsidRPr="006D6B7C" w:rsidRDefault="00A2080A" w:rsidP="00A2080A">
      <w:pPr>
        <w:ind w:firstLine="480"/>
      </w:pPr>
      <w:r>
        <w:rPr>
          <w:rFonts w:hint="eastAsia"/>
        </w:rPr>
        <w:t>注：表中“</w:t>
      </w:r>
      <w:r w:rsidRPr="00761589">
        <w:rPr>
          <w:rFonts w:hint="eastAsia"/>
        </w:rPr>
        <w:t>√</w:t>
      </w:r>
      <w:r>
        <w:rPr>
          <w:rFonts w:hint="eastAsia"/>
        </w:rPr>
        <w:t>”表示适用。</w:t>
      </w:r>
    </w:p>
    <w:p w14:paraId="68786F90" w14:textId="77777777" w:rsidR="00A2080A" w:rsidRPr="000E0970" w:rsidRDefault="00A2080A" w:rsidP="00CD6416">
      <w:pPr>
        <w:pStyle w:val="4"/>
      </w:pPr>
      <w:r w:rsidRPr="000E0970">
        <w:rPr>
          <w:rFonts w:hint="eastAsia"/>
        </w:rPr>
        <w:t>使用充气管塞封堵管道应符合下列规定：</w:t>
      </w:r>
    </w:p>
    <w:p w14:paraId="6F5CDD3F" w14:textId="6AA3C846" w:rsidR="00A2080A" w:rsidRPr="00941702" w:rsidRDefault="00941702" w:rsidP="00941702">
      <w:pPr>
        <w:ind w:firstLine="480"/>
        <w:rPr>
          <w:szCs w:val="28"/>
        </w:rPr>
      </w:pPr>
      <w:r>
        <w:rPr>
          <w:rFonts w:hint="eastAsia"/>
          <w:szCs w:val="28"/>
        </w:rPr>
        <w:t>（</w:t>
      </w:r>
      <w:r>
        <w:rPr>
          <w:rFonts w:hint="eastAsia"/>
          <w:szCs w:val="28"/>
        </w:rPr>
        <w:t>1</w:t>
      </w:r>
      <w:r>
        <w:rPr>
          <w:rFonts w:hint="eastAsia"/>
          <w:szCs w:val="28"/>
        </w:rPr>
        <w:t>）</w:t>
      </w:r>
      <w:r w:rsidR="00A2080A" w:rsidRPr="00941702">
        <w:rPr>
          <w:rFonts w:hint="eastAsia"/>
          <w:szCs w:val="28"/>
        </w:rPr>
        <w:t>必须使用合格的充气管塞。</w:t>
      </w:r>
    </w:p>
    <w:p w14:paraId="58A0B657" w14:textId="3C9E6F65" w:rsidR="00A2080A" w:rsidRPr="00941702" w:rsidRDefault="00941702" w:rsidP="00941702">
      <w:pPr>
        <w:ind w:firstLine="480"/>
        <w:rPr>
          <w:szCs w:val="28"/>
        </w:rPr>
      </w:pPr>
      <w:r>
        <w:rPr>
          <w:rFonts w:hint="eastAsia"/>
          <w:szCs w:val="28"/>
        </w:rPr>
        <w:t>（</w:t>
      </w:r>
      <w:r>
        <w:rPr>
          <w:rFonts w:hint="eastAsia"/>
          <w:szCs w:val="28"/>
        </w:rPr>
        <w:t>2</w:t>
      </w:r>
      <w:r>
        <w:rPr>
          <w:rFonts w:hint="eastAsia"/>
          <w:szCs w:val="28"/>
        </w:rPr>
        <w:t>）</w:t>
      </w:r>
      <w:r w:rsidR="00A2080A" w:rsidRPr="00941702">
        <w:rPr>
          <w:rFonts w:hint="eastAsia"/>
          <w:szCs w:val="28"/>
        </w:rPr>
        <w:t>管塞所承受的水压不得大于该管塞的最大允许压力。</w:t>
      </w:r>
    </w:p>
    <w:p w14:paraId="28801C92" w14:textId="62F6198D" w:rsidR="00A2080A" w:rsidRPr="00941702" w:rsidRDefault="00941702" w:rsidP="00941702">
      <w:pPr>
        <w:ind w:firstLine="480"/>
        <w:rPr>
          <w:szCs w:val="28"/>
        </w:rPr>
      </w:pPr>
      <w:r>
        <w:rPr>
          <w:rFonts w:hint="eastAsia"/>
          <w:szCs w:val="28"/>
        </w:rPr>
        <w:t>（</w:t>
      </w:r>
      <w:r>
        <w:rPr>
          <w:rFonts w:hint="eastAsia"/>
          <w:szCs w:val="28"/>
        </w:rPr>
        <w:t>3</w:t>
      </w:r>
      <w:r>
        <w:rPr>
          <w:rFonts w:hint="eastAsia"/>
          <w:szCs w:val="28"/>
        </w:rPr>
        <w:t>）</w:t>
      </w:r>
      <w:r w:rsidR="00A2080A" w:rsidRPr="00941702">
        <w:rPr>
          <w:rFonts w:hint="eastAsia"/>
          <w:szCs w:val="28"/>
        </w:rPr>
        <w:t>安放管塞的部位不得留有石子等杂物。</w:t>
      </w:r>
    </w:p>
    <w:p w14:paraId="55D4D545" w14:textId="21FC8CC8" w:rsidR="00A2080A" w:rsidRPr="00941702" w:rsidRDefault="00941702" w:rsidP="00941702">
      <w:pPr>
        <w:ind w:firstLine="480"/>
        <w:rPr>
          <w:szCs w:val="28"/>
        </w:rPr>
      </w:pPr>
      <w:r>
        <w:rPr>
          <w:rFonts w:hint="eastAsia"/>
          <w:szCs w:val="28"/>
        </w:rPr>
        <w:t>（</w:t>
      </w:r>
      <w:r>
        <w:rPr>
          <w:rFonts w:hint="eastAsia"/>
          <w:szCs w:val="28"/>
        </w:rPr>
        <w:t>4</w:t>
      </w:r>
      <w:r>
        <w:rPr>
          <w:rFonts w:hint="eastAsia"/>
          <w:szCs w:val="28"/>
        </w:rPr>
        <w:t>）</w:t>
      </w:r>
      <w:r w:rsidR="00A2080A" w:rsidRPr="00941702">
        <w:rPr>
          <w:rFonts w:hint="eastAsia"/>
          <w:szCs w:val="28"/>
        </w:rPr>
        <w:t>应按规定的压力充气；在使用期间必须有专人每天检查气压状况，发现低于规定气压时必须及时补气。</w:t>
      </w:r>
    </w:p>
    <w:p w14:paraId="610695CD" w14:textId="681F8963" w:rsidR="00A2080A" w:rsidRPr="00941702" w:rsidRDefault="00941702" w:rsidP="00941702">
      <w:pPr>
        <w:ind w:firstLine="480"/>
        <w:rPr>
          <w:szCs w:val="28"/>
        </w:rPr>
      </w:pPr>
      <w:r>
        <w:rPr>
          <w:rFonts w:hint="eastAsia"/>
          <w:szCs w:val="28"/>
        </w:rPr>
        <w:t>（</w:t>
      </w:r>
      <w:r>
        <w:rPr>
          <w:rFonts w:hint="eastAsia"/>
          <w:szCs w:val="28"/>
        </w:rPr>
        <w:t>5</w:t>
      </w:r>
      <w:r>
        <w:rPr>
          <w:rFonts w:hint="eastAsia"/>
          <w:szCs w:val="28"/>
        </w:rPr>
        <w:t>）</w:t>
      </w:r>
      <w:r w:rsidR="00A2080A" w:rsidRPr="00941702">
        <w:rPr>
          <w:rFonts w:hint="eastAsia"/>
          <w:szCs w:val="28"/>
        </w:rPr>
        <w:t>应按规定做好防滑动支撑措施。</w:t>
      </w:r>
    </w:p>
    <w:p w14:paraId="54ADBC3A" w14:textId="3D267074" w:rsidR="00A2080A" w:rsidRPr="00941702" w:rsidRDefault="00941702" w:rsidP="00941702">
      <w:pPr>
        <w:ind w:firstLine="480"/>
        <w:rPr>
          <w:szCs w:val="28"/>
        </w:rPr>
      </w:pPr>
      <w:r>
        <w:rPr>
          <w:rFonts w:hint="eastAsia"/>
          <w:szCs w:val="28"/>
        </w:rPr>
        <w:t>（</w:t>
      </w:r>
      <w:r>
        <w:rPr>
          <w:rFonts w:hint="eastAsia"/>
          <w:szCs w:val="28"/>
        </w:rPr>
        <w:t>6</w:t>
      </w:r>
      <w:r>
        <w:rPr>
          <w:rFonts w:hint="eastAsia"/>
          <w:szCs w:val="28"/>
        </w:rPr>
        <w:t>）</w:t>
      </w:r>
      <w:r w:rsidR="00A2080A" w:rsidRPr="00941702">
        <w:rPr>
          <w:rFonts w:hint="eastAsia"/>
          <w:szCs w:val="28"/>
        </w:rPr>
        <w:t>拆除管塞时应缓慢放气，并在下游安放拦截设备。</w:t>
      </w:r>
    </w:p>
    <w:p w14:paraId="281AE659" w14:textId="3241F93D" w:rsidR="00A2080A" w:rsidRPr="00941702" w:rsidRDefault="00941702" w:rsidP="00941702">
      <w:pPr>
        <w:ind w:firstLine="480"/>
        <w:rPr>
          <w:szCs w:val="28"/>
        </w:rPr>
      </w:pPr>
      <w:r>
        <w:rPr>
          <w:rFonts w:hint="eastAsia"/>
          <w:szCs w:val="28"/>
        </w:rPr>
        <w:t>（</w:t>
      </w:r>
      <w:r>
        <w:rPr>
          <w:rFonts w:hint="eastAsia"/>
          <w:szCs w:val="28"/>
        </w:rPr>
        <w:t>7</w:t>
      </w:r>
      <w:r>
        <w:rPr>
          <w:rFonts w:hint="eastAsia"/>
          <w:szCs w:val="28"/>
        </w:rPr>
        <w:t>）</w:t>
      </w:r>
      <w:r w:rsidR="00A2080A" w:rsidRPr="00941702">
        <w:rPr>
          <w:rFonts w:hint="eastAsia"/>
          <w:szCs w:val="28"/>
        </w:rPr>
        <w:t>放气时，井下操作人员不得在井内停留。</w:t>
      </w:r>
    </w:p>
    <w:p w14:paraId="2B039FAD" w14:textId="77777777" w:rsidR="00A2080A" w:rsidRDefault="00A2080A" w:rsidP="00CD6416">
      <w:pPr>
        <w:pStyle w:val="4"/>
      </w:pPr>
      <w:r>
        <w:rPr>
          <w:rFonts w:hint="eastAsia"/>
        </w:rPr>
        <w:t>已变形的管道不得采用机械管塞或木塞封堵。</w:t>
      </w:r>
    </w:p>
    <w:p w14:paraId="4511844B" w14:textId="77777777" w:rsidR="00A2080A" w:rsidRDefault="00A2080A" w:rsidP="00CD6416">
      <w:pPr>
        <w:pStyle w:val="4"/>
      </w:pPr>
      <w:r>
        <w:rPr>
          <w:rFonts w:hint="eastAsia"/>
        </w:rPr>
        <w:t>带流槽的管道不得采用止水板封堵。</w:t>
      </w:r>
    </w:p>
    <w:p w14:paraId="4C0CFFEC" w14:textId="77777777" w:rsidR="00A2080A" w:rsidRDefault="00A2080A" w:rsidP="00CD6416">
      <w:pPr>
        <w:pStyle w:val="4"/>
      </w:pPr>
      <w:r>
        <w:rPr>
          <w:rFonts w:hint="eastAsia"/>
        </w:rPr>
        <w:t>采用墙体封堵管道应符合下列规定：</w:t>
      </w:r>
    </w:p>
    <w:p w14:paraId="29C2CFEF" w14:textId="03B606C9" w:rsidR="00A2080A" w:rsidRPr="00941702" w:rsidRDefault="00941702" w:rsidP="00941702">
      <w:pPr>
        <w:ind w:firstLine="480"/>
        <w:rPr>
          <w:szCs w:val="28"/>
        </w:rPr>
      </w:pPr>
      <w:r>
        <w:rPr>
          <w:rFonts w:hint="eastAsia"/>
          <w:szCs w:val="28"/>
        </w:rPr>
        <w:t>（</w:t>
      </w:r>
      <w:r>
        <w:rPr>
          <w:rFonts w:hint="eastAsia"/>
          <w:szCs w:val="28"/>
        </w:rPr>
        <w:t>1</w:t>
      </w:r>
      <w:r>
        <w:rPr>
          <w:rFonts w:hint="eastAsia"/>
          <w:szCs w:val="28"/>
        </w:rPr>
        <w:t>）</w:t>
      </w:r>
      <w:r w:rsidR="00A2080A" w:rsidRPr="00941702">
        <w:rPr>
          <w:rFonts w:hint="eastAsia"/>
          <w:szCs w:val="28"/>
        </w:rPr>
        <w:t>根据水压和管径选择墙体的安全厚度，必要时应加设支撑。</w:t>
      </w:r>
    </w:p>
    <w:p w14:paraId="31AFDD71" w14:textId="79386083" w:rsidR="00A2080A" w:rsidRPr="00941702" w:rsidRDefault="00941702" w:rsidP="00941702">
      <w:pPr>
        <w:ind w:firstLine="480"/>
        <w:rPr>
          <w:szCs w:val="28"/>
        </w:rPr>
      </w:pPr>
      <w:r>
        <w:rPr>
          <w:rFonts w:hint="eastAsia"/>
          <w:szCs w:val="28"/>
        </w:rPr>
        <w:t>（</w:t>
      </w:r>
      <w:r>
        <w:rPr>
          <w:rFonts w:hint="eastAsia"/>
          <w:szCs w:val="28"/>
        </w:rPr>
        <w:t>2</w:t>
      </w:r>
      <w:r>
        <w:rPr>
          <w:rFonts w:hint="eastAsia"/>
          <w:szCs w:val="28"/>
        </w:rPr>
        <w:t>）</w:t>
      </w:r>
      <w:r w:rsidR="00A2080A" w:rsidRPr="00941702">
        <w:rPr>
          <w:rFonts w:hint="eastAsia"/>
          <w:szCs w:val="28"/>
        </w:rPr>
        <w:t>在流水的管道中封堵时，宜在墙体中预埋一个或多个小口径短管，用于维持水流，当墙体达到使用强度后，再将预留孔封堵。</w:t>
      </w:r>
    </w:p>
    <w:p w14:paraId="42CEF4D1" w14:textId="0224A98E" w:rsidR="00A2080A" w:rsidRPr="00941702" w:rsidRDefault="00941702" w:rsidP="00941702">
      <w:pPr>
        <w:ind w:firstLine="480"/>
        <w:rPr>
          <w:szCs w:val="28"/>
        </w:rPr>
      </w:pPr>
      <w:r>
        <w:rPr>
          <w:rFonts w:hint="eastAsia"/>
          <w:szCs w:val="28"/>
        </w:rPr>
        <w:t>（</w:t>
      </w:r>
      <w:r>
        <w:rPr>
          <w:rFonts w:hint="eastAsia"/>
          <w:szCs w:val="28"/>
        </w:rPr>
        <w:t>3</w:t>
      </w:r>
      <w:r>
        <w:rPr>
          <w:rFonts w:hint="eastAsia"/>
          <w:szCs w:val="28"/>
        </w:rPr>
        <w:t>）</w:t>
      </w:r>
      <w:r w:rsidR="00A2080A" w:rsidRPr="00941702">
        <w:rPr>
          <w:rFonts w:hint="eastAsia"/>
          <w:szCs w:val="28"/>
        </w:rPr>
        <w:t>大管径、深水位管道的墙体封拆，可采用潜水作业。</w:t>
      </w:r>
    </w:p>
    <w:p w14:paraId="1892DBAE" w14:textId="1D3C0A7B" w:rsidR="00A2080A" w:rsidRPr="00941702" w:rsidRDefault="00941702" w:rsidP="00941702">
      <w:pPr>
        <w:ind w:firstLine="480"/>
        <w:rPr>
          <w:szCs w:val="28"/>
        </w:rPr>
      </w:pPr>
      <w:r>
        <w:rPr>
          <w:rFonts w:hint="eastAsia"/>
          <w:szCs w:val="28"/>
        </w:rPr>
        <w:t>（</w:t>
      </w:r>
      <w:r>
        <w:rPr>
          <w:rFonts w:hint="eastAsia"/>
          <w:szCs w:val="28"/>
        </w:rPr>
        <w:t>4</w:t>
      </w:r>
      <w:r>
        <w:rPr>
          <w:rFonts w:hint="eastAsia"/>
          <w:szCs w:val="28"/>
        </w:rPr>
        <w:t>）</w:t>
      </w:r>
      <w:r w:rsidR="00A2080A" w:rsidRPr="00941702">
        <w:rPr>
          <w:rFonts w:hint="eastAsia"/>
          <w:szCs w:val="28"/>
        </w:rPr>
        <w:t>拆除墙体前，应先拆除预埋短管内的管堵，放水降低上游水位，放水过程中人员不得在井内停留，待水流正常后方可开始拆除。</w:t>
      </w:r>
    </w:p>
    <w:p w14:paraId="55026F50" w14:textId="708BCEAF" w:rsidR="00A2080A" w:rsidRPr="00941702" w:rsidRDefault="00941702" w:rsidP="00941702">
      <w:pPr>
        <w:ind w:firstLine="480"/>
        <w:rPr>
          <w:szCs w:val="28"/>
        </w:rPr>
      </w:pPr>
      <w:r>
        <w:rPr>
          <w:rFonts w:hint="eastAsia"/>
          <w:szCs w:val="28"/>
        </w:rPr>
        <w:t>（</w:t>
      </w:r>
      <w:r>
        <w:rPr>
          <w:rFonts w:hint="eastAsia"/>
          <w:szCs w:val="28"/>
        </w:rPr>
        <w:t>5</w:t>
      </w:r>
      <w:r>
        <w:rPr>
          <w:rFonts w:hint="eastAsia"/>
          <w:szCs w:val="28"/>
        </w:rPr>
        <w:t>）</w:t>
      </w:r>
      <w:r w:rsidR="00A2080A" w:rsidRPr="00941702">
        <w:rPr>
          <w:rFonts w:hint="eastAsia"/>
          <w:szCs w:val="28"/>
        </w:rPr>
        <w:t>墙体必须彻底拆除，并清理干净。</w:t>
      </w:r>
    </w:p>
    <w:p w14:paraId="59752661" w14:textId="77777777" w:rsidR="00A2080A" w:rsidRDefault="00A2080A" w:rsidP="00CD6416">
      <w:pPr>
        <w:pStyle w:val="4"/>
      </w:pPr>
      <w:r>
        <w:rPr>
          <w:rFonts w:hint="eastAsia"/>
        </w:rPr>
        <w:t>支管接入主管应符合下列规定：</w:t>
      </w:r>
    </w:p>
    <w:p w14:paraId="7E4E3AAA" w14:textId="6233967A" w:rsidR="00A2080A" w:rsidRPr="00941702" w:rsidRDefault="00941702" w:rsidP="00941702">
      <w:pPr>
        <w:ind w:firstLine="480"/>
        <w:rPr>
          <w:szCs w:val="28"/>
        </w:rPr>
      </w:pPr>
      <w:r>
        <w:rPr>
          <w:rFonts w:hint="eastAsia"/>
          <w:szCs w:val="28"/>
        </w:rPr>
        <w:t>（</w:t>
      </w:r>
      <w:r>
        <w:rPr>
          <w:rFonts w:hint="eastAsia"/>
          <w:szCs w:val="28"/>
        </w:rPr>
        <w:t>1</w:t>
      </w:r>
      <w:r>
        <w:rPr>
          <w:rFonts w:hint="eastAsia"/>
          <w:szCs w:val="28"/>
        </w:rPr>
        <w:t>）</w:t>
      </w:r>
      <w:r w:rsidR="00A2080A" w:rsidRPr="00941702">
        <w:rPr>
          <w:rFonts w:hint="eastAsia"/>
          <w:szCs w:val="28"/>
        </w:rPr>
        <w:t>支管应在接入检查井后与主管联通。</w:t>
      </w:r>
    </w:p>
    <w:p w14:paraId="1A2D8D63" w14:textId="1DB38E10" w:rsidR="00A2080A" w:rsidRPr="00941702" w:rsidRDefault="00941702" w:rsidP="00941702">
      <w:pPr>
        <w:ind w:firstLine="480"/>
        <w:rPr>
          <w:szCs w:val="28"/>
        </w:rPr>
      </w:pPr>
      <w:r>
        <w:rPr>
          <w:rFonts w:hint="eastAsia"/>
          <w:szCs w:val="28"/>
        </w:rPr>
        <w:t>（</w:t>
      </w:r>
      <w:r>
        <w:rPr>
          <w:rFonts w:hint="eastAsia"/>
          <w:szCs w:val="28"/>
        </w:rPr>
        <w:t>2</w:t>
      </w:r>
      <w:r>
        <w:rPr>
          <w:rFonts w:hint="eastAsia"/>
          <w:szCs w:val="28"/>
        </w:rPr>
        <w:t>）</w:t>
      </w:r>
      <w:r w:rsidR="00A2080A" w:rsidRPr="00941702">
        <w:rPr>
          <w:rFonts w:hint="eastAsia"/>
          <w:szCs w:val="28"/>
        </w:rPr>
        <w:t>当支管管底低于主管管顶高度时，其水流的转角不小于</w:t>
      </w:r>
      <w:r w:rsidR="00A2080A" w:rsidRPr="00941702">
        <w:rPr>
          <w:rFonts w:hint="eastAsia"/>
          <w:szCs w:val="28"/>
        </w:rPr>
        <w:t>9</w:t>
      </w:r>
      <w:r w:rsidR="00A2080A" w:rsidRPr="00941702">
        <w:rPr>
          <w:szCs w:val="28"/>
        </w:rPr>
        <w:t>0</w:t>
      </w:r>
      <w:r w:rsidR="00A2080A" w:rsidRPr="00941702">
        <w:rPr>
          <w:rFonts w:hint="eastAsia"/>
          <w:szCs w:val="28"/>
        </w:rPr>
        <w:t>°。</w:t>
      </w:r>
    </w:p>
    <w:p w14:paraId="6095CBBB" w14:textId="1C63BDC4" w:rsidR="00A2080A" w:rsidRPr="00941702" w:rsidRDefault="00941702" w:rsidP="00941702">
      <w:pPr>
        <w:ind w:firstLine="480"/>
        <w:rPr>
          <w:szCs w:val="28"/>
        </w:rPr>
      </w:pPr>
      <w:r>
        <w:rPr>
          <w:rFonts w:hint="eastAsia"/>
          <w:szCs w:val="28"/>
        </w:rPr>
        <w:t>（</w:t>
      </w:r>
      <w:r>
        <w:rPr>
          <w:rFonts w:hint="eastAsia"/>
          <w:szCs w:val="28"/>
        </w:rPr>
        <w:t>3</w:t>
      </w:r>
      <w:r>
        <w:rPr>
          <w:rFonts w:hint="eastAsia"/>
          <w:szCs w:val="28"/>
        </w:rPr>
        <w:t>）</w:t>
      </w:r>
      <w:r w:rsidR="00A2080A" w:rsidRPr="00941702">
        <w:rPr>
          <w:rFonts w:hint="eastAsia"/>
          <w:szCs w:val="28"/>
        </w:rPr>
        <w:t>支管接入检查井后，检查井凿孔与管头之间的空隙必须采用水泥砂浆</w:t>
      </w:r>
      <w:r w:rsidR="00A2080A" w:rsidRPr="00941702">
        <w:rPr>
          <w:rFonts w:hint="eastAsia"/>
          <w:szCs w:val="28"/>
        </w:rPr>
        <w:lastRenderedPageBreak/>
        <w:t>填实，并内外抹光。</w:t>
      </w:r>
    </w:p>
    <w:p w14:paraId="6DB5AAAF" w14:textId="3C4EFB74" w:rsidR="00A2080A" w:rsidRPr="00941702" w:rsidRDefault="00941702" w:rsidP="00941702">
      <w:pPr>
        <w:ind w:firstLine="480"/>
        <w:rPr>
          <w:szCs w:val="28"/>
        </w:rPr>
      </w:pPr>
      <w:r>
        <w:rPr>
          <w:rFonts w:hint="eastAsia"/>
          <w:szCs w:val="28"/>
        </w:rPr>
        <w:t>（</w:t>
      </w:r>
      <w:r>
        <w:rPr>
          <w:rFonts w:hint="eastAsia"/>
          <w:szCs w:val="28"/>
        </w:rPr>
        <w:t>4</w:t>
      </w:r>
      <w:r>
        <w:rPr>
          <w:rFonts w:hint="eastAsia"/>
          <w:szCs w:val="28"/>
        </w:rPr>
        <w:t>）</w:t>
      </w:r>
      <w:r w:rsidR="00A2080A" w:rsidRPr="00941702">
        <w:rPr>
          <w:rFonts w:hint="eastAsia"/>
          <w:szCs w:val="28"/>
        </w:rPr>
        <w:t>雨水管或合流管的接户井底部宜设置沉泥槽。</w:t>
      </w:r>
    </w:p>
    <w:p w14:paraId="6D61EF09" w14:textId="77777777" w:rsidR="00A2080A" w:rsidRDefault="00A2080A" w:rsidP="00CD6416">
      <w:pPr>
        <w:pStyle w:val="4"/>
      </w:pPr>
      <w:r>
        <w:rPr>
          <w:rFonts w:hint="eastAsia"/>
        </w:rPr>
        <w:t>旧管上加井应符合下列规定：</w:t>
      </w:r>
    </w:p>
    <w:p w14:paraId="611C2906" w14:textId="60CB4866" w:rsidR="00A2080A" w:rsidRPr="00941702" w:rsidRDefault="00941702" w:rsidP="00941702">
      <w:pPr>
        <w:ind w:firstLine="480"/>
        <w:rPr>
          <w:szCs w:val="28"/>
        </w:rPr>
      </w:pPr>
      <w:r>
        <w:rPr>
          <w:rFonts w:hint="eastAsia"/>
          <w:szCs w:val="28"/>
        </w:rPr>
        <w:t>（</w:t>
      </w:r>
      <w:r>
        <w:rPr>
          <w:rFonts w:hint="eastAsia"/>
          <w:szCs w:val="28"/>
        </w:rPr>
        <w:t>1</w:t>
      </w:r>
      <w:r>
        <w:rPr>
          <w:rFonts w:hint="eastAsia"/>
          <w:szCs w:val="28"/>
        </w:rPr>
        <w:t>）</w:t>
      </w:r>
      <w:r w:rsidR="00A2080A" w:rsidRPr="00941702">
        <w:rPr>
          <w:rFonts w:hint="eastAsia"/>
          <w:szCs w:val="28"/>
        </w:rPr>
        <w:t>当接入支管的管底低于旧管管顶高度时，加井应按新砌检查井的标准砌筑。</w:t>
      </w:r>
    </w:p>
    <w:p w14:paraId="105EB5A8" w14:textId="5D899449" w:rsidR="00A2080A" w:rsidRPr="00941702" w:rsidRDefault="00941702" w:rsidP="00941702">
      <w:pPr>
        <w:ind w:firstLine="480"/>
        <w:rPr>
          <w:szCs w:val="28"/>
        </w:rPr>
      </w:pPr>
      <w:r>
        <w:rPr>
          <w:rFonts w:hint="eastAsia"/>
          <w:szCs w:val="28"/>
        </w:rPr>
        <w:t>（</w:t>
      </w:r>
      <w:r>
        <w:rPr>
          <w:rFonts w:hint="eastAsia"/>
          <w:szCs w:val="28"/>
        </w:rPr>
        <w:t>2</w:t>
      </w:r>
      <w:r>
        <w:rPr>
          <w:rFonts w:hint="eastAsia"/>
          <w:szCs w:val="28"/>
        </w:rPr>
        <w:t>）</w:t>
      </w:r>
      <w:r w:rsidR="00A2080A" w:rsidRPr="00941702">
        <w:rPr>
          <w:rFonts w:hint="eastAsia"/>
          <w:szCs w:val="28"/>
        </w:rPr>
        <w:t>当接入支管的管底高于旧管管顶高度时，可采用骑管井的方式在不断水的情况下加建新井。</w:t>
      </w:r>
    </w:p>
    <w:p w14:paraId="1C6BA5C8" w14:textId="159CF7AB" w:rsidR="00A2080A" w:rsidRPr="00941702" w:rsidRDefault="00941702" w:rsidP="00941702">
      <w:pPr>
        <w:ind w:firstLine="480"/>
        <w:rPr>
          <w:szCs w:val="28"/>
        </w:rPr>
      </w:pPr>
      <w:r>
        <w:rPr>
          <w:rFonts w:hint="eastAsia"/>
          <w:szCs w:val="28"/>
        </w:rPr>
        <w:t>（</w:t>
      </w:r>
      <w:r>
        <w:rPr>
          <w:rFonts w:hint="eastAsia"/>
          <w:szCs w:val="28"/>
        </w:rPr>
        <w:t>3</w:t>
      </w:r>
      <w:r>
        <w:rPr>
          <w:rFonts w:hint="eastAsia"/>
          <w:szCs w:val="28"/>
        </w:rPr>
        <w:t>）</w:t>
      </w:r>
      <w:r w:rsidR="00A2080A" w:rsidRPr="00941702">
        <w:rPr>
          <w:rFonts w:hint="eastAsia"/>
          <w:szCs w:val="28"/>
        </w:rPr>
        <w:t>骑管井的荷载不得全部落在旧管上，骑管井的混凝土基础应低于主管的半管高度，靠近旧管上半圆的墙体应砌成拱形。</w:t>
      </w:r>
    </w:p>
    <w:p w14:paraId="68C3A286" w14:textId="520701B4" w:rsidR="00A2080A" w:rsidRPr="00941702" w:rsidRDefault="00941702" w:rsidP="00941702">
      <w:pPr>
        <w:ind w:firstLine="480"/>
        <w:rPr>
          <w:szCs w:val="28"/>
        </w:rPr>
      </w:pPr>
      <w:r>
        <w:rPr>
          <w:rFonts w:hint="eastAsia"/>
          <w:szCs w:val="28"/>
        </w:rPr>
        <w:t>（</w:t>
      </w:r>
      <w:r>
        <w:rPr>
          <w:rFonts w:hint="eastAsia"/>
          <w:szCs w:val="28"/>
        </w:rPr>
        <w:t>4</w:t>
      </w:r>
      <w:r>
        <w:rPr>
          <w:rFonts w:hint="eastAsia"/>
          <w:szCs w:val="28"/>
        </w:rPr>
        <w:t>）</w:t>
      </w:r>
      <w:r w:rsidR="00A2080A" w:rsidRPr="00941702">
        <w:rPr>
          <w:rFonts w:hint="eastAsia"/>
          <w:szCs w:val="28"/>
        </w:rPr>
        <w:t>在旧管上凿孔应采用机械切割或钻孔，不得损伤管道结构，不得将水泥碎块遗留在管内。</w:t>
      </w:r>
    </w:p>
    <w:p w14:paraId="343EE9B7" w14:textId="77777777" w:rsidR="00A2080A" w:rsidRPr="00D1056B" w:rsidRDefault="00A2080A" w:rsidP="00CD6416">
      <w:pPr>
        <w:pStyle w:val="4"/>
      </w:pPr>
      <w:r w:rsidRPr="00D1056B">
        <w:rPr>
          <w:rFonts w:hint="eastAsia"/>
        </w:rPr>
        <w:t>敷设于交通繁忙、新建道路、环境敏感等地区的排水管道的维修宜优先选用非开挖维修。</w:t>
      </w:r>
    </w:p>
    <w:p w14:paraId="6C98CEB2" w14:textId="77777777" w:rsidR="00A2080A" w:rsidRPr="00D1056B" w:rsidRDefault="00A2080A" w:rsidP="00CD6416">
      <w:pPr>
        <w:pStyle w:val="4"/>
      </w:pPr>
      <w:r w:rsidRPr="00D1056B">
        <w:rPr>
          <w:rFonts w:hint="eastAsia"/>
        </w:rPr>
        <w:t>非开挖维修工程所用的管材、管件、构（配）件等材料应符合国家现行标准，应检查每批产品的质量合格证书、性能检测报告、使用说明书、进口产品的商检报告等，并按国家有关标准规定进行复检，复检合格后方可使用。</w:t>
      </w:r>
    </w:p>
    <w:p w14:paraId="3D3E6BDD" w14:textId="77777777" w:rsidR="00A2080A" w:rsidRPr="00D1056B" w:rsidRDefault="00A2080A" w:rsidP="00CD6416">
      <w:pPr>
        <w:pStyle w:val="4"/>
      </w:pPr>
      <w:r w:rsidRPr="00D1056B">
        <w:rPr>
          <w:rFonts w:hint="eastAsia"/>
        </w:rPr>
        <w:t>非开挖维修工程施工组织设计前应详细调查原有管道的基本概况、工程地质和水文地质条件、现场施工环境。维修设计应符合以下规定：</w:t>
      </w:r>
    </w:p>
    <w:p w14:paraId="1EBCD807" w14:textId="32E4A720" w:rsidR="00A2080A" w:rsidRPr="002E7A9B" w:rsidRDefault="00941702" w:rsidP="00941702">
      <w:pPr>
        <w:ind w:firstLine="480"/>
        <w:rPr>
          <w:szCs w:val="28"/>
        </w:rPr>
      </w:pPr>
      <w:r>
        <w:rPr>
          <w:rFonts w:hint="eastAsia"/>
          <w:szCs w:val="28"/>
        </w:rPr>
        <w:t>（</w:t>
      </w:r>
      <w:r>
        <w:rPr>
          <w:rFonts w:hint="eastAsia"/>
          <w:szCs w:val="28"/>
        </w:rPr>
        <w:t>1</w:t>
      </w:r>
      <w:r>
        <w:rPr>
          <w:rFonts w:hint="eastAsia"/>
          <w:szCs w:val="28"/>
        </w:rPr>
        <w:t>）</w:t>
      </w:r>
      <w:r w:rsidR="00A2080A" w:rsidRPr="002E7A9B">
        <w:rPr>
          <w:rFonts w:hint="eastAsia"/>
          <w:szCs w:val="28"/>
        </w:rPr>
        <w:t>当原有管道承载负荷不满足要求时，应进行处理，修复后结构应满足管道满排受力要求；</w:t>
      </w:r>
    </w:p>
    <w:p w14:paraId="4DB836BF" w14:textId="2E10189E" w:rsidR="00A2080A" w:rsidRPr="002E7A9B" w:rsidRDefault="00941702" w:rsidP="00941702">
      <w:pPr>
        <w:ind w:firstLine="480"/>
        <w:rPr>
          <w:szCs w:val="28"/>
        </w:rPr>
      </w:pPr>
      <w:r>
        <w:rPr>
          <w:rFonts w:hint="eastAsia"/>
          <w:szCs w:val="28"/>
        </w:rPr>
        <w:t>（</w:t>
      </w:r>
      <w:r>
        <w:rPr>
          <w:rFonts w:hint="eastAsia"/>
          <w:szCs w:val="28"/>
        </w:rPr>
        <w:t>2</w:t>
      </w:r>
      <w:r>
        <w:rPr>
          <w:rFonts w:hint="eastAsia"/>
          <w:szCs w:val="28"/>
        </w:rPr>
        <w:t>）</w:t>
      </w:r>
      <w:r w:rsidR="00A2080A" w:rsidRPr="002E7A9B">
        <w:rPr>
          <w:rFonts w:hint="eastAsia"/>
          <w:szCs w:val="28"/>
        </w:rPr>
        <w:t>修复后管道的过流能力应满足要求；</w:t>
      </w:r>
    </w:p>
    <w:p w14:paraId="2F190BB0" w14:textId="793DC29C" w:rsidR="00A2080A" w:rsidRPr="002E7A9B" w:rsidRDefault="00941702" w:rsidP="00941702">
      <w:pPr>
        <w:ind w:firstLine="480"/>
        <w:rPr>
          <w:szCs w:val="28"/>
        </w:rPr>
      </w:pPr>
      <w:r>
        <w:rPr>
          <w:rFonts w:hint="eastAsia"/>
          <w:szCs w:val="28"/>
        </w:rPr>
        <w:t>（</w:t>
      </w:r>
      <w:r>
        <w:rPr>
          <w:rFonts w:hint="eastAsia"/>
          <w:szCs w:val="28"/>
        </w:rPr>
        <w:t>3</w:t>
      </w:r>
      <w:r>
        <w:rPr>
          <w:rFonts w:hint="eastAsia"/>
          <w:szCs w:val="28"/>
        </w:rPr>
        <w:t>）</w:t>
      </w:r>
      <w:r w:rsidR="00A2080A" w:rsidRPr="002E7A9B">
        <w:rPr>
          <w:rFonts w:hint="eastAsia"/>
          <w:szCs w:val="28"/>
        </w:rPr>
        <w:t>修复后管道应满足清淤技术对管道的要求。</w:t>
      </w:r>
    </w:p>
    <w:p w14:paraId="7697E83F" w14:textId="16795BCE" w:rsidR="00A2080A" w:rsidRPr="00842620" w:rsidRDefault="00A2080A" w:rsidP="00A90726">
      <w:pPr>
        <w:pStyle w:val="4"/>
        <w:rPr>
          <w:szCs w:val="24"/>
        </w:rPr>
      </w:pPr>
      <w:r w:rsidRPr="00D1056B">
        <w:rPr>
          <w:rFonts w:hint="eastAsia"/>
        </w:rPr>
        <w:t>非开挖修复技术主要包括不锈钢套</w:t>
      </w:r>
      <w:r>
        <w:rPr>
          <w:rFonts w:hint="eastAsia"/>
        </w:rPr>
        <w:t>筒</w:t>
      </w:r>
      <w:r w:rsidRPr="00D1056B">
        <w:rPr>
          <w:rFonts w:hint="eastAsia"/>
        </w:rPr>
        <w:t>法、点状原位固化法、不锈钢双胀环修复法、管道化学灌浆法、螺旋缠绕法、管片内衬法、短管内衬修复技术、聚合物涂层法。</w:t>
      </w:r>
      <w:r>
        <w:rPr>
          <w:rFonts w:hint="eastAsia"/>
        </w:rPr>
        <w:t>选用非开挖修理方法应符合</w:t>
      </w:r>
      <w:r w:rsidR="00842620">
        <w:fldChar w:fldCharType="begin"/>
      </w:r>
      <w:r w:rsidR="00842620">
        <w:instrText xml:space="preserve"> </w:instrText>
      </w:r>
      <w:r w:rsidR="00842620">
        <w:rPr>
          <w:rFonts w:hint="eastAsia"/>
        </w:rPr>
        <w:instrText>REF _Ref1654470</w:instrText>
      </w:r>
      <w:r w:rsidR="00842620">
        <w:instrText xml:space="preserve"> </w:instrText>
      </w:r>
      <w:r w:rsidR="00842620">
        <w:fldChar w:fldCharType="separate"/>
      </w:r>
      <w:r w:rsidR="00AD5B92">
        <w:rPr>
          <w:rFonts w:hint="eastAsia"/>
        </w:rPr>
        <w:t>表</w:t>
      </w:r>
      <w:r w:rsidR="00AD5B92" w:rsidRPr="00173EA0">
        <w:rPr>
          <w:rFonts w:hint="eastAsia"/>
        </w:rPr>
        <w:t xml:space="preserve"> </w:t>
      </w:r>
      <w:r w:rsidR="00AD5B92">
        <w:rPr>
          <w:noProof/>
        </w:rPr>
        <w:t>5</w:t>
      </w:r>
      <w:r w:rsidR="00AD5B92">
        <w:t>-</w:t>
      </w:r>
      <w:r w:rsidR="00AD5B92">
        <w:rPr>
          <w:noProof/>
        </w:rPr>
        <w:t>12</w:t>
      </w:r>
      <w:r w:rsidR="00842620">
        <w:fldChar w:fldCharType="end"/>
      </w:r>
      <w:r w:rsidR="00842620">
        <w:rPr>
          <w:rFonts w:hint="eastAsia"/>
        </w:rPr>
        <w:t>的</w:t>
      </w:r>
      <w:r>
        <w:rPr>
          <w:rFonts w:hint="eastAsia"/>
        </w:rPr>
        <w:t>要求。</w:t>
      </w:r>
    </w:p>
    <w:p w14:paraId="36B8A13F" w14:textId="640EB12C" w:rsidR="00842620" w:rsidRDefault="00842620">
      <w:pPr>
        <w:widowControl/>
        <w:spacing w:line="240" w:lineRule="auto"/>
        <w:ind w:firstLineChars="0" w:firstLine="0"/>
        <w:jc w:val="left"/>
        <w:rPr>
          <w:rFonts w:cstheme="majorBidi"/>
          <w:szCs w:val="24"/>
        </w:rPr>
      </w:pPr>
      <w:bookmarkStart w:id="70" w:name="_Ref519275977"/>
      <w:bookmarkStart w:id="71" w:name="_Ref1653933"/>
      <w:r>
        <w:br w:type="page"/>
      </w:r>
    </w:p>
    <w:p w14:paraId="3CB5C095" w14:textId="58A57819" w:rsidR="00A2080A" w:rsidRPr="00173EA0" w:rsidRDefault="00DA6D5A" w:rsidP="0008343B">
      <w:pPr>
        <w:pStyle w:val="a3"/>
      </w:pPr>
      <w:bookmarkStart w:id="72" w:name="_Ref1654470"/>
      <w:r>
        <w:rPr>
          <w:rFonts w:hint="eastAsia"/>
        </w:rPr>
        <w:lastRenderedPageBreak/>
        <w:t>表</w:t>
      </w:r>
      <w:r w:rsidR="00A2080A" w:rsidRPr="00173EA0">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12</w:t>
      </w:r>
      <w:r>
        <w:fldChar w:fldCharType="end"/>
      </w:r>
      <w:bookmarkEnd w:id="70"/>
      <w:bookmarkEnd w:id="71"/>
      <w:bookmarkEnd w:id="72"/>
      <w:r w:rsidR="00A2080A" w:rsidRPr="00173EA0">
        <w:t xml:space="preserve"> </w:t>
      </w:r>
      <w:r w:rsidR="00A2080A" w:rsidRPr="00173EA0">
        <w:rPr>
          <w:rFonts w:hint="eastAsia"/>
        </w:rPr>
        <w:t>非开挖修理的方法</w:t>
      </w:r>
    </w:p>
    <w:tbl>
      <w:tblPr>
        <w:tblStyle w:val="af3"/>
        <w:tblW w:w="8500" w:type="dxa"/>
        <w:jc w:val="center"/>
        <w:tblLook w:val="04A0" w:firstRow="1" w:lastRow="0" w:firstColumn="1" w:lastColumn="0" w:noHBand="0" w:noVBand="1"/>
      </w:tblPr>
      <w:tblGrid>
        <w:gridCol w:w="1271"/>
        <w:gridCol w:w="1701"/>
        <w:gridCol w:w="1276"/>
        <w:gridCol w:w="1417"/>
        <w:gridCol w:w="1418"/>
        <w:gridCol w:w="1417"/>
      </w:tblGrid>
      <w:tr w:rsidR="00A2080A" w:rsidRPr="00BD77A1" w14:paraId="19691DD9" w14:textId="77777777" w:rsidTr="00A2080A">
        <w:trPr>
          <w:jc w:val="center"/>
        </w:trPr>
        <w:tc>
          <w:tcPr>
            <w:tcW w:w="2972" w:type="dxa"/>
            <w:gridSpan w:val="2"/>
            <w:vAlign w:val="center"/>
          </w:tcPr>
          <w:p w14:paraId="23A9EC2C"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szCs w:val="24"/>
              </w:rPr>
              <w:t>修理方法</w:t>
            </w:r>
          </w:p>
        </w:tc>
        <w:tc>
          <w:tcPr>
            <w:tcW w:w="1276" w:type="dxa"/>
            <w:vAlign w:val="center"/>
          </w:tcPr>
          <w:p w14:paraId="48D617DF"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szCs w:val="24"/>
              </w:rPr>
              <w:t>小型管</w:t>
            </w:r>
          </w:p>
        </w:tc>
        <w:tc>
          <w:tcPr>
            <w:tcW w:w="1417" w:type="dxa"/>
            <w:vAlign w:val="center"/>
          </w:tcPr>
          <w:p w14:paraId="585E8F37"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szCs w:val="24"/>
              </w:rPr>
              <w:t>中型管</w:t>
            </w:r>
          </w:p>
        </w:tc>
        <w:tc>
          <w:tcPr>
            <w:tcW w:w="1418" w:type="dxa"/>
            <w:vAlign w:val="center"/>
          </w:tcPr>
          <w:p w14:paraId="3EA91C94"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szCs w:val="24"/>
              </w:rPr>
              <w:t>大型管</w:t>
            </w:r>
          </w:p>
        </w:tc>
        <w:tc>
          <w:tcPr>
            <w:tcW w:w="1417" w:type="dxa"/>
            <w:vAlign w:val="center"/>
          </w:tcPr>
          <w:p w14:paraId="78BA2D4F"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szCs w:val="24"/>
              </w:rPr>
              <w:t>特大型管</w:t>
            </w:r>
          </w:p>
        </w:tc>
      </w:tr>
      <w:tr w:rsidR="00A2080A" w:rsidRPr="00BD77A1" w14:paraId="3182C8EF" w14:textId="77777777" w:rsidTr="00A2080A">
        <w:trPr>
          <w:jc w:val="center"/>
        </w:trPr>
        <w:tc>
          <w:tcPr>
            <w:tcW w:w="1271" w:type="dxa"/>
            <w:vMerge w:val="restart"/>
            <w:vAlign w:val="center"/>
          </w:tcPr>
          <w:p w14:paraId="70AAC1E8"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szCs w:val="24"/>
              </w:rPr>
              <w:t>局部修理</w:t>
            </w:r>
          </w:p>
        </w:tc>
        <w:tc>
          <w:tcPr>
            <w:tcW w:w="1701" w:type="dxa"/>
            <w:vAlign w:val="center"/>
          </w:tcPr>
          <w:p w14:paraId="61DDC456"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szCs w:val="24"/>
              </w:rPr>
              <w:t>钻孔注浆</w:t>
            </w:r>
          </w:p>
        </w:tc>
        <w:tc>
          <w:tcPr>
            <w:tcW w:w="1276" w:type="dxa"/>
            <w:vAlign w:val="center"/>
          </w:tcPr>
          <w:p w14:paraId="13C1F62E"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7" w:type="dxa"/>
          </w:tcPr>
          <w:p w14:paraId="130DFB82"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8" w:type="dxa"/>
          </w:tcPr>
          <w:p w14:paraId="1A7677EE"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7" w:type="dxa"/>
          </w:tcPr>
          <w:p w14:paraId="4DE3A6CC"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r>
      <w:tr w:rsidR="00A2080A" w:rsidRPr="00BD77A1" w14:paraId="426672FC" w14:textId="77777777" w:rsidTr="00A2080A">
        <w:trPr>
          <w:jc w:val="center"/>
        </w:trPr>
        <w:tc>
          <w:tcPr>
            <w:tcW w:w="1271" w:type="dxa"/>
            <w:vMerge/>
            <w:vAlign w:val="center"/>
          </w:tcPr>
          <w:p w14:paraId="01635717" w14:textId="77777777" w:rsidR="00A2080A" w:rsidRPr="00BD77A1" w:rsidRDefault="00A2080A" w:rsidP="00A2080A">
            <w:pPr>
              <w:spacing w:line="240" w:lineRule="atLeast"/>
              <w:ind w:firstLineChars="0" w:firstLine="0"/>
              <w:jc w:val="center"/>
              <w:rPr>
                <w:rFonts w:ascii="仿宋" w:eastAsia="仿宋" w:hAnsi="仿宋"/>
                <w:szCs w:val="24"/>
              </w:rPr>
            </w:pPr>
          </w:p>
        </w:tc>
        <w:tc>
          <w:tcPr>
            <w:tcW w:w="1701" w:type="dxa"/>
            <w:vAlign w:val="center"/>
          </w:tcPr>
          <w:p w14:paraId="5B10ADCC"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szCs w:val="24"/>
              </w:rPr>
              <w:t>嵌补法</w:t>
            </w:r>
          </w:p>
        </w:tc>
        <w:tc>
          <w:tcPr>
            <w:tcW w:w="1276" w:type="dxa"/>
          </w:tcPr>
          <w:p w14:paraId="29E85DE7"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7" w:type="dxa"/>
          </w:tcPr>
          <w:p w14:paraId="52673059"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8" w:type="dxa"/>
          </w:tcPr>
          <w:p w14:paraId="5BB6A078"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7" w:type="dxa"/>
          </w:tcPr>
          <w:p w14:paraId="08370925"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r>
      <w:tr w:rsidR="00A2080A" w:rsidRPr="00BD77A1" w14:paraId="4A58B36E" w14:textId="77777777" w:rsidTr="00A2080A">
        <w:trPr>
          <w:jc w:val="center"/>
        </w:trPr>
        <w:tc>
          <w:tcPr>
            <w:tcW w:w="1271" w:type="dxa"/>
            <w:vMerge/>
            <w:vAlign w:val="center"/>
          </w:tcPr>
          <w:p w14:paraId="6F55FD45" w14:textId="77777777" w:rsidR="00A2080A" w:rsidRPr="00BD77A1" w:rsidRDefault="00A2080A" w:rsidP="00A2080A">
            <w:pPr>
              <w:spacing w:line="240" w:lineRule="atLeast"/>
              <w:ind w:firstLineChars="0" w:firstLine="0"/>
              <w:jc w:val="center"/>
              <w:rPr>
                <w:rFonts w:ascii="仿宋" w:eastAsia="仿宋" w:hAnsi="仿宋"/>
                <w:szCs w:val="24"/>
              </w:rPr>
            </w:pPr>
          </w:p>
        </w:tc>
        <w:tc>
          <w:tcPr>
            <w:tcW w:w="1701" w:type="dxa"/>
            <w:vAlign w:val="center"/>
          </w:tcPr>
          <w:p w14:paraId="50E22418"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szCs w:val="24"/>
              </w:rPr>
              <w:t>套环法</w:t>
            </w:r>
          </w:p>
        </w:tc>
        <w:tc>
          <w:tcPr>
            <w:tcW w:w="1276" w:type="dxa"/>
          </w:tcPr>
          <w:p w14:paraId="0E8F9971"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7" w:type="dxa"/>
          </w:tcPr>
          <w:p w14:paraId="35FE4D08"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8" w:type="dxa"/>
          </w:tcPr>
          <w:p w14:paraId="77DE0298"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7" w:type="dxa"/>
          </w:tcPr>
          <w:p w14:paraId="1B16877E"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r>
      <w:tr w:rsidR="00A2080A" w:rsidRPr="00BD77A1" w14:paraId="3C55FEF9" w14:textId="77777777" w:rsidTr="00A2080A">
        <w:trPr>
          <w:jc w:val="center"/>
        </w:trPr>
        <w:tc>
          <w:tcPr>
            <w:tcW w:w="1271" w:type="dxa"/>
            <w:vMerge/>
            <w:vAlign w:val="center"/>
          </w:tcPr>
          <w:p w14:paraId="47E867D0" w14:textId="77777777" w:rsidR="00A2080A" w:rsidRPr="00BD77A1" w:rsidRDefault="00A2080A" w:rsidP="00A2080A">
            <w:pPr>
              <w:spacing w:line="240" w:lineRule="atLeast"/>
              <w:ind w:firstLineChars="0" w:firstLine="0"/>
              <w:jc w:val="center"/>
              <w:rPr>
                <w:rFonts w:ascii="仿宋" w:eastAsia="仿宋" w:hAnsi="仿宋"/>
                <w:szCs w:val="24"/>
              </w:rPr>
            </w:pPr>
          </w:p>
        </w:tc>
        <w:tc>
          <w:tcPr>
            <w:tcW w:w="1701" w:type="dxa"/>
            <w:vAlign w:val="center"/>
          </w:tcPr>
          <w:p w14:paraId="39E38322"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szCs w:val="24"/>
              </w:rPr>
              <w:t>局部内衬</w:t>
            </w:r>
          </w:p>
        </w:tc>
        <w:tc>
          <w:tcPr>
            <w:tcW w:w="1276" w:type="dxa"/>
          </w:tcPr>
          <w:p w14:paraId="682A90C2"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7" w:type="dxa"/>
          </w:tcPr>
          <w:p w14:paraId="44004169"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8" w:type="dxa"/>
          </w:tcPr>
          <w:p w14:paraId="58DA384D"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7" w:type="dxa"/>
          </w:tcPr>
          <w:p w14:paraId="46AED609"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r>
      <w:tr w:rsidR="00A2080A" w:rsidRPr="00BD77A1" w14:paraId="1AB88F7B" w14:textId="77777777" w:rsidTr="00A2080A">
        <w:trPr>
          <w:jc w:val="center"/>
        </w:trPr>
        <w:tc>
          <w:tcPr>
            <w:tcW w:w="1271" w:type="dxa"/>
            <w:vMerge w:val="restart"/>
            <w:vAlign w:val="center"/>
          </w:tcPr>
          <w:p w14:paraId="4A2358EB"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szCs w:val="24"/>
              </w:rPr>
              <w:t>整体修理</w:t>
            </w:r>
          </w:p>
        </w:tc>
        <w:tc>
          <w:tcPr>
            <w:tcW w:w="1701" w:type="dxa"/>
            <w:vAlign w:val="center"/>
          </w:tcPr>
          <w:p w14:paraId="49170DA1"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szCs w:val="24"/>
              </w:rPr>
              <w:t>现场固化内衬</w:t>
            </w:r>
          </w:p>
        </w:tc>
        <w:tc>
          <w:tcPr>
            <w:tcW w:w="1276" w:type="dxa"/>
          </w:tcPr>
          <w:p w14:paraId="1472C6A9"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7" w:type="dxa"/>
          </w:tcPr>
          <w:p w14:paraId="123C0DD3"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8" w:type="dxa"/>
          </w:tcPr>
          <w:p w14:paraId="24EB159F"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7" w:type="dxa"/>
          </w:tcPr>
          <w:p w14:paraId="69A9308D"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r>
      <w:tr w:rsidR="00A2080A" w:rsidRPr="00BD77A1" w14:paraId="4A4E2AC8" w14:textId="77777777" w:rsidTr="00A2080A">
        <w:trPr>
          <w:jc w:val="center"/>
        </w:trPr>
        <w:tc>
          <w:tcPr>
            <w:tcW w:w="1271" w:type="dxa"/>
            <w:vMerge/>
            <w:vAlign w:val="center"/>
          </w:tcPr>
          <w:p w14:paraId="356517A2" w14:textId="77777777" w:rsidR="00A2080A" w:rsidRPr="00BD77A1" w:rsidRDefault="00A2080A" w:rsidP="00A2080A">
            <w:pPr>
              <w:spacing w:line="240" w:lineRule="atLeast"/>
              <w:ind w:firstLineChars="0" w:firstLine="0"/>
              <w:jc w:val="center"/>
              <w:rPr>
                <w:rFonts w:ascii="仿宋" w:eastAsia="仿宋" w:hAnsi="仿宋"/>
                <w:szCs w:val="24"/>
              </w:rPr>
            </w:pPr>
          </w:p>
        </w:tc>
        <w:tc>
          <w:tcPr>
            <w:tcW w:w="1701" w:type="dxa"/>
            <w:vAlign w:val="center"/>
          </w:tcPr>
          <w:p w14:paraId="0248734D"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szCs w:val="24"/>
              </w:rPr>
              <w:t>螺旋管内衬</w:t>
            </w:r>
          </w:p>
        </w:tc>
        <w:tc>
          <w:tcPr>
            <w:tcW w:w="1276" w:type="dxa"/>
          </w:tcPr>
          <w:p w14:paraId="307C1575"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7" w:type="dxa"/>
          </w:tcPr>
          <w:p w14:paraId="23500419"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8" w:type="dxa"/>
          </w:tcPr>
          <w:p w14:paraId="4FB9EE5A"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7" w:type="dxa"/>
          </w:tcPr>
          <w:p w14:paraId="2AF9C02C"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r>
      <w:tr w:rsidR="00A2080A" w:rsidRPr="00BD77A1" w14:paraId="3878E205" w14:textId="77777777" w:rsidTr="00A2080A">
        <w:trPr>
          <w:jc w:val="center"/>
        </w:trPr>
        <w:tc>
          <w:tcPr>
            <w:tcW w:w="1271" w:type="dxa"/>
            <w:vMerge/>
            <w:vAlign w:val="center"/>
          </w:tcPr>
          <w:p w14:paraId="33CC097B" w14:textId="77777777" w:rsidR="00A2080A" w:rsidRPr="00BD77A1" w:rsidRDefault="00A2080A" w:rsidP="00A2080A">
            <w:pPr>
              <w:spacing w:line="240" w:lineRule="atLeast"/>
              <w:ind w:firstLineChars="0" w:firstLine="0"/>
              <w:jc w:val="center"/>
              <w:rPr>
                <w:rFonts w:ascii="仿宋" w:eastAsia="仿宋" w:hAnsi="仿宋"/>
                <w:szCs w:val="24"/>
              </w:rPr>
            </w:pPr>
          </w:p>
        </w:tc>
        <w:tc>
          <w:tcPr>
            <w:tcW w:w="1701" w:type="dxa"/>
            <w:vAlign w:val="center"/>
          </w:tcPr>
          <w:p w14:paraId="359490D2"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szCs w:val="24"/>
              </w:rPr>
              <w:t>短管内衬</w:t>
            </w:r>
          </w:p>
        </w:tc>
        <w:tc>
          <w:tcPr>
            <w:tcW w:w="1276" w:type="dxa"/>
          </w:tcPr>
          <w:p w14:paraId="1F8499AA"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7" w:type="dxa"/>
          </w:tcPr>
          <w:p w14:paraId="3D07CC46"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8" w:type="dxa"/>
          </w:tcPr>
          <w:p w14:paraId="6F347823"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7" w:type="dxa"/>
          </w:tcPr>
          <w:p w14:paraId="4AF1C755"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r>
      <w:tr w:rsidR="00A2080A" w:rsidRPr="00BD77A1" w14:paraId="49C12D31" w14:textId="77777777" w:rsidTr="00A2080A">
        <w:trPr>
          <w:jc w:val="center"/>
        </w:trPr>
        <w:tc>
          <w:tcPr>
            <w:tcW w:w="1271" w:type="dxa"/>
            <w:vMerge/>
            <w:vAlign w:val="center"/>
          </w:tcPr>
          <w:p w14:paraId="1083A100" w14:textId="77777777" w:rsidR="00A2080A" w:rsidRPr="00BD77A1" w:rsidRDefault="00A2080A" w:rsidP="00A2080A">
            <w:pPr>
              <w:spacing w:line="240" w:lineRule="atLeast"/>
              <w:ind w:firstLineChars="0" w:firstLine="0"/>
              <w:jc w:val="center"/>
              <w:rPr>
                <w:rFonts w:ascii="仿宋" w:eastAsia="仿宋" w:hAnsi="仿宋"/>
                <w:szCs w:val="24"/>
              </w:rPr>
            </w:pPr>
          </w:p>
        </w:tc>
        <w:tc>
          <w:tcPr>
            <w:tcW w:w="1701" w:type="dxa"/>
            <w:vAlign w:val="center"/>
          </w:tcPr>
          <w:p w14:paraId="24C445E8"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szCs w:val="24"/>
              </w:rPr>
              <w:t>拉管内衬</w:t>
            </w:r>
          </w:p>
        </w:tc>
        <w:tc>
          <w:tcPr>
            <w:tcW w:w="1276" w:type="dxa"/>
          </w:tcPr>
          <w:p w14:paraId="18BAA502"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7" w:type="dxa"/>
          </w:tcPr>
          <w:p w14:paraId="4B58FB64"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8" w:type="dxa"/>
          </w:tcPr>
          <w:p w14:paraId="2FB117FA"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7" w:type="dxa"/>
          </w:tcPr>
          <w:p w14:paraId="37F193D5"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r>
      <w:tr w:rsidR="00A2080A" w:rsidRPr="00BD77A1" w14:paraId="6739DE26" w14:textId="77777777" w:rsidTr="00A2080A">
        <w:trPr>
          <w:jc w:val="center"/>
        </w:trPr>
        <w:tc>
          <w:tcPr>
            <w:tcW w:w="1271" w:type="dxa"/>
            <w:vMerge/>
            <w:vAlign w:val="center"/>
          </w:tcPr>
          <w:p w14:paraId="12EF9056" w14:textId="77777777" w:rsidR="00A2080A" w:rsidRPr="00BD77A1" w:rsidRDefault="00A2080A" w:rsidP="00A2080A">
            <w:pPr>
              <w:spacing w:line="240" w:lineRule="atLeast"/>
              <w:ind w:firstLineChars="0" w:firstLine="0"/>
              <w:jc w:val="center"/>
              <w:rPr>
                <w:rFonts w:ascii="仿宋" w:eastAsia="仿宋" w:hAnsi="仿宋"/>
                <w:szCs w:val="24"/>
              </w:rPr>
            </w:pPr>
          </w:p>
        </w:tc>
        <w:tc>
          <w:tcPr>
            <w:tcW w:w="1701" w:type="dxa"/>
            <w:vAlign w:val="center"/>
          </w:tcPr>
          <w:p w14:paraId="0B80FD6D"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szCs w:val="24"/>
              </w:rPr>
              <w:t>涂层内衬</w:t>
            </w:r>
          </w:p>
        </w:tc>
        <w:tc>
          <w:tcPr>
            <w:tcW w:w="1276" w:type="dxa"/>
          </w:tcPr>
          <w:p w14:paraId="6E86EB54"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7" w:type="dxa"/>
          </w:tcPr>
          <w:p w14:paraId="48FEE037"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8" w:type="dxa"/>
          </w:tcPr>
          <w:p w14:paraId="74EC6AA1"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c>
          <w:tcPr>
            <w:tcW w:w="1417" w:type="dxa"/>
          </w:tcPr>
          <w:p w14:paraId="2CC39BB9" w14:textId="77777777" w:rsidR="00A2080A" w:rsidRPr="00BD77A1" w:rsidRDefault="00A2080A" w:rsidP="00A2080A">
            <w:pPr>
              <w:spacing w:line="240" w:lineRule="atLeast"/>
              <w:ind w:firstLineChars="0" w:firstLine="0"/>
              <w:jc w:val="center"/>
              <w:rPr>
                <w:rFonts w:ascii="仿宋" w:eastAsia="仿宋" w:hAnsi="仿宋"/>
                <w:szCs w:val="24"/>
              </w:rPr>
            </w:pPr>
            <w:r w:rsidRPr="00BD77A1">
              <w:rPr>
                <w:rFonts w:ascii="仿宋" w:eastAsia="仿宋" w:hAnsi="仿宋" w:hint="eastAsia"/>
              </w:rPr>
              <w:t>√</w:t>
            </w:r>
          </w:p>
        </w:tc>
      </w:tr>
    </w:tbl>
    <w:p w14:paraId="320C3EC2" w14:textId="77777777" w:rsidR="00A2080A" w:rsidRPr="006D6B7C" w:rsidRDefault="00A2080A" w:rsidP="00A2080A">
      <w:pPr>
        <w:ind w:firstLine="480"/>
      </w:pPr>
      <w:r>
        <w:rPr>
          <w:rFonts w:hint="eastAsia"/>
        </w:rPr>
        <w:t>注：表中“</w:t>
      </w:r>
      <w:r w:rsidRPr="00761589">
        <w:rPr>
          <w:rFonts w:hint="eastAsia"/>
        </w:rPr>
        <w:t>√</w:t>
      </w:r>
      <w:r>
        <w:rPr>
          <w:rFonts w:hint="eastAsia"/>
        </w:rPr>
        <w:t>”表示适用。</w:t>
      </w:r>
    </w:p>
    <w:p w14:paraId="1AD061FC" w14:textId="5EC6EBBA" w:rsidR="00A2080A" w:rsidRPr="00D1056B" w:rsidRDefault="00A2080A" w:rsidP="00CD6416">
      <w:pPr>
        <w:pStyle w:val="4"/>
      </w:pPr>
      <w:r w:rsidRPr="00D1056B">
        <w:rPr>
          <w:rFonts w:hint="eastAsia"/>
        </w:rPr>
        <w:t>排水管道的非开挖维修的设计、施工及验收应符合现行行业标准《城镇排水管道非开挖修复更新工程技术规程》</w:t>
      </w:r>
      <w:r w:rsidR="004D7A33">
        <w:rPr>
          <w:rFonts w:hint="eastAsia"/>
        </w:rPr>
        <w:t>（</w:t>
      </w:r>
      <w:r w:rsidR="004D7A33" w:rsidRPr="00D1056B">
        <w:rPr>
          <w:rFonts w:hint="eastAsia"/>
        </w:rPr>
        <w:t>CJJ/T210</w:t>
      </w:r>
      <w:r w:rsidR="00EF44D8">
        <w:t>-2014</w:t>
      </w:r>
      <w:r w:rsidR="004D7A33">
        <w:rPr>
          <w:rFonts w:hint="eastAsia"/>
        </w:rPr>
        <w:t>）</w:t>
      </w:r>
      <w:r w:rsidRPr="00D1056B">
        <w:rPr>
          <w:rFonts w:hint="eastAsia"/>
        </w:rPr>
        <w:t>、《城市黑臭水体整治—排水口、管道及检查井治理技术指南》（试行）的规定。</w:t>
      </w:r>
    </w:p>
    <w:p w14:paraId="474BBB4A" w14:textId="77777777" w:rsidR="00A2080A" w:rsidRPr="00D1056B" w:rsidRDefault="00A2080A" w:rsidP="00CD6416">
      <w:pPr>
        <w:pStyle w:val="4"/>
      </w:pPr>
      <w:r w:rsidRPr="00D1056B">
        <w:rPr>
          <w:rFonts w:hint="eastAsia"/>
        </w:rPr>
        <w:t>开挖维修工程设计前应详细调查原有排水管道的基本概况、工程地质和水文地质条件、现场施工环境。</w:t>
      </w:r>
    </w:p>
    <w:p w14:paraId="3F5CEF4F" w14:textId="2428B7A9" w:rsidR="00A2080A" w:rsidRDefault="00A2080A" w:rsidP="00CD6416">
      <w:pPr>
        <w:pStyle w:val="4"/>
      </w:pPr>
      <w:r w:rsidRPr="00D1056B">
        <w:rPr>
          <w:rFonts w:hint="eastAsia"/>
        </w:rPr>
        <w:t>排水管道开挖修复参照《给水排水管道工程施工及验收规范》</w:t>
      </w:r>
      <w:r w:rsidRPr="00D1056B">
        <w:rPr>
          <w:rFonts w:hint="eastAsia"/>
        </w:rPr>
        <w:t>(GB50268-2008)</w:t>
      </w:r>
      <w:r w:rsidRPr="00D1056B">
        <w:rPr>
          <w:rFonts w:hint="eastAsia"/>
        </w:rPr>
        <w:t>等相关规范、规程执行。</w:t>
      </w:r>
    </w:p>
    <w:p w14:paraId="6B5572FA" w14:textId="0BBE63B7" w:rsidR="00A2080A" w:rsidRPr="004344AA" w:rsidRDefault="00A2080A" w:rsidP="00CD6416">
      <w:pPr>
        <w:pStyle w:val="4"/>
      </w:pPr>
      <w:r>
        <w:rPr>
          <w:rFonts w:hint="eastAsia"/>
        </w:rPr>
        <w:t>对于道路修复或改造项目，如道路标高有抬升，道路原有排水检查井的标高应同步加高，避免出现道路加</w:t>
      </w:r>
      <w:r w:rsidR="006F29E8">
        <w:rPr>
          <w:rFonts w:hint="eastAsia"/>
        </w:rPr>
        <w:t>高</w:t>
      </w:r>
      <w:r>
        <w:rPr>
          <w:rFonts w:hint="eastAsia"/>
        </w:rPr>
        <w:t>后，找不到检查井的情况。</w:t>
      </w:r>
    </w:p>
    <w:p w14:paraId="4828D363" w14:textId="77777777" w:rsidR="00A2080A" w:rsidRDefault="00A2080A" w:rsidP="00CD6416">
      <w:pPr>
        <w:pStyle w:val="4"/>
      </w:pPr>
      <w:r w:rsidRPr="002E7A9B">
        <w:rPr>
          <w:rFonts w:hint="eastAsia"/>
        </w:rPr>
        <w:t>主管的废除和迁移必须经排水管理部门批准。</w:t>
      </w:r>
    </w:p>
    <w:p w14:paraId="61424C76" w14:textId="77777777" w:rsidR="00A2080A" w:rsidRDefault="00A2080A" w:rsidP="00CD6416">
      <w:pPr>
        <w:pStyle w:val="4"/>
      </w:pPr>
      <w:r>
        <w:rPr>
          <w:rFonts w:hint="eastAsia"/>
        </w:rPr>
        <w:t>废除旧管道还应符合下列规定：</w:t>
      </w:r>
    </w:p>
    <w:p w14:paraId="477C405B" w14:textId="1F4D5401" w:rsidR="00A2080A" w:rsidRPr="00941702" w:rsidRDefault="00941702" w:rsidP="00941702">
      <w:pPr>
        <w:ind w:firstLine="480"/>
        <w:rPr>
          <w:szCs w:val="28"/>
        </w:rPr>
      </w:pPr>
      <w:r>
        <w:rPr>
          <w:rFonts w:hint="eastAsia"/>
          <w:szCs w:val="28"/>
        </w:rPr>
        <w:t>（</w:t>
      </w:r>
      <w:r>
        <w:rPr>
          <w:rFonts w:hint="eastAsia"/>
          <w:szCs w:val="28"/>
        </w:rPr>
        <w:t>1</w:t>
      </w:r>
      <w:r>
        <w:rPr>
          <w:rFonts w:hint="eastAsia"/>
          <w:szCs w:val="28"/>
        </w:rPr>
        <w:t>）</w:t>
      </w:r>
      <w:r w:rsidR="00A2080A" w:rsidRPr="00941702">
        <w:rPr>
          <w:rFonts w:hint="eastAsia"/>
          <w:szCs w:val="28"/>
        </w:rPr>
        <w:t>除原位翻建的工程外，旧管道应在所有支管都已接入新管后方可拆除。</w:t>
      </w:r>
    </w:p>
    <w:p w14:paraId="04BDB5B5" w14:textId="15B16EE3" w:rsidR="00A2080A" w:rsidRPr="00941702" w:rsidRDefault="00941702" w:rsidP="00941702">
      <w:pPr>
        <w:ind w:firstLine="480"/>
        <w:rPr>
          <w:szCs w:val="28"/>
        </w:rPr>
      </w:pPr>
      <w:r>
        <w:rPr>
          <w:rFonts w:hint="eastAsia"/>
          <w:szCs w:val="28"/>
        </w:rPr>
        <w:t>（</w:t>
      </w:r>
      <w:r>
        <w:rPr>
          <w:rFonts w:hint="eastAsia"/>
          <w:szCs w:val="28"/>
        </w:rPr>
        <w:t>2</w:t>
      </w:r>
      <w:r>
        <w:rPr>
          <w:rFonts w:hint="eastAsia"/>
          <w:szCs w:val="28"/>
        </w:rPr>
        <w:t>）</w:t>
      </w:r>
      <w:r w:rsidR="00A2080A" w:rsidRPr="00941702">
        <w:rPr>
          <w:rFonts w:hint="eastAsia"/>
          <w:szCs w:val="28"/>
        </w:rPr>
        <w:t>被废除的排水管宜拆除；对不能拆除的，应作填实处理。</w:t>
      </w:r>
    </w:p>
    <w:p w14:paraId="7CF0A1A3" w14:textId="0218C2C7" w:rsidR="00A2080A" w:rsidRPr="00941702" w:rsidRDefault="00941702" w:rsidP="00941702">
      <w:pPr>
        <w:ind w:firstLine="480"/>
        <w:rPr>
          <w:szCs w:val="28"/>
        </w:rPr>
      </w:pPr>
      <w:r>
        <w:rPr>
          <w:rFonts w:hint="eastAsia"/>
          <w:szCs w:val="28"/>
        </w:rPr>
        <w:t>（</w:t>
      </w:r>
      <w:r>
        <w:rPr>
          <w:rFonts w:hint="eastAsia"/>
          <w:szCs w:val="28"/>
        </w:rPr>
        <w:t>3</w:t>
      </w:r>
      <w:r>
        <w:rPr>
          <w:rFonts w:hint="eastAsia"/>
          <w:szCs w:val="28"/>
        </w:rPr>
        <w:t>）</w:t>
      </w:r>
      <w:r w:rsidR="00A2080A" w:rsidRPr="00941702">
        <w:rPr>
          <w:rFonts w:hint="eastAsia"/>
          <w:szCs w:val="28"/>
        </w:rPr>
        <w:t>检查井或雨水口废除后，应作填实处理，并应拆除井框等上部结构。</w:t>
      </w:r>
    </w:p>
    <w:p w14:paraId="3675F5F5" w14:textId="75F2FEC0" w:rsidR="00A2080A" w:rsidRPr="00941702" w:rsidRDefault="00941702" w:rsidP="00941702">
      <w:pPr>
        <w:ind w:firstLine="480"/>
        <w:rPr>
          <w:szCs w:val="28"/>
        </w:rPr>
      </w:pPr>
      <w:r>
        <w:rPr>
          <w:rFonts w:hint="eastAsia"/>
          <w:szCs w:val="28"/>
        </w:rPr>
        <w:t>（</w:t>
      </w:r>
      <w:r>
        <w:rPr>
          <w:rFonts w:hint="eastAsia"/>
          <w:szCs w:val="28"/>
        </w:rPr>
        <w:t>4</w:t>
      </w:r>
      <w:r>
        <w:rPr>
          <w:rFonts w:hint="eastAsia"/>
          <w:szCs w:val="28"/>
        </w:rPr>
        <w:t>）</w:t>
      </w:r>
      <w:r w:rsidR="00A2080A" w:rsidRPr="00941702">
        <w:rPr>
          <w:rFonts w:hint="eastAsia"/>
          <w:szCs w:val="28"/>
        </w:rPr>
        <w:t>旧管废除后应及时修改管道图，调整设施量。</w:t>
      </w:r>
    </w:p>
    <w:p w14:paraId="666988B3" w14:textId="546A92E4" w:rsidR="00A2080A" w:rsidRDefault="00A2080A" w:rsidP="0026686E">
      <w:pPr>
        <w:pStyle w:val="3"/>
        <w:ind w:firstLine="482"/>
      </w:pPr>
      <w:bookmarkStart w:id="73" w:name="_Toc523143128"/>
      <w:r w:rsidRPr="00285EB9">
        <w:rPr>
          <w:rFonts w:hint="eastAsia"/>
        </w:rPr>
        <w:t>监测</w:t>
      </w:r>
      <w:r>
        <w:rPr>
          <w:rFonts w:hint="eastAsia"/>
        </w:rPr>
        <w:t>设备维护</w:t>
      </w:r>
      <w:bookmarkEnd w:id="73"/>
    </w:p>
    <w:p w14:paraId="79AE2CEA" w14:textId="77777777" w:rsidR="00A2080A" w:rsidRPr="00285EB9" w:rsidRDefault="00A2080A" w:rsidP="0026686E">
      <w:pPr>
        <w:ind w:firstLine="480"/>
      </w:pPr>
      <w:r w:rsidRPr="00285EB9">
        <w:rPr>
          <w:rFonts w:hint="eastAsia"/>
        </w:rPr>
        <w:t>目前三亚市已在海绵城市试点区内进行了排水管网的监测，监测设备主要包括雨量计、流量计、液位计和水质检测仪等。</w:t>
      </w:r>
      <w:r>
        <w:rPr>
          <w:rFonts w:hint="eastAsia"/>
        </w:rPr>
        <w:t>本导则仅对海绵城市试点区内已安装的</w:t>
      </w:r>
      <w:r w:rsidRPr="00285EB9">
        <w:rPr>
          <w:rFonts w:hint="eastAsia"/>
        </w:rPr>
        <w:t>各类监测设备</w:t>
      </w:r>
      <w:r>
        <w:rPr>
          <w:rFonts w:hint="eastAsia"/>
        </w:rPr>
        <w:t>提出</w:t>
      </w:r>
      <w:r w:rsidRPr="00285EB9">
        <w:rPr>
          <w:rFonts w:hint="eastAsia"/>
        </w:rPr>
        <w:t>运行维护</w:t>
      </w:r>
      <w:r>
        <w:rPr>
          <w:rFonts w:hint="eastAsia"/>
        </w:rPr>
        <w:t>工作</w:t>
      </w:r>
      <w:r w:rsidRPr="00285EB9">
        <w:rPr>
          <w:rFonts w:hint="eastAsia"/>
        </w:rPr>
        <w:t>如下。</w:t>
      </w:r>
    </w:p>
    <w:p w14:paraId="29FE10CF" w14:textId="77777777" w:rsidR="00A2080A" w:rsidRDefault="00A2080A" w:rsidP="00CD6416">
      <w:pPr>
        <w:pStyle w:val="4"/>
      </w:pPr>
      <w:r>
        <w:rPr>
          <w:rFonts w:hint="eastAsia"/>
        </w:rPr>
        <w:t>雨量计的现场维护工作包括：</w:t>
      </w:r>
    </w:p>
    <w:p w14:paraId="12D79C29" w14:textId="618A89BD" w:rsidR="00A2080A" w:rsidRPr="00941702" w:rsidRDefault="00941702" w:rsidP="00941702">
      <w:pPr>
        <w:ind w:firstLine="480"/>
        <w:rPr>
          <w:szCs w:val="28"/>
        </w:rPr>
      </w:pPr>
      <w:r>
        <w:rPr>
          <w:rFonts w:hint="eastAsia"/>
          <w:szCs w:val="28"/>
        </w:rPr>
        <w:t>（</w:t>
      </w:r>
      <w:r>
        <w:rPr>
          <w:rFonts w:hint="eastAsia"/>
          <w:szCs w:val="28"/>
        </w:rPr>
        <w:t>1</w:t>
      </w:r>
      <w:r>
        <w:rPr>
          <w:rFonts w:hint="eastAsia"/>
          <w:szCs w:val="28"/>
        </w:rPr>
        <w:t>）</w:t>
      </w:r>
      <w:r w:rsidR="00A2080A" w:rsidRPr="00941702">
        <w:rPr>
          <w:rFonts w:hint="eastAsia"/>
          <w:szCs w:val="28"/>
        </w:rPr>
        <w:t>定期开展现场巡检工作，检查雨量计是否被盗，设备是否完好，是否</w:t>
      </w:r>
      <w:r w:rsidR="00A2080A" w:rsidRPr="00941702">
        <w:rPr>
          <w:rFonts w:hint="eastAsia"/>
          <w:szCs w:val="28"/>
        </w:rPr>
        <w:lastRenderedPageBreak/>
        <w:t>需要开展清淤工作等；</w:t>
      </w:r>
    </w:p>
    <w:p w14:paraId="748E84E4" w14:textId="44FEDAE1" w:rsidR="00A2080A" w:rsidRPr="00941702" w:rsidRDefault="00941702" w:rsidP="00941702">
      <w:pPr>
        <w:ind w:firstLine="480"/>
        <w:rPr>
          <w:szCs w:val="28"/>
        </w:rPr>
      </w:pPr>
      <w:r>
        <w:rPr>
          <w:rFonts w:hint="eastAsia"/>
          <w:szCs w:val="28"/>
        </w:rPr>
        <w:t>（</w:t>
      </w:r>
      <w:r>
        <w:rPr>
          <w:rFonts w:hint="eastAsia"/>
          <w:szCs w:val="28"/>
        </w:rPr>
        <w:t>2</w:t>
      </w:r>
      <w:r>
        <w:rPr>
          <w:rFonts w:hint="eastAsia"/>
          <w:szCs w:val="28"/>
        </w:rPr>
        <w:t>）</w:t>
      </w:r>
      <w:r w:rsidR="00A2080A" w:rsidRPr="00941702">
        <w:rPr>
          <w:rFonts w:hint="eastAsia"/>
          <w:szCs w:val="28"/>
        </w:rPr>
        <w:t>针对雨量计出现的无信号、监测数据不稳定等故障原因进行排除；</w:t>
      </w:r>
    </w:p>
    <w:p w14:paraId="1A8D2148" w14:textId="3171AA12" w:rsidR="00A2080A" w:rsidRPr="00941702" w:rsidRDefault="00941702" w:rsidP="00941702">
      <w:pPr>
        <w:ind w:firstLine="480"/>
        <w:rPr>
          <w:szCs w:val="28"/>
        </w:rPr>
      </w:pPr>
      <w:r>
        <w:rPr>
          <w:rFonts w:hint="eastAsia"/>
          <w:szCs w:val="28"/>
        </w:rPr>
        <w:t>（</w:t>
      </w:r>
      <w:r>
        <w:rPr>
          <w:rFonts w:hint="eastAsia"/>
          <w:szCs w:val="28"/>
        </w:rPr>
        <w:t>3</w:t>
      </w:r>
      <w:r>
        <w:rPr>
          <w:rFonts w:hint="eastAsia"/>
          <w:szCs w:val="28"/>
        </w:rPr>
        <w:t>）</w:t>
      </w:r>
      <w:r w:rsidR="00A2080A" w:rsidRPr="00941702">
        <w:rPr>
          <w:rFonts w:hint="eastAsia"/>
          <w:szCs w:val="28"/>
        </w:rPr>
        <w:t>观察数据监测情况，观察监测数据在降雨时数据是否稳定、连续，并初步判断监测数据是否有效，对数据异常情况进行诊断。</w:t>
      </w:r>
    </w:p>
    <w:p w14:paraId="334283C6" w14:textId="4F31C0F5" w:rsidR="00A2080A" w:rsidRPr="00173EA0" w:rsidRDefault="00DA6D5A" w:rsidP="0008343B">
      <w:pPr>
        <w:pStyle w:val="a3"/>
      </w:pPr>
      <w:r>
        <w:rPr>
          <w:rFonts w:hint="eastAsia"/>
        </w:rPr>
        <w:t>表</w:t>
      </w:r>
      <w:r w:rsidR="00A2080A" w:rsidRPr="00173EA0">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13</w:t>
      </w:r>
      <w:r>
        <w:fldChar w:fldCharType="end"/>
      </w:r>
      <w:r w:rsidR="00A2080A" w:rsidRPr="00173EA0">
        <w:t xml:space="preserve"> </w:t>
      </w:r>
      <w:r w:rsidR="00A2080A" w:rsidRPr="00173EA0">
        <w:rPr>
          <w:rFonts w:hint="eastAsia"/>
        </w:rPr>
        <w:t>雨量计巡查记录表</w:t>
      </w:r>
    </w:p>
    <w:tbl>
      <w:tblPr>
        <w:tblW w:w="8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91"/>
        <w:gridCol w:w="1690"/>
        <w:gridCol w:w="1276"/>
        <w:gridCol w:w="1418"/>
        <w:gridCol w:w="1003"/>
      </w:tblGrid>
      <w:tr w:rsidR="00A2080A" w:rsidRPr="00BD77A1" w14:paraId="1AB4A351" w14:textId="77777777" w:rsidTr="00A2080A">
        <w:trPr>
          <w:jc w:val="center"/>
        </w:trPr>
        <w:tc>
          <w:tcPr>
            <w:tcW w:w="1696" w:type="dxa"/>
            <w:shd w:val="clear" w:color="auto" w:fill="auto"/>
            <w:vAlign w:val="center"/>
          </w:tcPr>
          <w:p w14:paraId="19C61AC0"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设备名称</w:t>
            </w:r>
          </w:p>
        </w:tc>
        <w:tc>
          <w:tcPr>
            <w:tcW w:w="1291" w:type="dxa"/>
            <w:shd w:val="clear" w:color="auto" w:fill="auto"/>
            <w:vAlign w:val="center"/>
          </w:tcPr>
          <w:p w14:paraId="5FFCE6BA" w14:textId="77777777" w:rsidR="00A2080A" w:rsidRPr="00BD77A1" w:rsidRDefault="00A2080A" w:rsidP="00A2080A">
            <w:pPr>
              <w:pStyle w:val="af4"/>
              <w:ind w:firstLine="480"/>
              <w:contextualSpacing/>
              <w:rPr>
                <w:rFonts w:ascii="仿宋" w:eastAsia="仿宋" w:hAnsi="仿宋"/>
                <w:sz w:val="24"/>
                <w:szCs w:val="24"/>
              </w:rPr>
            </w:pPr>
          </w:p>
        </w:tc>
        <w:tc>
          <w:tcPr>
            <w:tcW w:w="1690" w:type="dxa"/>
            <w:shd w:val="clear" w:color="auto" w:fill="auto"/>
            <w:vAlign w:val="center"/>
          </w:tcPr>
          <w:p w14:paraId="042C6981"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规格型号</w:t>
            </w:r>
          </w:p>
        </w:tc>
        <w:tc>
          <w:tcPr>
            <w:tcW w:w="1276" w:type="dxa"/>
            <w:shd w:val="clear" w:color="auto" w:fill="auto"/>
            <w:vAlign w:val="center"/>
          </w:tcPr>
          <w:p w14:paraId="36D83DF9" w14:textId="77777777" w:rsidR="00A2080A" w:rsidRPr="00BD77A1" w:rsidRDefault="00A2080A" w:rsidP="00A2080A">
            <w:pPr>
              <w:pStyle w:val="af4"/>
              <w:ind w:firstLine="480"/>
              <w:contextualSpacing/>
              <w:rPr>
                <w:rFonts w:ascii="仿宋" w:eastAsia="仿宋" w:hAnsi="仿宋"/>
                <w:sz w:val="24"/>
                <w:szCs w:val="24"/>
              </w:rPr>
            </w:pPr>
          </w:p>
        </w:tc>
        <w:tc>
          <w:tcPr>
            <w:tcW w:w="1418" w:type="dxa"/>
            <w:shd w:val="clear" w:color="auto" w:fill="auto"/>
            <w:vAlign w:val="center"/>
          </w:tcPr>
          <w:p w14:paraId="20CE5792"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设备编号</w:t>
            </w:r>
          </w:p>
        </w:tc>
        <w:tc>
          <w:tcPr>
            <w:tcW w:w="1003" w:type="dxa"/>
            <w:shd w:val="clear" w:color="auto" w:fill="auto"/>
            <w:vAlign w:val="center"/>
          </w:tcPr>
          <w:p w14:paraId="270234E9" w14:textId="77777777" w:rsidR="00A2080A" w:rsidRPr="00BD77A1" w:rsidRDefault="00A2080A" w:rsidP="00A2080A">
            <w:pPr>
              <w:pStyle w:val="af4"/>
              <w:contextualSpacing/>
              <w:jc w:val="both"/>
              <w:rPr>
                <w:rFonts w:ascii="仿宋" w:eastAsia="仿宋" w:hAnsi="仿宋"/>
                <w:sz w:val="24"/>
                <w:szCs w:val="24"/>
              </w:rPr>
            </w:pPr>
          </w:p>
        </w:tc>
      </w:tr>
      <w:tr w:rsidR="00A2080A" w:rsidRPr="00BD77A1" w14:paraId="2986A7E3" w14:textId="77777777" w:rsidTr="00A2080A">
        <w:trPr>
          <w:jc w:val="center"/>
        </w:trPr>
        <w:tc>
          <w:tcPr>
            <w:tcW w:w="1696" w:type="dxa"/>
            <w:shd w:val="clear" w:color="auto" w:fill="auto"/>
            <w:vAlign w:val="center"/>
          </w:tcPr>
          <w:p w14:paraId="1EEA17A5"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维护管理单位</w:t>
            </w:r>
          </w:p>
        </w:tc>
        <w:tc>
          <w:tcPr>
            <w:tcW w:w="1291" w:type="dxa"/>
            <w:shd w:val="clear" w:color="auto" w:fill="auto"/>
            <w:vAlign w:val="center"/>
          </w:tcPr>
          <w:p w14:paraId="1599D7C8" w14:textId="77777777" w:rsidR="00A2080A" w:rsidRPr="00BD77A1" w:rsidRDefault="00A2080A" w:rsidP="00A2080A">
            <w:pPr>
              <w:pStyle w:val="af4"/>
              <w:ind w:firstLine="480"/>
              <w:contextualSpacing/>
              <w:rPr>
                <w:rFonts w:ascii="仿宋" w:eastAsia="仿宋" w:hAnsi="仿宋"/>
                <w:sz w:val="24"/>
                <w:szCs w:val="24"/>
              </w:rPr>
            </w:pPr>
          </w:p>
        </w:tc>
        <w:tc>
          <w:tcPr>
            <w:tcW w:w="1690" w:type="dxa"/>
            <w:shd w:val="clear" w:color="auto" w:fill="auto"/>
            <w:vAlign w:val="center"/>
          </w:tcPr>
          <w:p w14:paraId="49F7C808"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安装地点</w:t>
            </w:r>
          </w:p>
        </w:tc>
        <w:tc>
          <w:tcPr>
            <w:tcW w:w="1276" w:type="dxa"/>
            <w:shd w:val="clear" w:color="auto" w:fill="auto"/>
            <w:vAlign w:val="center"/>
          </w:tcPr>
          <w:p w14:paraId="41C1B379" w14:textId="77777777" w:rsidR="00A2080A" w:rsidRPr="00BD77A1" w:rsidRDefault="00A2080A" w:rsidP="00A2080A">
            <w:pPr>
              <w:pStyle w:val="af4"/>
              <w:ind w:firstLine="480"/>
              <w:contextualSpacing/>
              <w:rPr>
                <w:rFonts w:ascii="仿宋" w:eastAsia="仿宋" w:hAnsi="仿宋"/>
                <w:sz w:val="24"/>
                <w:szCs w:val="24"/>
              </w:rPr>
            </w:pPr>
          </w:p>
        </w:tc>
        <w:tc>
          <w:tcPr>
            <w:tcW w:w="1418" w:type="dxa"/>
            <w:shd w:val="clear" w:color="auto" w:fill="auto"/>
            <w:vAlign w:val="center"/>
          </w:tcPr>
          <w:p w14:paraId="3F0EF742"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维护保养人</w:t>
            </w:r>
          </w:p>
        </w:tc>
        <w:tc>
          <w:tcPr>
            <w:tcW w:w="1003" w:type="dxa"/>
            <w:shd w:val="clear" w:color="auto" w:fill="auto"/>
            <w:vAlign w:val="center"/>
          </w:tcPr>
          <w:p w14:paraId="3C3071B3" w14:textId="77777777" w:rsidR="00A2080A" w:rsidRPr="00BD77A1" w:rsidRDefault="00A2080A" w:rsidP="00A2080A">
            <w:pPr>
              <w:pStyle w:val="af4"/>
              <w:contextualSpacing/>
              <w:jc w:val="both"/>
              <w:rPr>
                <w:rFonts w:ascii="仿宋" w:eastAsia="仿宋" w:hAnsi="仿宋"/>
                <w:sz w:val="24"/>
                <w:szCs w:val="24"/>
              </w:rPr>
            </w:pPr>
          </w:p>
        </w:tc>
      </w:tr>
      <w:tr w:rsidR="00A2080A" w:rsidRPr="00BD77A1" w14:paraId="08741C6C" w14:textId="77777777" w:rsidTr="00A2080A">
        <w:trPr>
          <w:jc w:val="center"/>
        </w:trPr>
        <w:tc>
          <w:tcPr>
            <w:tcW w:w="8374" w:type="dxa"/>
            <w:gridSpan w:val="6"/>
            <w:shd w:val="clear" w:color="auto" w:fill="auto"/>
          </w:tcPr>
          <w:p w14:paraId="2DE36A5C" w14:textId="77777777" w:rsidR="00A2080A" w:rsidRPr="00BD77A1" w:rsidRDefault="00A2080A" w:rsidP="00A2080A">
            <w:pPr>
              <w:pStyle w:val="af4"/>
              <w:ind w:firstLine="480"/>
              <w:contextualSpacing/>
              <w:rPr>
                <w:rFonts w:ascii="仿宋" w:eastAsia="仿宋" w:hAnsi="仿宋"/>
                <w:sz w:val="24"/>
                <w:szCs w:val="24"/>
              </w:rPr>
            </w:pPr>
            <w:r w:rsidRPr="00BD77A1">
              <w:rPr>
                <w:rFonts w:ascii="仿宋" w:eastAsia="仿宋" w:hAnsi="仿宋"/>
                <w:sz w:val="24"/>
                <w:szCs w:val="24"/>
              </w:rPr>
              <w:t>雨量计巡查维护记录</w:t>
            </w:r>
          </w:p>
        </w:tc>
      </w:tr>
      <w:tr w:rsidR="00A2080A" w:rsidRPr="00BD77A1" w14:paraId="73A6DEBA" w14:textId="77777777" w:rsidTr="00A2080A">
        <w:trPr>
          <w:jc w:val="center"/>
        </w:trPr>
        <w:tc>
          <w:tcPr>
            <w:tcW w:w="2987" w:type="dxa"/>
            <w:gridSpan w:val="2"/>
            <w:shd w:val="clear" w:color="auto" w:fill="auto"/>
            <w:vAlign w:val="center"/>
          </w:tcPr>
          <w:p w14:paraId="69731C45" w14:textId="77777777" w:rsidR="00A2080A" w:rsidRPr="00BD77A1" w:rsidRDefault="00A2080A" w:rsidP="00A2080A">
            <w:pPr>
              <w:pStyle w:val="af4"/>
              <w:ind w:firstLine="480"/>
              <w:contextualSpacing/>
              <w:rPr>
                <w:rFonts w:ascii="仿宋" w:eastAsia="仿宋" w:hAnsi="仿宋"/>
                <w:sz w:val="24"/>
                <w:szCs w:val="24"/>
              </w:rPr>
            </w:pPr>
            <w:r w:rsidRPr="00BD77A1">
              <w:rPr>
                <w:rFonts w:ascii="仿宋" w:eastAsia="仿宋" w:hAnsi="仿宋" w:hint="eastAsia"/>
                <w:sz w:val="24"/>
                <w:szCs w:val="24"/>
              </w:rPr>
              <w:t>检查项目</w:t>
            </w:r>
          </w:p>
        </w:tc>
        <w:tc>
          <w:tcPr>
            <w:tcW w:w="1690" w:type="dxa"/>
            <w:shd w:val="clear" w:color="auto" w:fill="auto"/>
            <w:vAlign w:val="center"/>
          </w:tcPr>
          <w:p w14:paraId="00107663" w14:textId="77777777" w:rsidR="00A2080A" w:rsidRPr="00BD77A1" w:rsidRDefault="00A2080A" w:rsidP="00A2080A">
            <w:pPr>
              <w:pStyle w:val="af4"/>
              <w:contextualSpacing/>
              <w:rPr>
                <w:rFonts w:ascii="仿宋" w:eastAsia="仿宋" w:hAnsi="仿宋"/>
                <w:sz w:val="24"/>
                <w:szCs w:val="24"/>
              </w:rPr>
            </w:pPr>
            <w:r w:rsidRPr="00BD77A1">
              <w:rPr>
                <w:rFonts w:ascii="仿宋" w:eastAsia="仿宋" w:hAnsi="仿宋"/>
                <w:sz w:val="24"/>
                <w:szCs w:val="24"/>
              </w:rPr>
              <w:t>巡查维护说明</w:t>
            </w:r>
          </w:p>
        </w:tc>
        <w:tc>
          <w:tcPr>
            <w:tcW w:w="1276" w:type="dxa"/>
            <w:shd w:val="clear" w:color="auto" w:fill="auto"/>
            <w:vAlign w:val="center"/>
          </w:tcPr>
          <w:p w14:paraId="129A55FC" w14:textId="77777777" w:rsidR="00A2080A" w:rsidRPr="00BD77A1" w:rsidRDefault="00A2080A" w:rsidP="00A2080A">
            <w:pPr>
              <w:pStyle w:val="af4"/>
              <w:contextualSpacing/>
              <w:rPr>
                <w:rFonts w:ascii="仿宋" w:eastAsia="仿宋" w:hAnsi="仿宋"/>
                <w:sz w:val="24"/>
                <w:szCs w:val="24"/>
              </w:rPr>
            </w:pPr>
            <w:r w:rsidRPr="00BD77A1">
              <w:rPr>
                <w:rFonts w:ascii="仿宋" w:eastAsia="仿宋" w:hAnsi="仿宋"/>
                <w:sz w:val="24"/>
                <w:szCs w:val="24"/>
              </w:rPr>
              <w:t>处理情况</w:t>
            </w:r>
          </w:p>
        </w:tc>
        <w:tc>
          <w:tcPr>
            <w:tcW w:w="2421" w:type="dxa"/>
            <w:gridSpan w:val="2"/>
            <w:shd w:val="clear" w:color="auto" w:fill="auto"/>
            <w:vAlign w:val="center"/>
          </w:tcPr>
          <w:p w14:paraId="45E169DB" w14:textId="77777777" w:rsidR="00A2080A" w:rsidRPr="00BD77A1" w:rsidRDefault="00A2080A" w:rsidP="00A2080A">
            <w:pPr>
              <w:pStyle w:val="af4"/>
              <w:contextualSpacing/>
              <w:rPr>
                <w:rFonts w:ascii="仿宋" w:eastAsia="仿宋" w:hAnsi="仿宋"/>
                <w:sz w:val="24"/>
                <w:szCs w:val="24"/>
              </w:rPr>
            </w:pPr>
            <w:r w:rsidRPr="00BD77A1">
              <w:rPr>
                <w:rFonts w:ascii="仿宋" w:eastAsia="仿宋" w:hAnsi="仿宋"/>
                <w:sz w:val="24"/>
                <w:szCs w:val="24"/>
              </w:rPr>
              <w:t>处理后结果说明</w:t>
            </w:r>
          </w:p>
        </w:tc>
      </w:tr>
      <w:tr w:rsidR="00A2080A" w:rsidRPr="00BD77A1" w14:paraId="0FE71187" w14:textId="77777777" w:rsidTr="00A2080A">
        <w:trPr>
          <w:jc w:val="center"/>
        </w:trPr>
        <w:tc>
          <w:tcPr>
            <w:tcW w:w="2987" w:type="dxa"/>
            <w:gridSpan w:val="2"/>
            <w:shd w:val="clear" w:color="auto" w:fill="auto"/>
          </w:tcPr>
          <w:p w14:paraId="63BB69F9"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监测仪表外观完好度</w:t>
            </w:r>
          </w:p>
        </w:tc>
        <w:tc>
          <w:tcPr>
            <w:tcW w:w="1690" w:type="dxa"/>
            <w:shd w:val="clear" w:color="auto" w:fill="auto"/>
          </w:tcPr>
          <w:p w14:paraId="27DD5E95" w14:textId="77777777" w:rsidR="00A2080A" w:rsidRPr="00BD77A1" w:rsidRDefault="00A2080A" w:rsidP="00A2080A">
            <w:pPr>
              <w:pStyle w:val="af4"/>
              <w:ind w:firstLine="480"/>
              <w:contextualSpacing/>
              <w:rPr>
                <w:rFonts w:ascii="仿宋" w:eastAsia="仿宋" w:hAnsi="仿宋"/>
                <w:sz w:val="24"/>
                <w:szCs w:val="24"/>
              </w:rPr>
            </w:pPr>
          </w:p>
        </w:tc>
        <w:tc>
          <w:tcPr>
            <w:tcW w:w="1276" w:type="dxa"/>
            <w:shd w:val="clear" w:color="auto" w:fill="auto"/>
          </w:tcPr>
          <w:p w14:paraId="72824DE5" w14:textId="77777777" w:rsidR="00A2080A" w:rsidRPr="00BD77A1" w:rsidRDefault="00A2080A" w:rsidP="00A2080A">
            <w:pPr>
              <w:pStyle w:val="af4"/>
              <w:ind w:firstLine="480"/>
              <w:contextualSpacing/>
              <w:rPr>
                <w:rFonts w:ascii="仿宋" w:eastAsia="仿宋" w:hAnsi="仿宋"/>
                <w:sz w:val="24"/>
                <w:szCs w:val="24"/>
              </w:rPr>
            </w:pPr>
          </w:p>
        </w:tc>
        <w:tc>
          <w:tcPr>
            <w:tcW w:w="2421" w:type="dxa"/>
            <w:gridSpan w:val="2"/>
            <w:shd w:val="clear" w:color="auto" w:fill="auto"/>
          </w:tcPr>
          <w:p w14:paraId="0BF34D3F" w14:textId="77777777" w:rsidR="00A2080A" w:rsidRPr="00BD77A1" w:rsidRDefault="00A2080A" w:rsidP="00A2080A">
            <w:pPr>
              <w:pStyle w:val="af4"/>
              <w:ind w:firstLine="480"/>
              <w:contextualSpacing/>
              <w:rPr>
                <w:rFonts w:ascii="仿宋" w:eastAsia="仿宋" w:hAnsi="仿宋"/>
                <w:sz w:val="24"/>
                <w:szCs w:val="24"/>
              </w:rPr>
            </w:pPr>
          </w:p>
        </w:tc>
      </w:tr>
      <w:tr w:rsidR="00A2080A" w:rsidRPr="00BD77A1" w14:paraId="32FB24E3" w14:textId="77777777" w:rsidTr="00A2080A">
        <w:trPr>
          <w:jc w:val="center"/>
        </w:trPr>
        <w:tc>
          <w:tcPr>
            <w:tcW w:w="2987" w:type="dxa"/>
            <w:gridSpan w:val="2"/>
            <w:shd w:val="clear" w:color="auto" w:fill="auto"/>
          </w:tcPr>
          <w:p w14:paraId="2E981EE4"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监测仪表淤积情况</w:t>
            </w:r>
          </w:p>
        </w:tc>
        <w:tc>
          <w:tcPr>
            <w:tcW w:w="1690" w:type="dxa"/>
            <w:shd w:val="clear" w:color="auto" w:fill="auto"/>
          </w:tcPr>
          <w:p w14:paraId="1CE5E92C" w14:textId="77777777" w:rsidR="00A2080A" w:rsidRPr="00BD77A1" w:rsidRDefault="00A2080A" w:rsidP="00A2080A">
            <w:pPr>
              <w:pStyle w:val="af4"/>
              <w:ind w:firstLine="480"/>
              <w:contextualSpacing/>
              <w:rPr>
                <w:rFonts w:ascii="仿宋" w:eastAsia="仿宋" w:hAnsi="仿宋"/>
                <w:sz w:val="24"/>
                <w:szCs w:val="24"/>
              </w:rPr>
            </w:pPr>
          </w:p>
        </w:tc>
        <w:tc>
          <w:tcPr>
            <w:tcW w:w="1276" w:type="dxa"/>
            <w:shd w:val="clear" w:color="auto" w:fill="auto"/>
          </w:tcPr>
          <w:p w14:paraId="3B2EF661" w14:textId="77777777" w:rsidR="00A2080A" w:rsidRPr="00BD77A1" w:rsidRDefault="00A2080A" w:rsidP="00A2080A">
            <w:pPr>
              <w:pStyle w:val="af4"/>
              <w:ind w:firstLine="480"/>
              <w:contextualSpacing/>
              <w:rPr>
                <w:rFonts w:ascii="仿宋" w:eastAsia="仿宋" w:hAnsi="仿宋"/>
                <w:sz w:val="24"/>
                <w:szCs w:val="24"/>
              </w:rPr>
            </w:pPr>
          </w:p>
        </w:tc>
        <w:tc>
          <w:tcPr>
            <w:tcW w:w="2421" w:type="dxa"/>
            <w:gridSpan w:val="2"/>
            <w:shd w:val="clear" w:color="auto" w:fill="auto"/>
          </w:tcPr>
          <w:p w14:paraId="13AEC653" w14:textId="77777777" w:rsidR="00A2080A" w:rsidRPr="00BD77A1" w:rsidRDefault="00A2080A" w:rsidP="00A2080A">
            <w:pPr>
              <w:pStyle w:val="af4"/>
              <w:ind w:firstLine="480"/>
              <w:contextualSpacing/>
              <w:rPr>
                <w:rFonts w:ascii="仿宋" w:eastAsia="仿宋" w:hAnsi="仿宋"/>
                <w:sz w:val="24"/>
                <w:szCs w:val="24"/>
              </w:rPr>
            </w:pPr>
          </w:p>
        </w:tc>
      </w:tr>
      <w:tr w:rsidR="00A2080A" w:rsidRPr="00BD77A1" w14:paraId="7BD4AE02" w14:textId="77777777" w:rsidTr="00A2080A">
        <w:trPr>
          <w:jc w:val="center"/>
        </w:trPr>
        <w:tc>
          <w:tcPr>
            <w:tcW w:w="2987" w:type="dxa"/>
            <w:gridSpan w:val="2"/>
            <w:shd w:val="clear" w:color="auto" w:fill="auto"/>
          </w:tcPr>
          <w:p w14:paraId="67C2DDEC"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监测仪表杂物缠绕</w:t>
            </w:r>
          </w:p>
        </w:tc>
        <w:tc>
          <w:tcPr>
            <w:tcW w:w="1690" w:type="dxa"/>
            <w:shd w:val="clear" w:color="auto" w:fill="auto"/>
          </w:tcPr>
          <w:p w14:paraId="39C88F2F" w14:textId="77777777" w:rsidR="00A2080A" w:rsidRPr="00BD77A1" w:rsidRDefault="00A2080A" w:rsidP="00A2080A">
            <w:pPr>
              <w:pStyle w:val="af4"/>
              <w:ind w:firstLine="480"/>
              <w:contextualSpacing/>
              <w:rPr>
                <w:rFonts w:ascii="仿宋" w:eastAsia="仿宋" w:hAnsi="仿宋"/>
                <w:sz w:val="24"/>
                <w:szCs w:val="24"/>
              </w:rPr>
            </w:pPr>
          </w:p>
        </w:tc>
        <w:tc>
          <w:tcPr>
            <w:tcW w:w="1276" w:type="dxa"/>
            <w:shd w:val="clear" w:color="auto" w:fill="auto"/>
          </w:tcPr>
          <w:p w14:paraId="5E29DFDB" w14:textId="77777777" w:rsidR="00A2080A" w:rsidRPr="00BD77A1" w:rsidRDefault="00A2080A" w:rsidP="00A2080A">
            <w:pPr>
              <w:pStyle w:val="af4"/>
              <w:ind w:firstLine="480"/>
              <w:contextualSpacing/>
              <w:rPr>
                <w:rFonts w:ascii="仿宋" w:eastAsia="仿宋" w:hAnsi="仿宋"/>
                <w:sz w:val="24"/>
                <w:szCs w:val="24"/>
              </w:rPr>
            </w:pPr>
          </w:p>
        </w:tc>
        <w:tc>
          <w:tcPr>
            <w:tcW w:w="2421" w:type="dxa"/>
            <w:gridSpan w:val="2"/>
            <w:shd w:val="clear" w:color="auto" w:fill="auto"/>
          </w:tcPr>
          <w:p w14:paraId="077DAFFA" w14:textId="77777777" w:rsidR="00A2080A" w:rsidRPr="00BD77A1" w:rsidRDefault="00A2080A" w:rsidP="00A2080A">
            <w:pPr>
              <w:pStyle w:val="af4"/>
              <w:ind w:firstLine="480"/>
              <w:contextualSpacing/>
              <w:rPr>
                <w:rFonts w:ascii="仿宋" w:eastAsia="仿宋" w:hAnsi="仿宋"/>
                <w:sz w:val="24"/>
                <w:szCs w:val="24"/>
              </w:rPr>
            </w:pPr>
          </w:p>
        </w:tc>
      </w:tr>
      <w:tr w:rsidR="00A2080A" w:rsidRPr="00BD77A1" w14:paraId="071C139A" w14:textId="77777777" w:rsidTr="00A2080A">
        <w:trPr>
          <w:jc w:val="center"/>
        </w:trPr>
        <w:tc>
          <w:tcPr>
            <w:tcW w:w="2987" w:type="dxa"/>
            <w:gridSpan w:val="2"/>
            <w:shd w:val="clear" w:color="auto" w:fill="auto"/>
          </w:tcPr>
          <w:p w14:paraId="292478AA"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监测仪表零部件是否松动</w:t>
            </w:r>
          </w:p>
        </w:tc>
        <w:tc>
          <w:tcPr>
            <w:tcW w:w="1690" w:type="dxa"/>
            <w:shd w:val="clear" w:color="auto" w:fill="auto"/>
          </w:tcPr>
          <w:p w14:paraId="7735E7FF" w14:textId="77777777" w:rsidR="00A2080A" w:rsidRPr="00BD77A1" w:rsidRDefault="00A2080A" w:rsidP="00A2080A">
            <w:pPr>
              <w:pStyle w:val="af4"/>
              <w:ind w:firstLine="480"/>
              <w:contextualSpacing/>
              <w:rPr>
                <w:rFonts w:ascii="仿宋" w:eastAsia="仿宋" w:hAnsi="仿宋"/>
                <w:sz w:val="24"/>
                <w:szCs w:val="24"/>
              </w:rPr>
            </w:pPr>
          </w:p>
        </w:tc>
        <w:tc>
          <w:tcPr>
            <w:tcW w:w="1276" w:type="dxa"/>
            <w:shd w:val="clear" w:color="auto" w:fill="auto"/>
          </w:tcPr>
          <w:p w14:paraId="6A122476" w14:textId="77777777" w:rsidR="00A2080A" w:rsidRPr="00BD77A1" w:rsidRDefault="00A2080A" w:rsidP="00A2080A">
            <w:pPr>
              <w:pStyle w:val="af4"/>
              <w:ind w:firstLine="480"/>
              <w:contextualSpacing/>
              <w:rPr>
                <w:rFonts w:ascii="仿宋" w:eastAsia="仿宋" w:hAnsi="仿宋"/>
                <w:sz w:val="24"/>
                <w:szCs w:val="24"/>
              </w:rPr>
            </w:pPr>
          </w:p>
        </w:tc>
        <w:tc>
          <w:tcPr>
            <w:tcW w:w="2421" w:type="dxa"/>
            <w:gridSpan w:val="2"/>
            <w:shd w:val="clear" w:color="auto" w:fill="auto"/>
          </w:tcPr>
          <w:p w14:paraId="550DA266" w14:textId="77777777" w:rsidR="00A2080A" w:rsidRPr="00BD77A1" w:rsidRDefault="00A2080A" w:rsidP="00A2080A">
            <w:pPr>
              <w:pStyle w:val="af4"/>
              <w:ind w:firstLine="480"/>
              <w:contextualSpacing/>
              <w:rPr>
                <w:rFonts w:ascii="仿宋" w:eastAsia="仿宋" w:hAnsi="仿宋"/>
                <w:sz w:val="24"/>
                <w:szCs w:val="24"/>
              </w:rPr>
            </w:pPr>
          </w:p>
        </w:tc>
      </w:tr>
      <w:tr w:rsidR="00A2080A" w:rsidRPr="00BD77A1" w14:paraId="39AC71D0" w14:textId="77777777" w:rsidTr="00A2080A">
        <w:trPr>
          <w:jc w:val="center"/>
        </w:trPr>
        <w:tc>
          <w:tcPr>
            <w:tcW w:w="2987" w:type="dxa"/>
            <w:gridSpan w:val="2"/>
            <w:shd w:val="clear" w:color="auto" w:fill="auto"/>
          </w:tcPr>
          <w:p w14:paraId="5B28A7AD"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监测数据返回</w:t>
            </w:r>
          </w:p>
        </w:tc>
        <w:tc>
          <w:tcPr>
            <w:tcW w:w="1690" w:type="dxa"/>
            <w:shd w:val="clear" w:color="auto" w:fill="auto"/>
          </w:tcPr>
          <w:p w14:paraId="41B5828C" w14:textId="77777777" w:rsidR="00A2080A" w:rsidRPr="00BD77A1" w:rsidRDefault="00A2080A" w:rsidP="00A2080A">
            <w:pPr>
              <w:pStyle w:val="af4"/>
              <w:ind w:firstLine="480"/>
              <w:contextualSpacing/>
              <w:rPr>
                <w:rFonts w:ascii="仿宋" w:eastAsia="仿宋" w:hAnsi="仿宋"/>
                <w:sz w:val="24"/>
                <w:szCs w:val="24"/>
              </w:rPr>
            </w:pPr>
          </w:p>
        </w:tc>
        <w:tc>
          <w:tcPr>
            <w:tcW w:w="1276" w:type="dxa"/>
            <w:shd w:val="clear" w:color="auto" w:fill="auto"/>
          </w:tcPr>
          <w:p w14:paraId="6B5E0182" w14:textId="77777777" w:rsidR="00A2080A" w:rsidRPr="00BD77A1" w:rsidRDefault="00A2080A" w:rsidP="00A2080A">
            <w:pPr>
              <w:pStyle w:val="af4"/>
              <w:ind w:firstLine="480"/>
              <w:contextualSpacing/>
              <w:rPr>
                <w:rFonts w:ascii="仿宋" w:eastAsia="仿宋" w:hAnsi="仿宋"/>
                <w:sz w:val="24"/>
                <w:szCs w:val="24"/>
              </w:rPr>
            </w:pPr>
          </w:p>
        </w:tc>
        <w:tc>
          <w:tcPr>
            <w:tcW w:w="2421" w:type="dxa"/>
            <w:gridSpan w:val="2"/>
            <w:shd w:val="clear" w:color="auto" w:fill="auto"/>
          </w:tcPr>
          <w:p w14:paraId="106CD177" w14:textId="77777777" w:rsidR="00A2080A" w:rsidRPr="00BD77A1" w:rsidRDefault="00A2080A" w:rsidP="00A2080A">
            <w:pPr>
              <w:pStyle w:val="af4"/>
              <w:ind w:firstLine="480"/>
              <w:contextualSpacing/>
              <w:rPr>
                <w:rFonts w:ascii="仿宋" w:eastAsia="仿宋" w:hAnsi="仿宋"/>
                <w:sz w:val="24"/>
                <w:szCs w:val="24"/>
              </w:rPr>
            </w:pPr>
          </w:p>
        </w:tc>
      </w:tr>
      <w:tr w:rsidR="00A2080A" w:rsidRPr="00BD77A1" w14:paraId="29B64270" w14:textId="77777777" w:rsidTr="00A2080A">
        <w:trPr>
          <w:jc w:val="center"/>
        </w:trPr>
        <w:tc>
          <w:tcPr>
            <w:tcW w:w="2987" w:type="dxa"/>
            <w:gridSpan w:val="2"/>
            <w:shd w:val="clear" w:color="auto" w:fill="auto"/>
            <w:vAlign w:val="center"/>
          </w:tcPr>
          <w:p w14:paraId="2796F927"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巡查记录人</w:t>
            </w:r>
            <w:r w:rsidRPr="00BD77A1">
              <w:rPr>
                <w:rFonts w:ascii="仿宋" w:eastAsia="仿宋" w:hAnsi="仿宋" w:hint="eastAsia"/>
                <w:sz w:val="24"/>
                <w:szCs w:val="24"/>
              </w:rPr>
              <w:t>：</w:t>
            </w:r>
          </w:p>
        </w:tc>
        <w:tc>
          <w:tcPr>
            <w:tcW w:w="1690" w:type="dxa"/>
            <w:shd w:val="clear" w:color="auto" w:fill="auto"/>
            <w:vAlign w:val="center"/>
          </w:tcPr>
          <w:p w14:paraId="65E116AC"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时间</w:t>
            </w:r>
            <w:r w:rsidRPr="00BD77A1">
              <w:rPr>
                <w:rFonts w:ascii="仿宋" w:eastAsia="仿宋" w:hAnsi="仿宋" w:hint="eastAsia"/>
                <w:sz w:val="24"/>
                <w:szCs w:val="24"/>
              </w:rPr>
              <w:t>：</w:t>
            </w:r>
          </w:p>
        </w:tc>
        <w:tc>
          <w:tcPr>
            <w:tcW w:w="2694" w:type="dxa"/>
            <w:gridSpan w:val="2"/>
            <w:shd w:val="clear" w:color="auto" w:fill="auto"/>
            <w:vAlign w:val="center"/>
          </w:tcPr>
          <w:p w14:paraId="072FA598"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负责人</w:t>
            </w:r>
            <w:r w:rsidRPr="00BD77A1">
              <w:rPr>
                <w:rFonts w:ascii="仿宋" w:eastAsia="仿宋" w:hAnsi="仿宋" w:hint="eastAsia"/>
                <w:sz w:val="24"/>
                <w:szCs w:val="24"/>
              </w:rPr>
              <w:t>：</w:t>
            </w:r>
          </w:p>
        </w:tc>
        <w:tc>
          <w:tcPr>
            <w:tcW w:w="1003" w:type="dxa"/>
            <w:shd w:val="clear" w:color="auto" w:fill="auto"/>
            <w:vAlign w:val="center"/>
          </w:tcPr>
          <w:p w14:paraId="49F07B47"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时间</w:t>
            </w:r>
            <w:r w:rsidRPr="00BD77A1">
              <w:rPr>
                <w:rFonts w:ascii="仿宋" w:eastAsia="仿宋" w:hAnsi="仿宋" w:hint="eastAsia"/>
                <w:sz w:val="24"/>
                <w:szCs w:val="24"/>
              </w:rPr>
              <w:t>：</w:t>
            </w:r>
          </w:p>
        </w:tc>
      </w:tr>
    </w:tbl>
    <w:p w14:paraId="501F8EE4" w14:textId="77777777" w:rsidR="00A2080A" w:rsidRDefault="00A2080A" w:rsidP="00CD6416">
      <w:pPr>
        <w:pStyle w:val="4"/>
      </w:pPr>
      <w:r>
        <w:rPr>
          <w:rFonts w:hint="eastAsia"/>
        </w:rPr>
        <w:t>流量计的现场维护工作包括：</w:t>
      </w:r>
    </w:p>
    <w:p w14:paraId="65B99040" w14:textId="41C6BAE0" w:rsidR="00A2080A" w:rsidRPr="00941702" w:rsidRDefault="00941702" w:rsidP="00941702">
      <w:pPr>
        <w:ind w:firstLine="480"/>
        <w:rPr>
          <w:szCs w:val="28"/>
        </w:rPr>
      </w:pPr>
      <w:r>
        <w:rPr>
          <w:rFonts w:hint="eastAsia"/>
          <w:szCs w:val="28"/>
        </w:rPr>
        <w:t>（</w:t>
      </w:r>
      <w:r>
        <w:rPr>
          <w:rFonts w:hint="eastAsia"/>
          <w:szCs w:val="28"/>
        </w:rPr>
        <w:t>1</w:t>
      </w:r>
      <w:r>
        <w:rPr>
          <w:rFonts w:hint="eastAsia"/>
          <w:szCs w:val="28"/>
        </w:rPr>
        <w:t>）</w:t>
      </w:r>
      <w:r w:rsidR="00A2080A" w:rsidRPr="00941702">
        <w:rPr>
          <w:szCs w:val="28"/>
        </w:rPr>
        <w:t>定期开展现场巡检工作，检查流量计是否被盗，设备是否完好，是否需要开展清淤工作等；</w:t>
      </w:r>
    </w:p>
    <w:p w14:paraId="1ADFD5C6" w14:textId="080C7DC1" w:rsidR="00A2080A" w:rsidRPr="00941702" w:rsidRDefault="00941702" w:rsidP="00941702">
      <w:pPr>
        <w:ind w:firstLine="480"/>
        <w:rPr>
          <w:szCs w:val="28"/>
        </w:rPr>
      </w:pPr>
      <w:r>
        <w:rPr>
          <w:rFonts w:hint="eastAsia"/>
          <w:szCs w:val="28"/>
        </w:rPr>
        <w:t>（</w:t>
      </w:r>
      <w:r>
        <w:rPr>
          <w:rFonts w:hint="eastAsia"/>
          <w:szCs w:val="28"/>
        </w:rPr>
        <w:t>2</w:t>
      </w:r>
      <w:r>
        <w:rPr>
          <w:rFonts w:hint="eastAsia"/>
          <w:szCs w:val="28"/>
        </w:rPr>
        <w:t>）</w:t>
      </w:r>
      <w:r w:rsidR="00A2080A" w:rsidRPr="00941702">
        <w:rPr>
          <w:szCs w:val="28"/>
        </w:rPr>
        <w:t>定期清理流量计探头上沉积的杂质、水垢等，检测有无漏水现象，保证探头的正常工作；</w:t>
      </w:r>
    </w:p>
    <w:p w14:paraId="1818BD56" w14:textId="6B8080C9" w:rsidR="00A2080A" w:rsidRPr="00941702" w:rsidRDefault="00941702" w:rsidP="00941702">
      <w:pPr>
        <w:ind w:firstLine="480"/>
        <w:rPr>
          <w:szCs w:val="28"/>
        </w:rPr>
      </w:pPr>
      <w:r>
        <w:rPr>
          <w:rFonts w:hint="eastAsia"/>
          <w:szCs w:val="28"/>
        </w:rPr>
        <w:t>（</w:t>
      </w:r>
      <w:r>
        <w:rPr>
          <w:rFonts w:hint="eastAsia"/>
          <w:szCs w:val="28"/>
        </w:rPr>
        <w:t>3</w:t>
      </w:r>
      <w:r>
        <w:rPr>
          <w:rFonts w:hint="eastAsia"/>
          <w:szCs w:val="28"/>
        </w:rPr>
        <w:t>）</w:t>
      </w:r>
      <w:r w:rsidR="00A2080A" w:rsidRPr="00941702">
        <w:rPr>
          <w:szCs w:val="28"/>
        </w:rPr>
        <w:t>针对流量计出现的无信号、瞬时流量波动大、瞬时流量与累积流量不一致、流量数据不稳定等故障原因进行排除；</w:t>
      </w:r>
    </w:p>
    <w:p w14:paraId="08244CC2" w14:textId="76C7D1D4" w:rsidR="00A2080A" w:rsidRPr="00941702" w:rsidRDefault="00941702" w:rsidP="00941702">
      <w:pPr>
        <w:ind w:firstLine="480"/>
        <w:rPr>
          <w:szCs w:val="28"/>
        </w:rPr>
      </w:pPr>
      <w:r>
        <w:rPr>
          <w:rFonts w:hint="eastAsia"/>
          <w:szCs w:val="28"/>
        </w:rPr>
        <w:t>（</w:t>
      </w:r>
      <w:r>
        <w:rPr>
          <w:rFonts w:hint="eastAsia"/>
          <w:szCs w:val="28"/>
        </w:rPr>
        <w:t>4</w:t>
      </w:r>
      <w:r>
        <w:rPr>
          <w:rFonts w:hint="eastAsia"/>
          <w:szCs w:val="28"/>
        </w:rPr>
        <w:t>）</w:t>
      </w:r>
      <w:r w:rsidR="00A2080A" w:rsidRPr="00941702">
        <w:rPr>
          <w:szCs w:val="28"/>
        </w:rPr>
        <w:t>持续观察数据监测情况，观察监测数据是否稳定、连续，并初步判断监测数据是否有效，对数据异常情况进行诊断。</w:t>
      </w:r>
    </w:p>
    <w:p w14:paraId="73A17103" w14:textId="09CC5C11" w:rsidR="00A2080A" w:rsidRPr="00173EA0" w:rsidRDefault="00DA6D5A" w:rsidP="0008343B">
      <w:pPr>
        <w:pStyle w:val="a3"/>
      </w:pPr>
      <w:r>
        <w:rPr>
          <w:rFonts w:hint="eastAsia"/>
        </w:rPr>
        <w:t>表</w:t>
      </w:r>
      <w:r w:rsidR="00A2080A" w:rsidRPr="00173EA0">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14</w:t>
      </w:r>
      <w:r>
        <w:fldChar w:fldCharType="end"/>
      </w:r>
      <w:r w:rsidR="00A2080A" w:rsidRPr="00173EA0">
        <w:t xml:space="preserve"> </w:t>
      </w:r>
      <w:r w:rsidR="00A2080A" w:rsidRPr="00173EA0">
        <w:rPr>
          <w:rFonts w:hint="eastAsia"/>
        </w:rPr>
        <w:t>雨量计巡查记录表</w:t>
      </w:r>
    </w:p>
    <w:tbl>
      <w:tblPr>
        <w:tblW w:w="8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91"/>
        <w:gridCol w:w="1690"/>
        <w:gridCol w:w="1276"/>
        <w:gridCol w:w="1418"/>
        <w:gridCol w:w="1003"/>
      </w:tblGrid>
      <w:tr w:rsidR="00A2080A" w:rsidRPr="00BD77A1" w14:paraId="5762F4C3" w14:textId="77777777" w:rsidTr="00A2080A">
        <w:trPr>
          <w:jc w:val="center"/>
        </w:trPr>
        <w:tc>
          <w:tcPr>
            <w:tcW w:w="1696" w:type="dxa"/>
            <w:shd w:val="clear" w:color="auto" w:fill="auto"/>
            <w:vAlign w:val="center"/>
          </w:tcPr>
          <w:p w14:paraId="13796552"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设备名称</w:t>
            </w:r>
          </w:p>
        </w:tc>
        <w:tc>
          <w:tcPr>
            <w:tcW w:w="1291" w:type="dxa"/>
            <w:shd w:val="clear" w:color="auto" w:fill="auto"/>
            <w:vAlign w:val="center"/>
          </w:tcPr>
          <w:p w14:paraId="3330BD8D" w14:textId="77777777" w:rsidR="00A2080A" w:rsidRPr="00BD77A1" w:rsidRDefault="00A2080A" w:rsidP="00A2080A">
            <w:pPr>
              <w:pStyle w:val="af4"/>
              <w:ind w:firstLine="480"/>
              <w:contextualSpacing/>
              <w:rPr>
                <w:rFonts w:ascii="仿宋" w:eastAsia="仿宋" w:hAnsi="仿宋"/>
                <w:sz w:val="24"/>
                <w:szCs w:val="24"/>
              </w:rPr>
            </w:pPr>
          </w:p>
        </w:tc>
        <w:tc>
          <w:tcPr>
            <w:tcW w:w="1690" w:type="dxa"/>
            <w:shd w:val="clear" w:color="auto" w:fill="auto"/>
            <w:vAlign w:val="center"/>
          </w:tcPr>
          <w:p w14:paraId="6FE49DFD"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规格型号</w:t>
            </w:r>
          </w:p>
        </w:tc>
        <w:tc>
          <w:tcPr>
            <w:tcW w:w="1276" w:type="dxa"/>
            <w:shd w:val="clear" w:color="auto" w:fill="auto"/>
            <w:vAlign w:val="center"/>
          </w:tcPr>
          <w:p w14:paraId="308DF5F6" w14:textId="77777777" w:rsidR="00A2080A" w:rsidRPr="00BD77A1" w:rsidRDefault="00A2080A" w:rsidP="00A2080A">
            <w:pPr>
              <w:pStyle w:val="af4"/>
              <w:ind w:firstLine="480"/>
              <w:contextualSpacing/>
              <w:rPr>
                <w:rFonts w:ascii="仿宋" w:eastAsia="仿宋" w:hAnsi="仿宋"/>
                <w:sz w:val="24"/>
                <w:szCs w:val="24"/>
              </w:rPr>
            </w:pPr>
          </w:p>
        </w:tc>
        <w:tc>
          <w:tcPr>
            <w:tcW w:w="1418" w:type="dxa"/>
            <w:shd w:val="clear" w:color="auto" w:fill="auto"/>
            <w:vAlign w:val="center"/>
          </w:tcPr>
          <w:p w14:paraId="5121AC5E"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设备编号</w:t>
            </w:r>
          </w:p>
        </w:tc>
        <w:tc>
          <w:tcPr>
            <w:tcW w:w="1003" w:type="dxa"/>
            <w:shd w:val="clear" w:color="auto" w:fill="auto"/>
            <w:vAlign w:val="center"/>
          </w:tcPr>
          <w:p w14:paraId="13DE6F5D" w14:textId="77777777" w:rsidR="00A2080A" w:rsidRPr="00BD77A1" w:rsidRDefault="00A2080A" w:rsidP="00A2080A">
            <w:pPr>
              <w:pStyle w:val="af4"/>
              <w:contextualSpacing/>
              <w:jc w:val="both"/>
              <w:rPr>
                <w:rFonts w:ascii="仿宋" w:eastAsia="仿宋" w:hAnsi="仿宋"/>
                <w:sz w:val="24"/>
                <w:szCs w:val="24"/>
              </w:rPr>
            </w:pPr>
          </w:p>
        </w:tc>
      </w:tr>
      <w:tr w:rsidR="00A2080A" w:rsidRPr="00BD77A1" w14:paraId="0E594B2F" w14:textId="77777777" w:rsidTr="00A2080A">
        <w:trPr>
          <w:jc w:val="center"/>
        </w:trPr>
        <w:tc>
          <w:tcPr>
            <w:tcW w:w="1696" w:type="dxa"/>
            <w:shd w:val="clear" w:color="auto" w:fill="auto"/>
            <w:vAlign w:val="center"/>
          </w:tcPr>
          <w:p w14:paraId="0A54BC9A"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维护管理单位</w:t>
            </w:r>
          </w:p>
        </w:tc>
        <w:tc>
          <w:tcPr>
            <w:tcW w:w="1291" w:type="dxa"/>
            <w:shd w:val="clear" w:color="auto" w:fill="auto"/>
            <w:vAlign w:val="center"/>
          </w:tcPr>
          <w:p w14:paraId="6FD418AA" w14:textId="77777777" w:rsidR="00A2080A" w:rsidRPr="00BD77A1" w:rsidRDefault="00A2080A" w:rsidP="00A2080A">
            <w:pPr>
              <w:pStyle w:val="af4"/>
              <w:ind w:firstLine="480"/>
              <w:contextualSpacing/>
              <w:rPr>
                <w:rFonts w:ascii="仿宋" w:eastAsia="仿宋" w:hAnsi="仿宋"/>
                <w:sz w:val="24"/>
                <w:szCs w:val="24"/>
              </w:rPr>
            </w:pPr>
          </w:p>
        </w:tc>
        <w:tc>
          <w:tcPr>
            <w:tcW w:w="1690" w:type="dxa"/>
            <w:shd w:val="clear" w:color="auto" w:fill="auto"/>
            <w:vAlign w:val="center"/>
          </w:tcPr>
          <w:p w14:paraId="36C31EDB"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安装地点</w:t>
            </w:r>
          </w:p>
        </w:tc>
        <w:tc>
          <w:tcPr>
            <w:tcW w:w="1276" w:type="dxa"/>
            <w:shd w:val="clear" w:color="auto" w:fill="auto"/>
            <w:vAlign w:val="center"/>
          </w:tcPr>
          <w:p w14:paraId="76837D04" w14:textId="77777777" w:rsidR="00A2080A" w:rsidRPr="00BD77A1" w:rsidRDefault="00A2080A" w:rsidP="00A2080A">
            <w:pPr>
              <w:pStyle w:val="af4"/>
              <w:ind w:firstLine="480"/>
              <w:contextualSpacing/>
              <w:rPr>
                <w:rFonts w:ascii="仿宋" w:eastAsia="仿宋" w:hAnsi="仿宋"/>
                <w:sz w:val="24"/>
                <w:szCs w:val="24"/>
              </w:rPr>
            </w:pPr>
          </w:p>
        </w:tc>
        <w:tc>
          <w:tcPr>
            <w:tcW w:w="1418" w:type="dxa"/>
            <w:shd w:val="clear" w:color="auto" w:fill="auto"/>
            <w:vAlign w:val="center"/>
          </w:tcPr>
          <w:p w14:paraId="2D5FEAE8"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维护保养人</w:t>
            </w:r>
          </w:p>
        </w:tc>
        <w:tc>
          <w:tcPr>
            <w:tcW w:w="1003" w:type="dxa"/>
            <w:shd w:val="clear" w:color="auto" w:fill="auto"/>
            <w:vAlign w:val="center"/>
          </w:tcPr>
          <w:p w14:paraId="53C381D9" w14:textId="77777777" w:rsidR="00A2080A" w:rsidRPr="00BD77A1" w:rsidRDefault="00A2080A" w:rsidP="00A2080A">
            <w:pPr>
              <w:pStyle w:val="af4"/>
              <w:contextualSpacing/>
              <w:jc w:val="both"/>
              <w:rPr>
                <w:rFonts w:ascii="仿宋" w:eastAsia="仿宋" w:hAnsi="仿宋"/>
                <w:sz w:val="24"/>
                <w:szCs w:val="24"/>
              </w:rPr>
            </w:pPr>
          </w:p>
        </w:tc>
      </w:tr>
      <w:tr w:rsidR="00A2080A" w:rsidRPr="00BD77A1" w14:paraId="0736024B" w14:textId="77777777" w:rsidTr="00A2080A">
        <w:trPr>
          <w:jc w:val="center"/>
        </w:trPr>
        <w:tc>
          <w:tcPr>
            <w:tcW w:w="8374" w:type="dxa"/>
            <w:gridSpan w:val="6"/>
            <w:shd w:val="clear" w:color="auto" w:fill="auto"/>
          </w:tcPr>
          <w:p w14:paraId="12A60C64" w14:textId="77777777" w:rsidR="00A2080A" w:rsidRPr="00BD77A1" w:rsidRDefault="00A2080A" w:rsidP="00A2080A">
            <w:pPr>
              <w:pStyle w:val="af4"/>
              <w:ind w:firstLine="480"/>
              <w:contextualSpacing/>
              <w:rPr>
                <w:rFonts w:ascii="仿宋" w:eastAsia="仿宋" w:hAnsi="仿宋"/>
                <w:sz w:val="24"/>
                <w:szCs w:val="24"/>
              </w:rPr>
            </w:pPr>
            <w:r w:rsidRPr="00BD77A1">
              <w:rPr>
                <w:rFonts w:ascii="仿宋" w:eastAsia="仿宋" w:hAnsi="仿宋" w:hint="eastAsia"/>
                <w:sz w:val="24"/>
                <w:szCs w:val="24"/>
              </w:rPr>
              <w:t>流量</w:t>
            </w:r>
            <w:r w:rsidRPr="00BD77A1">
              <w:rPr>
                <w:rFonts w:ascii="仿宋" w:eastAsia="仿宋" w:hAnsi="仿宋"/>
                <w:sz w:val="24"/>
                <w:szCs w:val="24"/>
              </w:rPr>
              <w:t>计巡查维护记录</w:t>
            </w:r>
          </w:p>
        </w:tc>
      </w:tr>
      <w:tr w:rsidR="00A2080A" w:rsidRPr="00BD77A1" w14:paraId="2458F99A" w14:textId="77777777" w:rsidTr="00A2080A">
        <w:trPr>
          <w:jc w:val="center"/>
        </w:trPr>
        <w:tc>
          <w:tcPr>
            <w:tcW w:w="2987" w:type="dxa"/>
            <w:gridSpan w:val="2"/>
            <w:shd w:val="clear" w:color="auto" w:fill="auto"/>
            <w:vAlign w:val="center"/>
          </w:tcPr>
          <w:p w14:paraId="3E029FEF" w14:textId="77777777" w:rsidR="00A2080A" w:rsidRPr="00BD77A1" w:rsidRDefault="00A2080A" w:rsidP="00A2080A">
            <w:pPr>
              <w:pStyle w:val="af4"/>
              <w:ind w:firstLine="480"/>
              <w:contextualSpacing/>
              <w:rPr>
                <w:rFonts w:ascii="仿宋" w:eastAsia="仿宋" w:hAnsi="仿宋"/>
                <w:sz w:val="24"/>
                <w:szCs w:val="24"/>
              </w:rPr>
            </w:pPr>
            <w:r w:rsidRPr="00BD77A1">
              <w:rPr>
                <w:rFonts w:ascii="仿宋" w:eastAsia="仿宋" w:hAnsi="仿宋" w:hint="eastAsia"/>
                <w:sz w:val="24"/>
                <w:szCs w:val="24"/>
              </w:rPr>
              <w:t>检查项目</w:t>
            </w:r>
          </w:p>
        </w:tc>
        <w:tc>
          <w:tcPr>
            <w:tcW w:w="1690" w:type="dxa"/>
            <w:shd w:val="clear" w:color="auto" w:fill="auto"/>
            <w:vAlign w:val="center"/>
          </w:tcPr>
          <w:p w14:paraId="05BE5F81" w14:textId="77777777" w:rsidR="00A2080A" w:rsidRPr="00BD77A1" w:rsidRDefault="00A2080A" w:rsidP="00A2080A">
            <w:pPr>
              <w:pStyle w:val="af4"/>
              <w:contextualSpacing/>
              <w:rPr>
                <w:rFonts w:ascii="仿宋" w:eastAsia="仿宋" w:hAnsi="仿宋"/>
                <w:sz w:val="24"/>
                <w:szCs w:val="24"/>
              </w:rPr>
            </w:pPr>
            <w:r w:rsidRPr="00BD77A1">
              <w:rPr>
                <w:rFonts w:ascii="仿宋" w:eastAsia="仿宋" w:hAnsi="仿宋"/>
                <w:sz w:val="24"/>
                <w:szCs w:val="24"/>
              </w:rPr>
              <w:t>巡查维护说明</w:t>
            </w:r>
          </w:p>
        </w:tc>
        <w:tc>
          <w:tcPr>
            <w:tcW w:w="1276" w:type="dxa"/>
            <w:shd w:val="clear" w:color="auto" w:fill="auto"/>
            <w:vAlign w:val="center"/>
          </w:tcPr>
          <w:p w14:paraId="73629CDF" w14:textId="77777777" w:rsidR="00A2080A" w:rsidRPr="00BD77A1" w:rsidRDefault="00A2080A" w:rsidP="00A2080A">
            <w:pPr>
              <w:pStyle w:val="af4"/>
              <w:contextualSpacing/>
              <w:rPr>
                <w:rFonts w:ascii="仿宋" w:eastAsia="仿宋" w:hAnsi="仿宋"/>
                <w:sz w:val="24"/>
                <w:szCs w:val="24"/>
              </w:rPr>
            </w:pPr>
            <w:r w:rsidRPr="00BD77A1">
              <w:rPr>
                <w:rFonts w:ascii="仿宋" w:eastAsia="仿宋" w:hAnsi="仿宋"/>
                <w:sz w:val="24"/>
                <w:szCs w:val="24"/>
              </w:rPr>
              <w:t>处理情况</w:t>
            </w:r>
          </w:p>
        </w:tc>
        <w:tc>
          <w:tcPr>
            <w:tcW w:w="2421" w:type="dxa"/>
            <w:gridSpan w:val="2"/>
            <w:shd w:val="clear" w:color="auto" w:fill="auto"/>
            <w:vAlign w:val="center"/>
          </w:tcPr>
          <w:p w14:paraId="2928FC04" w14:textId="77777777" w:rsidR="00A2080A" w:rsidRPr="00BD77A1" w:rsidRDefault="00A2080A" w:rsidP="00A2080A">
            <w:pPr>
              <w:pStyle w:val="af4"/>
              <w:contextualSpacing/>
              <w:rPr>
                <w:rFonts w:ascii="仿宋" w:eastAsia="仿宋" w:hAnsi="仿宋"/>
                <w:sz w:val="24"/>
                <w:szCs w:val="24"/>
              </w:rPr>
            </w:pPr>
            <w:r w:rsidRPr="00BD77A1">
              <w:rPr>
                <w:rFonts w:ascii="仿宋" w:eastAsia="仿宋" w:hAnsi="仿宋"/>
                <w:sz w:val="24"/>
                <w:szCs w:val="24"/>
              </w:rPr>
              <w:t>处理后结果说明</w:t>
            </w:r>
          </w:p>
        </w:tc>
      </w:tr>
      <w:tr w:rsidR="00A2080A" w:rsidRPr="00BD77A1" w14:paraId="70D9848C" w14:textId="77777777" w:rsidTr="00A2080A">
        <w:trPr>
          <w:jc w:val="center"/>
        </w:trPr>
        <w:tc>
          <w:tcPr>
            <w:tcW w:w="2987" w:type="dxa"/>
            <w:gridSpan w:val="2"/>
            <w:shd w:val="clear" w:color="auto" w:fill="auto"/>
          </w:tcPr>
          <w:p w14:paraId="046C3BC0"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监测仪表外观完好度</w:t>
            </w:r>
          </w:p>
        </w:tc>
        <w:tc>
          <w:tcPr>
            <w:tcW w:w="1690" w:type="dxa"/>
            <w:shd w:val="clear" w:color="auto" w:fill="auto"/>
          </w:tcPr>
          <w:p w14:paraId="473CEE12" w14:textId="77777777" w:rsidR="00A2080A" w:rsidRPr="00BD77A1" w:rsidRDefault="00A2080A" w:rsidP="00A2080A">
            <w:pPr>
              <w:pStyle w:val="af4"/>
              <w:ind w:firstLine="480"/>
              <w:contextualSpacing/>
              <w:rPr>
                <w:rFonts w:ascii="仿宋" w:eastAsia="仿宋" w:hAnsi="仿宋"/>
                <w:sz w:val="24"/>
                <w:szCs w:val="24"/>
              </w:rPr>
            </w:pPr>
          </w:p>
        </w:tc>
        <w:tc>
          <w:tcPr>
            <w:tcW w:w="1276" w:type="dxa"/>
            <w:shd w:val="clear" w:color="auto" w:fill="auto"/>
          </w:tcPr>
          <w:p w14:paraId="078600A9" w14:textId="77777777" w:rsidR="00A2080A" w:rsidRPr="00BD77A1" w:rsidRDefault="00A2080A" w:rsidP="00A2080A">
            <w:pPr>
              <w:pStyle w:val="af4"/>
              <w:ind w:firstLine="480"/>
              <w:contextualSpacing/>
              <w:rPr>
                <w:rFonts w:ascii="仿宋" w:eastAsia="仿宋" w:hAnsi="仿宋"/>
                <w:sz w:val="24"/>
                <w:szCs w:val="24"/>
              </w:rPr>
            </w:pPr>
          </w:p>
        </w:tc>
        <w:tc>
          <w:tcPr>
            <w:tcW w:w="2421" w:type="dxa"/>
            <w:gridSpan w:val="2"/>
            <w:shd w:val="clear" w:color="auto" w:fill="auto"/>
          </w:tcPr>
          <w:p w14:paraId="3AD3F7E3" w14:textId="77777777" w:rsidR="00A2080A" w:rsidRPr="00BD77A1" w:rsidRDefault="00A2080A" w:rsidP="00A2080A">
            <w:pPr>
              <w:pStyle w:val="af4"/>
              <w:ind w:firstLine="480"/>
              <w:contextualSpacing/>
              <w:rPr>
                <w:rFonts w:ascii="仿宋" w:eastAsia="仿宋" w:hAnsi="仿宋"/>
                <w:sz w:val="24"/>
                <w:szCs w:val="24"/>
              </w:rPr>
            </w:pPr>
          </w:p>
        </w:tc>
      </w:tr>
      <w:tr w:rsidR="00A2080A" w:rsidRPr="00BD77A1" w14:paraId="510E1569" w14:textId="77777777" w:rsidTr="00A2080A">
        <w:trPr>
          <w:jc w:val="center"/>
        </w:trPr>
        <w:tc>
          <w:tcPr>
            <w:tcW w:w="2987" w:type="dxa"/>
            <w:gridSpan w:val="2"/>
            <w:shd w:val="clear" w:color="auto" w:fill="auto"/>
          </w:tcPr>
          <w:p w14:paraId="63BEDAD4"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监测仪表淤积情况</w:t>
            </w:r>
          </w:p>
        </w:tc>
        <w:tc>
          <w:tcPr>
            <w:tcW w:w="1690" w:type="dxa"/>
            <w:shd w:val="clear" w:color="auto" w:fill="auto"/>
          </w:tcPr>
          <w:p w14:paraId="2BDDED7B" w14:textId="77777777" w:rsidR="00A2080A" w:rsidRPr="00BD77A1" w:rsidRDefault="00A2080A" w:rsidP="00A2080A">
            <w:pPr>
              <w:pStyle w:val="af4"/>
              <w:ind w:firstLine="480"/>
              <w:contextualSpacing/>
              <w:rPr>
                <w:rFonts w:ascii="仿宋" w:eastAsia="仿宋" w:hAnsi="仿宋"/>
                <w:sz w:val="24"/>
                <w:szCs w:val="24"/>
              </w:rPr>
            </w:pPr>
          </w:p>
        </w:tc>
        <w:tc>
          <w:tcPr>
            <w:tcW w:w="1276" w:type="dxa"/>
            <w:shd w:val="clear" w:color="auto" w:fill="auto"/>
          </w:tcPr>
          <w:p w14:paraId="7BEC41D3" w14:textId="77777777" w:rsidR="00A2080A" w:rsidRPr="00BD77A1" w:rsidRDefault="00A2080A" w:rsidP="00A2080A">
            <w:pPr>
              <w:pStyle w:val="af4"/>
              <w:ind w:firstLine="480"/>
              <w:contextualSpacing/>
              <w:rPr>
                <w:rFonts w:ascii="仿宋" w:eastAsia="仿宋" w:hAnsi="仿宋"/>
                <w:sz w:val="24"/>
                <w:szCs w:val="24"/>
              </w:rPr>
            </w:pPr>
          </w:p>
        </w:tc>
        <w:tc>
          <w:tcPr>
            <w:tcW w:w="2421" w:type="dxa"/>
            <w:gridSpan w:val="2"/>
            <w:shd w:val="clear" w:color="auto" w:fill="auto"/>
          </w:tcPr>
          <w:p w14:paraId="31A63A0F" w14:textId="77777777" w:rsidR="00A2080A" w:rsidRPr="00BD77A1" w:rsidRDefault="00A2080A" w:rsidP="00A2080A">
            <w:pPr>
              <w:pStyle w:val="af4"/>
              <w:ind w:firstLine="480"/>
              <w:contextualSpacing/>
              <w:rPr>
                <w:rFonts w:ascii="仿宋" w:eastAsia="仿宋" w:hAnsi="仿宋"/>
                <w:sz w:val="24"/>
                <w:szCs w:val="24"/>
              </w:rPr>
            </w:pPr>
          </w:p>
        </w:tc>
      </w:tr>
      <w:tr w:rsidR="00A2080A" w:rsidRPr="00BD77A1" w14:paraId="70EC0FD4" w14:textId="77777777" w:rsidTr="00A2080A">
        <w:trPr>
          <w:jc w:val="center"/>
        </w:trPr>
        <w:tc>
          <w:tcPr>
            <w:tcW w:w="2987" w:type="dxa"/>
            <w:gridSpan w:val="2"/>
            <w:shd w:val="clear" w:color="auto" w:fill="auto"/>
          </w:tcPr>
          <w:p w14:paraId="24582D52"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监测仪表杂物缠绕</w:t>
            </w:r>
          </w:p>
        </w:tc>
        <w:tc>
          <w:tcPr>
            <w:tcW w:w="1690" w:type="dxa"/>
            <w:shd w:val="clear" w:color="auto" w:fill="auto"/>
          </w:tcPr>
          <w:p w14:paraId="65CF63E6" w14:textId="77777777" w:rsidR="00A2080A" w:rsidRPr="00BD77A1" w:rsidRDefault="00A2080A" w:rsidP="00A2080A">
            <w:pPr>
              <w:pStyle w:val="af4"/>
              <w:ind w:firstLine="480"/>
              <w:contextualSpacing/>
              <w:rPr>
                <w:rFonts w:ascii="仿宋" w:eastAsia="仿宋" w:hAnsi="仿宋"/>
                <w:sz w:val="24"/>
                <w:szCs w:val="24"/>
              </w:rPr>
            </w:pPr>
          </w:p>
        </w:tc>
        <w:tc>
          <w:tcPr>
            <w:tcW w:w="1276" w:type="dxa"/>
            <w:shd w:val="clear" w:color="auto" w:fill="auto"/>
          </w:tcPr>
          <w:p w14:paraId="603868D6" w14:textId="77777777" w:rsidR="00A2080A" w:rsidRPr="00BD77A1" w:rsidRDefault="00A2080A" w:rsidP="00A2080A">
            <w:pPr>
              <w:pStyle w:val="af4"/>
              <w:ind w:firstLine="480"/>
              <w:contextualSpacing/>
              <w:rPr>
                <w:rFonts w:ascii="仿宋" w:eastAsia="仿宋" w:hAnsi="仿宋"/>
                <w:sz w:val="24"/>
                <w:szCs w:val="24"/>
              </w:rPr>
            </w:pPr>
          </w:p>
        </w:tc>
        <w:tc>
          <w:tcPr>
            <w:tcW w:w="2421" w:type="dxa"/>
            <w:gridSpan w:val="2"/>
            <w:shd w:val="clear" w:color="auto" w:fill="auto"/>
          </w:tcPr>
          <w:p w14:paraId="6F1AC45D" w14:textId="77777777" w:rsidR="00A2080A" w:rsidRPr="00BD77A1" w:rsidRDefault="00A2080A" w:rsidP="00A2080A">
            <w:pPr>
              <w:pStyle w:val="af4"/>
              <w:ind w:firstLine="480"/>
              <w:contextualSpacing/>
              <w:rPr>
                <w:rFonts w:ascii="仿宋" w:eastAsia="仿宋" w:hAnsi="仿宋"/>
                <w:sz w:val="24"/>
                <w:szCs w:val="24"/>
              </w:rPr>
            </w:pPr>
          </w:p>
        </w:tc>
      </w:tr>
      <w:tr w:rsidR="00A2080A" w:rsidRPr="00BD77A1" w14:paraId="0276C36A" w14:textId="77777777" w:rsidTr="00A2080A">
        <w:trPr>
          <w:jc w:val="center"/>
        </w:trPr>
        <w:tc>
          <w:tcPr>
            <w:tcW w:w="2987" w:type="dxa"/>
            <w:gridSpan w:val="2"/>
            <w:shd w:val="clear" w:color="auto" w:fill="auto"/>
          </w:tcPr>
          <w:p w14:paraId="2B283586"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监测仪表零部件是否松动</w:t>
            </w:r>
          </w:p>
        </w:tc>
        <w:tc>
          <w:tcPr>
            <w:tcW w:w="1690" w:type="dxa"/>
            <w:shd w:val="clear" w:color="auto" w:fill="auto"/>
          </w:tcPr>
          <w:p w14:paraId="409A12BF" w14:textId="77777777" w:rsidR="00A2080A" w:rsidRPr="00BD77A1" w:rsidRDefault="00A2080A" w:rsidP="00A2080A">
            <w:pPr>
              <w:pStyle w:val="af4"/>
              <w:ind w:firstLine="480"/>
              <w:contextualSpacing/>
              <w:rPr>
                <w:rFonts w:ascii="仿宋" w:eastAsia="仿宋" w:hAnsi="仿宋"/>
                <w:sz w:val="24"/>
                <w:szCs w:val="24"/>
              </w:rPr>
            </w:pPr>
          </w:p>
        </w:tc>
        <w:tc>
          <w:tcPr>
            <w:tcW w:w="1276" w:type="dxa"/>
            <w:shd w:val="clear" w:color="auto" w:fill="auto"/>
          </w:tcPr>
          <w:p w14:paraId="71CE04A6" w14:textId="77777777" w:rsidR="00A2080A" w:rsidRPr="00BD77A1" w:rsidRDefault="00A2080A" w:rsidP="00A2080A">
            <w:pPr>
              <w:pStyle w:val="af4"/>
              <w:ind w:firstLine="480"/>
              <w:contextualSpacing/>
              <w:rPr>
                <w:rFonts w:ascii="仿宋" w:eastAsia="仿宋" w:hAnsi="仿宋"/>
                <w:sz w:val="24"/>
                <w:szCs w:val="24"/>
              </w:rPr>
            </w:pPr>
          </w:p>
        </w:tc>
        <w:tc>
          <w:tcPr>
            <w:tcW w:w="2421" w:type="dxa"/>
            <w:gridSpan w:val="2"/>
            <w:shd w:val="clear" w:color="auto" w:fill="auto"/>
          </w:tcPr>
          <w:p w14:paraId="0795374A" w14:textId="77777777" w:rsidR="00A2080A" w:rsidRPr="00BD77A1" w:rsidRDefault="00A2080A" w:rsidP="00A2080A">
            <w:pPr>
              <w:pStyle w:val="af4"/>
              <w:ind w:firstLine="480"/>
              <w:contextualSpacing/>
              <w:rPr>
                <w:rFonts w:ascii="仿宋" w:eastAsia="仿宋" w:hAnsi="仿宋"/>
                <w:sz w:val="24"/>
                <w:szCs w:val="24"/>
              </w:rPr>
            </w:pPr>
          </w:p>
        </w:tc>
      </w:tr>
      <w:tr w:rsidR="00A2080A" w:rsidRPr="00BD77A1" w14:paraId="42D66C0B" w14:textId="77777777" w:rsidTr="00A2080A">
        <w:trPr>
          <w:jc w:val="center"/>
        </w:trPr>
        <w:tc>
          <w:tcPr>
            <w:tcW w:w="2987" w:type="dxa"/>
            <w:gridSpan w:val="2"/>
            <w:shd w:val="clear" w:color="auto" w:fill="auto"/>
          </w:tcPr>
          <w:p w14:paraId="21336F75"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监测数据返回</w:t>
            </w:r>
          </w:p>
        </w:tc>
        <w:tc>
          <w:tcPr>
            <w:tcW w:w="1690" w:type="dxa"/>
            <w:shd w:val="clear" w:color="auto" w:fill="auto"/>
          </w:tcPr>
          <w:p w14:paraId="4D47ACF4" w14:textId="77777777" w:rsidR="00A2080A" w:rsidRPr="00BD77A1" w:rsidRDefault="00A2080A" w:rsidP="00A2080A">
            <w:pPr>
              <w:pStyle w:val="af4"/>
              <w:ind w:firstLine="480"/>
              <w:contextualSpacing/>
              <w:rPr>
                <w:rFonts w:ascii="仿宋" w:eastAsia="仿宋" w:hAnsi="仿宋"/>
                <w:sz w:val="24"/>
                <w:szCs w:val="24"/>
              </w:rPr>
            </w:pPr>
          </w:p>
        </w:tc>
        <w:tc>
          <w:tcPr>
            <w:tcW w:w="1276" w:type="dxa"/>
            <w:shd w:val="clear" w:color="auto" w:fill="auto"/>
          </w:tcPr>
          <w:p w14:paraId="51C2E821" w14:textId="77777777" w:rsidR="00A2080A" w:rsidRPr="00BD77A1" w:rsidRDefault="00A2080A" w:rsidP="00A2080A">
            <w:pPr>
              <w:pStyle w:val="af4"/>
              <w:ind w:firstLine="480"/>
              <w:contextualSpacing/>
              <w:rPr>
                <w:rFonts w:ascii="仿宋" w:eastAsia="仿宋" w:hAnsi="仿宋"/>
                <w:sz w:val="24"/>
                <w:szCs w:val="24"/>
              </w:rPr>
            </w:pPr>
          </w:p>
        </w:tc>
        <w:tc>
          <w:tcPr>
            <w:tcW w:w="2421" w:type="dxa"/>
            <w:gridSpan w:val="2"/>
            <w:shd w:val="clear" w:color="auto" w:fill="auto"/>
          </w:tcPr>
          <w:p w14:paraId="3D500B83" w14:textId="77777777" w:rsidR="00A2080A" w:rsidRPr="00BD77A1" w:rsidRDefault="00A2080A" w:rsidP="00A2080A">
            <w:pPr>
              <w:pStyle w:val="af4"/>
              <w:ind w:firstLine="480"/>
              <w:contextualSpacing/>
              <w:rPr>
                <w:rFonts w:ascii="仿宋" w:eastAsia="仿宋" w:hAnsi="仿宋"/>
                <w:sz w:val="24"/>
                <w:szCs w:val="24"/>
              </w:rPr>
            </w:pPr>
          </w:p>
        </w:tc>
      </w:tr>
      <w:tr w:rsidR="00A2080A" w:rsidRPr="00BD77A1" w14:paraId="17E5E6CF" w14:textId="77777777" w:rsidTr="00A2080A">
        <w:trPr>
          <w:jc w:val="center"/>
        </w:trPr>
        <w:tc>
          <w:tcPr>
            <w:tcW w:w="2987" w:type="dxa"/>
            <w:gridSpan w:val="2"/>
            <w:shd w:val="clear" w:color="auto" w:fill="auto"/>
            <w:vAlign w:val="center"/>
          </w:tcPr>
          <w:p w14:paraId="36FBB877"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巡查记录人</w:t>
            </w:r>
            <w:r w:rsidRPr="00BD77A1">
              <w:rPr>
                <w:rFonts w:ascii="仿宋" w:eastAsia="仿宋" w:hAnsi="仿宋" w:hint="eastAsia"/>
                <w:sz w:val="24"/>
                <w:szCs w:val="24"/>
              </w:rPr>
              <w:t>：</w:t>
            </w:r>
          </w:p>
        </w:tc>
        <w:tc>
          <w:tcPr>
            <w:tcW w:w="1690" w:type="dxa"/>
            <w:shd w:val="clear" w:color="auto" w:fill="auto"/>
            <w:vAlign w:val="center"/>
          </w:tcPr>
          <w:p w14:paraId="71E0783B"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时间</w:t>
            </w:r>
            <w:r w:rsidRPr="00BD77A1">
              <w:rPr>
                <w:rFonts w:ascii="仿宋" w:eastAsia="仿宋" w:hAnsi="仿宋" w:hint="eastAsia"/>
                <w:sz w:val="24"/>
                <w:szCs w:val="24"/>
              </w:rPr>
              <w:t>：</w:t>
            </w:r>
          </w:p>
        </w:tc>
        <w:tc>
          <w:tcPr>
            <w:tcW w:w="2694" w:type="dxa"/>
            <w:gridSpan w:val="2"/>
            <w:shd w:val="clear" w:color="auto" w:fill="auto"/>
            <w:vAlign w:val="center"/>
          </w:tcPr>
          <w:p w14:paraId="4B7168D1"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负责人</w:t>
            </w:r>
            <w:r w:rsidRPr="00BD77A1">
              <w:rPr>
                <w:rFonts w:ascii="仿宋" w:eastAsia="仿宋" w:hAnsi="仿宋" w:hint="eastAsia"/>
                <w:sz w:val="24"/>
                <w:szCs w:val="24"/>
              </w:rPr>
              <w:t>：</w:t>
            </w:r>
          </w:p>
        </w:tc>
        <w:tc>
          <w:tcPr>
            <w:tcW w:w="1003" w:type="dxa"/>
            <w:shd w:val="clear" w:color="auto" w:fill="auto"/>
            <w:vAlign w:val="center"/>
          </w:tcPr>
          <w:p w14:paraId="58CEFDA7"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时间</w:t>
            </w:r>
            <w:r w:rsidRPr="00BD77A1">
              <w:rPr>
                <w:rFonts w:ascii="仿宋" w:eastAsia="仿宋" w:hAnsi="仿宋" w:hint="eastAsia"/>
                <w:sz w:val="24"/>
                <w:szCs w:val="24"/>
              </w:rPr>
              <w:t>：</w:t>
            </w:r>
          </w:p>
        </w:tc>
      </w:tr>
    </w:tbl>
    <w:p w14:paraId="69D43F54" w14:textId="77777777" w:rsidR="00A2080A" w:rsidRDefault="00A2080A" w:rsidP="00CD6416">
      <w:pPr>
        <w:pStyle w:val="4"/>
      </w:pPr>
      <w:r>
        <w:rPr>
          <w:rFonts w:hint="eastAsia"/>
        </w:rPr>
        <w:t>液位计的现场维护工作包括：</w:t>
      </w:r>
    </w:p>
    <w:p w14:paraId="0E8E7932" w14:textId="3652DEE1" w:rsidR="00A2080A" w:rsidRPr="00941702" w:rsidRDefault="00941702" w:rsidP="00941702">
      <w:pPr>
        <w:ind w:firstLine="480"/>
        <w:rPr>
          <w:szCs w:val="28"/>
        </w:rPr>
      </w:pPr>
      <w:r>
        <w:rPr>
          <w:rFonts w:hint="eastAsia"/>
          <w:szCs w:val="28"/>
        </w:rPr>
        <w:lastRenderedPageBreak/>
        <w:t>（</w:t>
      </w:r>
      <w:r>
        <w:rPr>
          <w:rFonts w:hint="eastAsia"/>
          <w:szCs w:val="28"/>
        </w:rPr>
        <w:t>1</w:t>
      </w:r>
      <w:r>
        <w:rPr>
          <w:rFonts w:hint="eastAsia"/>
          <w:szCs w:val="28"/>
        </w:rPr>
        <w:t>）</w:t>
      </w:r>
      <w:r w:rsidR="00A2080A" w:rsidRPr="00941702">
        <w:rPr>
          <w:szCs w:val="28"/>
        </w:rPr>
        <w:t>定期开展现场巡检工作，检查液位计主机、中继器外观是否完好，是否被盗，是否需要开展清淤工作等；</w:t>
      </w:r>
    </w:p>
    <w:p w14:paraId="0ACC3A6D" w14:textId="6D44E7AE" w:rsidR="00A2080A" w:rsidRPr="00941702" w:rsidRDefault="00941702" w:rsidP="00941702">
      <w:pPr>
        <w:ind w:firstLine="480"/>
        <w:rPr>
          <w:szCs w:val="28"/>
        </w:rPr>
      </w:pPr>
      <w:r>
        <w:rPr>
          <w:rFonts w:hint="eastAsia"/>
          <w:szCs w:val="28"/>
        </w:rPr>
        <w:t>（</w:t>
      </w:r>
      <w:r>
        <w:rPr>
          <w:rFonts w:hint="eastAsia"/>
          <w:szCs w:val="28"/>
        </w:rPr>
        <w:t>2</w:t>
      </w:r>
      <w:r>
        <w:rPr>
          <w:rFonts w:hint="eastAsia"/>
          <w:szCs w:val="28"/>
        </w:rPr>
        <w:t>）</w:t>
      </w:r>
      <w:r w:rsidR="00A2080A" w:rsidRPr="00941702">
        <w:rPr>
          <w:szCs w:val="28"/>
        </w:rPr>
        <w:t>定期清理液位计探头上沉积的杂质、水垢等，检测有无漏水现象，保证探头的正常工作；</w:t>
      </w:r>
    </w:p>
    <w:p w14:paraId="57EA111B" w14:textId="6918F26D" w:rsidR="00A2080A" w:rsidRPr="00941702" w:rsidRDefault="00941702" w:rsidP="00941702">
      <w:pPr>
        <w:ind w:firstLine="480"/>
        <w:rPr>
          <w:szCs w:val="28"/>
        </w:rPr>
      </w:pPr>
      <w:r>
        <w:rPr>
          <w:rFonts w:hint="eastAsia"/>
          <w:szCs w:val="28"/>
        </w:rPr>
        <w:t>（</w:t>
      </w:r>
      <w:r>
        <w:rPr>
          <w:rFonts w:hint="eastAsia"/>
          <w:szCs w:val="28"/>
        </w:rPr>
        <w:t>3</w:t>
      </w:r>
      <w:r>
        <w:rPr>
          <w:rFonts w:hint="eastAsia"/>
          <w:szCs w:val="28"/>
        </w:rPr>
        <w:t>）</w:t>
      </w:r>
      <w:r w:rsidR="00A2080A" w:rsidRPr="00941702">
        <w:rPr>
          <w:szCs w:val="28"/>
        </w:rPr>
        <w:t>针对</w:t>
      </w:r>
      <w:r w:rsidR="00A2080A" w:rsidRPr="00941702">
        <w:rPr>
          <w:rFonts w:hint="eastAsia"/>
          <w:szCs w:val="28"/>
        </w:rPr>
        <w:t>液位</w:t>
      </w:r>
      <w:r w:rsidR="00A2080A" w:rsidRPr="00941702">
        <w:rPr>
          <w:szCs w:val="28"/>
        </w:rPr>
        <w:t>计出现的无信号、监测数据不连续、监测数据波动值大等故障原因进行排除；</w:t>
      </w:r>
    </w:p>
    <w:p w14:paraId="499F2AC6" w14:textId="00EF9849" w:rsidR="00A2080A" w:rsidRPr="00941702" w:rsidRDefault="00941702" w:rsidP="00941702">
      <w:pPr>
        <w:ind w:firstLine="480"/>
        <w:rPr>
          <w:szCs w:val="28"/>
        </w:rPr>
      </w:pPr>
      <w:r>
        <w:rPr>
          <w:rFonts w:hint="eastAsia"/>
          <w:szCs w:val="28"/>
        </w:rPr>
        <w:t>（</w:t>
      </w:r>
      <w:r>
        <w:rPr>
          <w:rFonts w:hint="eastAsia"/>
          <w:szCs w:val="28"/>
        </w:rPr>
        <w:t>4</w:t>
      </w:r>
      <w:r>
        <w:rPr>
          <w:rFonts w:hint="eastAsia"/>
          <w:szCs w:val="28"/>
        </w:rPr>
        <w:t>）</w:t>
      </w:r>
      <w:r w:rsidR="00A2080A" w:rsidRPr="00941702">
        <w:rPr>
          <w:szCs w:val="28"/>
        </w:rPr>
        <w:t>持续观察数据监测情况，观察监测数据是否稳定、连续，并初步判断监测数据是否有效，对数据异常情况进行诊断。</w:t>
      </w:r>
    </w:p>
    <w:p w14:paraId="7A38D255" w14:textId="730A83E3" w:rsidR="00A2080A" w:rsidRPr="00173EA0" w:rsidRDefault="00DA6D5A" w:rsidP="0008343B">
      <w:pPr>
        <w:pStyle w:val="a3"/>
      </w:pPr>
      <w:r>
        <w:rPr>
          <w:rFonts w:hint="eastAsia"/>
        </w:rPr>
        <w:t>表</w:t>
      </w:r>
      <w:r w:rsidR="00A2080A" w:rsidRPr="00173EA0">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15</w:t>
      </w:r>
      <w:r>
        <w:fldChar w:fldCharType="end"/>
      </w:r>
      <w:r w:rsidR="00A2080A" w:rsidRPr="00173EA0">
        <w:t xml:space="preserve"> </w:t>
      </w:r>
      <w:r w:rsidR="00A2080A" w:rsidRPr="00173EA0">
        <w:rPr>
          <w:rFonts w:hint="eastAsia"/>
        </w:rPr>
        <w:t>液位计巡查记录表</w:t>
      </w:r>
    </w:p>
    <w:tbl>
      <w:tblPr>
        <w:tblW w:w="8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91"/>
        <w:gridCol w:w="1690"/>
        <w:gridCol w:w="1276"/>
        <w:gridCol w:w="1418"/>
        <w:gridCol w:w="1003"/>
      </w:tblGrid>
      <w:tr w:rsidR="00A2080A" w:rsidRPr="00BD77A1" w14:paraId="7C67B3FF" w14:textId="77777777" w:rsidTr="00A2080A">
        <w:trPr>
          <w:jc w:val="center"/>
        </w:trPr>
        <w:tc>
          <w:tcPr>
            <w:tcW w:w="1696" w:type="dxa"/>
            <w:shd w:val="clear" w:color="auto" w:fill="auto"/>
            <w:vAlign w:val="center"/>
          </w:tcPr>
          <w:p w14:paraId="70E9F000"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设备名称</w:t>
            </w:r>
          </w:p>
        </w:tc>
        <w:tc>
          <w:tcPr>
            <w:tcW w:w="1291" w:type="dxa"/>
            <w:shd w:val="clear" w:color="auto" w:fill="auto"/>
            <w:vAlign w:val="center"/>
          </w:tcPr>
          <w:p w14:paraId="59A92A35" w14:textId="77777777" w:rsidR="00A2080A" w:rsidRPr="00BD77A1" w:rsidRDefault="00A2080A" w:rsidP="00A2080A">
            <w:pPr>
              <w:pStyle w:val="af4"/>
              <w:ind w:firstLine="480"/>
              <w:contextualSpacing/>
              <w:rPr>
                <w:rFonts w:ascii="仿宋" w:eastAsia="仿宋" w:hAnsi="仿宋"/>
                <w:sz w:val="24"/>
                <w:szCs w:val="24"/>
              </w:rPr>
            </w:pPr>
          </w:p>
        </w:tc>
        <w:tc>
          <w:tcPr>
            <w:tcW w:w="1690" w:type="dxa"/>
            <w:shd w:val="clear" w:color="auto" w:fill="auto"/>
            <w:vAlign w:val="center"/>
          </w:tcPr>
          <w:p w14:paraId="49C516FC"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规格型号</w:t>
            </w:r>
          </w:p>
        </w:tc>
        <w:tc>
          <w:tcPr>
            <w:tcW w:w="1276" w:type="dxa"/>
            <w:shd w:val="clear" w:color="auto" w:fill="auto"/>
            <w:vAlign w:val="center"/>
          </w:tcPr>
          <w:p w14:paraId="290F9252" w14:textId="77777777" w:rsidR="00A2080A" w:rsidRPr="00BD77A1" w:rsidRDefault="00A2080A" w:rsidP="00A2080A">
            <w:pPr>
              <w:pStyle w:val="af4"/>
              <w:ind w:firstLine="480"/>
              <w:contextualSpacing/>
              <w:rPr>
                <w:rFonts w:ascii="仿宋" w:eastAsia="仿宋" w:hAnsi="仿宋"/>
                <w:sz w:val="24"/>
                <w:szCs w:val="24"/>
              </w:rPr>
            </w:pPr>
          </w:p>
        </w:tc>
        <w:tc>
          <w:tcPr>
            <w:tcW w:w="1418" w:type="dxa"/>
            <w:shd w:val="clear" w:color="auto" w:fill="auto"/>
            <w:vAlign w:val="center"/>
          </w:tcPr>
          <w:p w14:paraId="556D2649"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设备编号</w:t>
            </w:r>
          </w:p>
        </w:tc>
        <w:tc>
          <w:tcPr>
            <w:tcW w:w="1003" w:type="dxa"/>
            <w:shd w:val="clear" w:color="auto" w:fill="auto"/>
            <w:vAlign w:val="center"/>
          </w:tcPr>
          <w:p w14:paraId="576297D5" w14:textId="77777777" w:rsidR="00A2080A" w:rsidRPr="00BD77A1" w:rsidRDefault="00A2080A" w:rsidP="00A2080A">
            <w:pPr>
              <w:pStyle w:val="af4"/>
              <w:contextualSpacing/>
              <w:jc w:val="both"/>
              <w:rPr>
                <w:rFonts w:ascii="仿宋" w:eastAsia="仿宋" w:hAnsi="仿宋"/>
                <w:sz w:val="24"/>
                <w:szCs w:val="24"/>
              </w:rPr>
            </w:pPr>
          </w:p>
        </w:tc>
      </w:tr>
      <w:tr w:rsidR="00A2080A" w:rsidRPr="00BD77A1" w14:paraId="15D87397" w14:textId="77777777" w:rsidTr="00A2080A">
        <w:trPr>
          <w:jc w:val="center"/>
        </w:trPr>
        <w:tc>
          <w:tcPr>
            <w:tcW w:w="1696" w:type="dxa"/>
            <w:shd w:val="clear" w:color="auto" w:fill="auto"/>
            <w:vAlign w:val="center"/>
          </w:tcPr>
          <w:p w14:paraId="317133E0"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维护管理单位</w:t>
            </w:r>
          </w:p>
        </w:tc>
        <w:tc>
          <w:tcPr>
            <w:tcW w:w="1291" w:type="dxa"/>
            <w:shd w:val="clear" w:color="auto" w:fill="auto"/>
            <w:vAlign w:val="center"/>
          </w:tcPr>
          <w:p w14:paraId="5EDFE420" w14:textId="77777777" w:rsidR="00A2080A" w:rsidRPr="00BD77A1" w:rsidRDefault="00A2080A" w:rsidP="00A2080A">
            <w:pPr>
              <w:pStyle w:val="af4"/>
              <w:ind w:firstLine="480"/>
              <w:contextualSpacing/>
              <w:rPr>
                <w:rFonts w:ascii="仿宋" w:eastAsia="仿宋" w:hAnsi="仿宋"/>
                <w:sz w:val="24"/>
                <w:szCs w:val="24"/>
              </w:rPr>
            </w:pPr>
          </w:p>
        </w:tc>
        <w:tc>
          <w:tcPr>
            <w:tcW w:w="1690" w:type="dxa"/>
            <w:shd w:val="clear" w:color="auto" w:fill="auto"/>
            <w:vAlign w:val="center"/>
          </w:tcPr>
          <w:p w14:paraId="4E3F91F7"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安装地点</w:t>
            </w:r>
          </w:p>
        </w:tc>
        <w:tc>
          <w:tcPr>
            <w:tcW w:w="1276" w:type="dxa"/>
            <w:shd w:val="clear" w:color="auto" w:fill="auto"/>
            <w:vAlign w:val="center"/>
          </w:tcPr>
          <w:p w14:paraId="77CF919C" w14:textId="77777777" w:rsidR="00A2080A" w:rsidRPr="00BD77A1" w:rsidRDefault="00A2080A" w:rsidP="00A2080A">
            <w:pPr>
              <w:pStyle w:val="af4"/>
              <w:ind w:firstLine="480"/>
              <w:contextualSpacing/>
              <w:rPr>
                <w:rFonts w:ascii="仿宋" w:eastAsia="仿宋" w:hAnsi="仿宋"/>
                <w:sz w:val="24"/>
                <w:szCs w:val="24"/>
              </w:rPr>
            </w:pPr>
          </w:p>
        </w:tc>
        <w:tc>
          <w:tcPr>
            <w:tcW w:w="1418" w:type="dxa"/>
            <w:shd w:val="clear" w:color="auto" w:fill="auto"/>
            <w:vAlign w:val="center"/>
          </w:tcPr>
          <w:p w14:paraId="7112088D"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维护保养人</w:t>
            </w:r>
          </w:p>
        </w:tc>
        <w:tc>
          <w:tcPr>
            <w:tcW w:w="1003" w:type="dxa"/>
            <w:shd w:val="clear" w:color="auto" w:fill="auto"/>
            <w:vAlign w:val="center"/>
          </w:tcPr>
          <w:p w14:paraId="5BDF053A" w14:textId="77777777" w:rsidR="00A2080A" w:rsidRPr="00BD77A1" w:rsidRDefault="00A2080A" w:rsidP="00A2080A">
            <w:pPr>
              <w:pStyle w:val="af4"/>
              <w:contextualSpacing/>
              <w:jc w:val="both"/>
              <w:rPr>
                <w:rFonts w:ascii="仿宋" w:eastAsia="仿宋" w:hAnsi="仿宋"/>
                <w:sz w:val="24"/>
                <w:szCs w:val="24"/>
              </w:rPr>
            </w:pPr>
          </w:p>
        </w:tc>
      </w:tr>
      <w:tr w:rsidR="00A2080A" w:rsidRPr="00BD77A1" w14:paraId="77517143" w14:textId="77777777" w:rsidTr="00A2080A">
        <w:trPr>
          <w:jc w:val="center"/>
        </w:trPr>
        <w:tc>
          <w:tcPr>
            <w:tcW w:w="8374" w:type="dxa"/>
            <w:gridSpan w:val="6"/>
            <w:shd w:val="clear" w:color="auto" w:fill="auto"/>
          </w:tcPr>
          <w:p w14:paraId="2BD72273" w14:textId="77777777" w:rsidR="00A2080A" w:rsidRPr="00BD77A1" w:rsidRDefault="00A2080A" w:rsidP="00A2080A">
            <w:pPr>
              <w:pStyle w:val="af4"/>
              <w:ind w:firstLine="480"/>
              <w:contextualSpacing/>
              <w:rPr>
                <w:rFonts w:ascii="仿宋" w:eastAsia="仿宋" w:hAnsi="仿宋"/>
                <w:sz w:val="24"/>
                <w:szCs w:val="24"/>
              </w:rPr>
            </w:pPr>
            <w:r w:rsidRPr="00BD77A1">
              <w:rPr>
                <w:rFonts w:ascii="仿宋" w:eastAsia="仿宋" w:hAnsi="仿宋" w:hint="eastAsia"/>
                <w:sz w:val="24"/>
                <w:szCs w:val="24"/>
              </w:rPr>
              <w:t>液位</w:t>
            </w:r>
            <w:r w:rsidRPr="00BD77A1">
              <w:rPr>
                <w:rFonts w:ascii="仿宋" w:eastAsia="仿宋" w:hAnsi="仿宋"/>
                <w:sz w:val="24"/>
                <w:szCs w:val="24"/>
              </w:rPr>
              <w:t>计巡查维护记录</w:t>
            </w:r>
          </w:p>
        </w:tc>
      </w:tr>
      <w:tr w:rsidR="00A2080A" w:rsidRPr="00BD77A1" w14:paraId="55EBD209" w14:textId="77777777" w:rsidTr="00A2080A">
        <w:trPr>
          <w:jc w:val="center"/>
        </w:trPr>
        <w:tc>
          <w:tcPr>
            <w:tcW w:w="2987" w:type="dxa"/>
            <w:gridSpan w:val="2"/>
            <w:shd w:val="clear" w:color="auto" w:fill="auto"/>
            <w:vAlign w:val="center"/>
          </w:tcPr>
          <w:p w14:paraId="0A730F3B" w14:textId="77777777" w:rsidR="00A2080A" w:rsidRPr="00BD77A1" w:rsidRDefault="00A2080A" w:rsidP="00A2080A">
            <w:pPr>
              <w:pStyle w:val="af4"/>
              <w:ind w:firstLine="480"/>
              <w:contextualSpacing/>
              <w:rPr>
                <w:rFonts w:ascii="仿宋" w:eastAsia="仿宋" w:hAnsi="仿宋"/>
                <w:sz w:val="24"/>
                <w:szCs w:val="24"/>
              </w:rPr>
            </w:pPr>
            <w:r w:rsidRPr="00BD77A1">
              <w:rPr>
                <w:rFonts w:ascii="仿宋" w:eastAsia="仿宋" w:hAnsi="仿宋" w:hint="eastAsia"/>
                <w:sz w:val="24"/>
                <w:szCs w:val="24"/>
              </w:rPr>
              <w:t>检查项目</w:t>
            </w:r>
          </w:p>
        </w:tc>
        <w:tc>
          <w:tcPr>
            <w:tcW w:w="1690" w:type="dxa"/>
            <w:shd w:val="clear" w:color="auto" w:fill="auto"/>
            <w:vAlign w:val="center"/>
          </w:tcPr>
          <w:p w14:paraId="7B1BEF85" w14:textId="77777777" w:rsidR="00A2080A" w:rsidRPr="00BD77A1" w:rsidRDefault="00A2080A" w:rsidP="00A2080A">
            <w:pPr>
              <w:pStyle w:val="af4"/>
              <w:contextualSpacing/>
              <w:rPr>
                <w:rFonts w:ascii="仿宋" w:eastAsia="仿宋" w:hAnsi="仿宋"/>
                <w:sz w:val="24"/>
                <w:szCs w:val="24"/>
              </w:rPr>
            </w:pPr>
            <w:r w:rsidRPr="00BD77A1">
              <w:rPr>
                <w:rFonts w:ascii="仿宋" w:eastAsia="仿宋" w:hAnsi="仿宋"/>
                <w:sz w:val="24"/>
                <w:szCs w:val="24"/>
              </w:rPr>
              <w:t>巡查维护说明</w:t>
            </w:r>
          </w:p>
        </w:tc>
        <w:tc>
          <w:tcPr>
            <w:tcW w:w="1276" w:type="dxa"/>
            <w:shd w:val="clear" w:color="auto" w:fill="auto"/>
            <w:vAlign w:val="center"/>
          </w:tcPr>
          <w:p w14:paraId="79C0BE25" w14:textId="77777777" w:rsidR="00A2080A" w:rsidRPr="00BD77A1" w:rsidRDefault="00A2080A" w:rsidP="00A2080A">
            <w:pPr>
              <w:pStyle w:val="af4"/>
              <w:contextualSpacing/>
              <w:rPr>
                <w:rFonts w:ascii="仿宋" w:eastAsia="仿宋" w:hAnsi="仿宋"/>
                <w:sz w:val="24"/>
                <w:szCs w:val="24"/>
              </w:rPr>
            </w:pPr>
            <w:r w:rsidRPr="00BD77A1">
              <w:rPr>
                <w:rFonts w:ascii="仿宋" w:eastAsia="仿宋" w:hAnsi="仿宋"/>
                <w:sz w:val="24"/>
                <w:szCs w:val="24"/>
              </w:rPr>
              <w:t>处理情况</w:t>
            </w:r>
          </w:p>
        </w:tc>
        <w:tc>
          <w:tcPr>
            <w:tcW w:w="2421" w:type="dxa"/>
            <w:gridSpan w:val="2"/>
            <w:shd w:val="clear" w:color="auto" w:fill="auto"/>
            <w:vAlign w:val="center"/>
          </w:tcPr>
          <w:p w14:paraId="724B82F4" w14:textId="77777777" w:rsidR="00A2080A" w:rsidRPr="00BD77A1" w:rsidRDefault="00A2080A" w:rsidP="00A2080A">
            <w:pPr>
              <w:pStyle w:val="af4"/>
              <w:contextualSpacing/>
              <w:rPr>
                <w:rFonts w:ascii="仿宋" w:eastAsia="仿宋" w:hAnsi="仿宋"/>
                <w:sz w:val="24"/>
                <w:szCs w:val="24"/>
              </w:rPr>
            </w:pPr>
            <w:r w:rsidRPr="00BD77A1">
              <w:rPr>
                <w:rFonts w:ascii="仿宋" w:eastAsia="仿宋" w:hAnsi="仿宋"/>
                <w:sz w:val="24"/>
                <w:szCs w:val="24"/>
              </w:rPr>
              <w:t>处理后结果说明</w:t>
            </w:r>
          </w:p>
        </w:tc>
      </w:tr>
      <w:tr w:rsidR="00A2080A" w:rsidRPr="00BD77A1" w14:paraId="75674D5C" w14:textId="77777777" w:rsidTr="00A2080A">
        <w:trPr>
          <w:jc w:val="center"/>
        </w:trPr>
        <w:tc>
          <w:tcPr>
            <w:tcW w:w="2987" w:type="dxa"/>
            <w:gridSpan w:val="2"/>
            <w:shd w:val="clear" w:color="auto" w:fill="auto"/>
          </w:tcPr>
          <w:p w14:paraId="52E585CD"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监测仪表外观完好度</w:t>
            </w:r>
          </w:p>
        </w:tc>
        <w:tc>
          <w:tcPr>
            <w:tcW w:w="1690" w:type="dxa"/>
            <w:shd w:val="clear" w:color="auto" w:fill="auto"/>
          </w:tcPr>
          <w:p w14:paraId="4A4ADDD7" w14:textId="77777777" w:rsidR="00A2080A" w:rsidRPr="00BD77A1" w:rsidRDefault="00A2080A" w:rsidP="00A2080A">
            <w:pPr>
              <w:pStyle w:val="af4"/>
              <w:ind w:firstLine="480"/>
              <w:contextualSpacing/>
              <w:rPr>
                <w:rFonts w:ascii="仿宋" w:eastAsia="仿宋" w:hAnsi="仿宋"/>
                <w:sz w:val="24"/>
                <w:szCs w:val="24"/>
              </w:rPr>
            </w:pPr>
          </w:p>
        </w:tc>
        <w:tc>
          <w:tcPr>
            <w:tcW w:w="1276" w:type="dxa"/>
            <w:shd w:val="clear" w:color="auto" w:fill="auto"/>
          </w:tcPr>
          <w:p w14:paraId="352D6F2D" w14:textId="77777777" w:rsidR="00A2080A" w:rsidRPr="00BD77A1" w:rsidRDefault="00A2080A" w:rsidP="00A2080A">
            <w:pPr>
              <w:pStyle w:val="af4"/>
              <w:ind w:firstLine="480"/>
              <w:contextualSpacing/>
              <w:rPr>
                <w:rFonts w:ascii="仿宋" w:eastAsia="仿宋" w:hAnsi="仿宋"/>
                <w:sz w:val="24"/>
                <w:szCs w:val="24"/>
              </w:rPr>
            </w:pPr>
          </w:p>
        </w:tc>
        <w:tc>
          <w:tcPr>
            <w:tcW w:w="2421" w:type="dxa"/>
            <w:gridSpan w:val="2"/>
            <w:shd w:val="clear" w:color="auto" w:fill="auto"/>
          </w:tcPr>
          <w:p w14:paraId="2B0EE4AB" w14:textId="77777777" w:rsidR="00A2080A" w:rsidRPr="00BD77A1" w:rsidRDefault="00A2080A" w:rsidP="00A2080A">
            <w:pPr>
              <w:pStyle w:val="af4"/>
              <w:ind w:firstLine="480"/>
              <w:contextualSpacing/>
              <w:rPr>
                <w:rFonts w:ascii="仿宋" w:eastAsia="仿宋" w:hAnsi="仿宋"/>
                <w:sz w:val="24"/>
                <w:szCs w:val="24"/>
              </w:rPr>
            </w:pPr>
          </w:p>
        </w:tc>
      </w:tr>
      <w:tr w:rsidR="00A2080A" w:rsidRPr="00BD77A1" w14:paraId="21DA52E7" w14:textId="77777777" w:rsidTr="00A2080A">
        <w:trPr>
          <w:jc w:val="center"/>
        </w:trPr>
        <w:tc>
          <w:tcPr>
            <w:tcW w:w="2987" w:type="dxa"/>
            <w:gridSpan w:val="2"/>
            <w:shd w:val="clear" w:color="auto" w:fill="auto"/>
          </w:tcPr>
          <w:p w14:paraId="170FA914"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监测仪表淤积情况</w:t>
            </w:r>
          </w:p>
        </w:tc>
        <w:tc>
          <w:tcPr>
            <w:tcW w:w="1690" w:type="dxa"/>
            <w:shd w:val="clear" w:color="auto" w:fill="auto"/>
          </w:tcPr>
          <w:p w14:paraId="4ED6120C" w14:textId="77777777" w:rsidR="00A2080A" w:rsidRPr="00BD77A1" w:rsidRDefault="00A2080A" w:rsidP="00A2080A">
            <w:pPr>
              <w:pStyle w:val="af4"/>
              <w:ind w:firstLine="480"/>
              <w:contextualSpacing/>
              <w:rPr>
                <w:rFonts w:ascii="仿宋" w:eastAsia="仿宋" w:hAnsi="仿宋"/>
                <w:sz w:val="24"/>
                <w:szCs w:val="24"/>
              </w:rPr>
            </w:pPr>
          </w:p>
        </w:tc>
        <w:tc>
          <w:tcPr>
            <w:tcW w:w="1276" w:type="dxa"/>
            <w:shd w:val="clear" w:color="auto" w:fill="auto"/>
          </w:tcPr>
          <w:p w14:paraId="057F2F87" w14:textId="77777777" w:rsidR="00A2080A" w:rsidRPr="00BD77A1" w:rsidRDefault="00A2080A" w:rsidP="00A2080A">
            <w:pPr>
              <w:pStyle w:val="af4"/>
              <w:ind w:firstLine="480"/>
              <w:contextualSpacing/>
              <w:rPr>
                <w:rFonts w:ascii="仿宋" w:eastAsia="仿宋" w:hAnsi="仿宋"/>
                <w:sz w:val="24"/>
                <w:szCs w:val="24"/>
              </w:rPr>
            </w:pPr>
          </w:p>
        </w:tc>
        <w:tc>
          <w:tcPr>
            <w:tcW w:w="2421" w:type="dxa"/>
            <w:gridSpan w:val="2"/>
            <w:shd w:val="clear" w:color="auto" w:fill="auto"/>
          </w:tcPr>
          <w:p w14:paraId="7B4F075C" w14:textId="77777777" w:rsidR="00A2080A" w:rsidRPr="00BD77A1" w:rsidRDefault="00A2080A" w:rsidP="00A2080A">
            <w:pPr>
              <w:pStyle w:val="af4"/>
              <w:ind w:firstLine="480"/>
              <w:contextualSpacing/>
              <w:rPr>
                <w:rFonts w:ascii="仿宋" w:eastAsia="仿宋" w:hAnsi="仿宋"/>
                <w:sz w:val="24"/>
                <w:szCs w:val="24"/>
              </w:rPr>
            </w:pPr>
          </w:p>
        </w:tc>
      </w:tr>
      <w:tr w:rsidR="00A2080A" w:rsidRPr="00BD77A1" w14:paraId="2E34AA27" w14:textId="77777777" w:rsidTr="00A2080A">
        <w:trPr>
          <w:jc w:val="center"/>
        </w:trPr>
        <w:tc>
          <w:tcPr>
            <w:tcW w:w="2987" w:type="dxa"/>
            <w:gridSpan w:val="2"/>
            <w:shd w:val="clear" w:color="auto" w:fill="auto"/>
          </w:tcPr>
          <w:p w14:paraId="4FAB32C5"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监测仪表杂物缠绕</w:t>
            </w:r>
          </w:p>
        </w:tc>
        <w:tc>
          <w:tcPr>
            <w:tcW w:w="1690" w:type="dxa"/>
            <w:shd w:val="clear" w:color="auto" w:fill="auto"/>
          </w:tcPr>
          <w:p w14:paraId="75C79B03" w14:textId="77777777" w:rsidR="00A2080A" w:rsidRPr="00BD77A1" w:rsidRDefault="00A2080A" w:rsidP="00A2080A">
            <w:pPr>
              <w:pStyle w:val="af4"/>
              <w:ind w:firstLine="480"/>
              <w:contextualSpacing/>
              <w:rPr>
                <w:rFonts w:ascii="仿宋" w:eastAsia="仿宋" w:hAnsi="仿宋"/>
                <w:sz w:val="24"/>
                <w:szCs w:val="24"/>
              </w:rPr>
            </w:pPr>
          </w:p>
        </w:tc>
        <w:tc>
          <w:tcPr>
            <w:tcW w:w="1276" w:type="dxa"/>
            <w:shd w:val="clear" w:color="auto" w:fill="auto"/>
          </w:tcPr>
          <w:p w14:paraId="0592AE11" w14:textId="77777777" w:rsidR="00A2080A" w:rsidRPr="00BD77A1" w:rsidRDefault="00A2080A" w:rsidP="00A2080A">
            <w:pPr>
              <w:pStyle w:val="af4"/>
              <w:ind w:firstLine="480"/>
              <w:contextualSpacing/>
              <w:rPr>
                <w:rFonts w:ascii="仿宋" w:eastAsia="仿宋" w:hAnsi="仿宋"/>
                <w:sz w:val="24"/>
                <w:szCs w:val="24"/>
              </w:rPr>
            </w:pPr>
          </w:p>
        </w:tc>
        <w:tc>
          <w:tcPr>
            <w:tcW w:w="2421" w:type="dxa"/>
            <w:gridSpan w:val="2"/>
            <w:shd w:val="clear" w:color="auto" w:fill="auto"/>
          </w:tcPr>
          <w:p w14:paraId="672C6BE9" w14:textId="77777777" w:rsidR="00A2080A" w:rsidRPr="00BD77A1" w:rsidRDefault="00A2080A" w:rsidP="00A2080A">
            <w:pPr>
              <w:pStyle w:val="af4"/>
              <w:ind w:firstLine="480"/>
              <w:contextualSpacing/>
              <w:rPr>
                <w:rFonts w:ascii="仿宋" w:eastAsia="仿宋" w:hAnsi="仿宋"/>
                <w:sz w:val="24"/>
                <w:szCs w:val="24"/>
              </w:rPr>
            </w:pPr>
          </w:p>
        </w:tc>
      </w:tr>
      <w:tr w:rsidR="00A2080A" w:rsidRPr="00BD77A1" w14:paraId="11FBA17A" w14:textId="77777777" w:rsidTr="00A2080A">
        <w:trPr>
          <w:jc w:val="center"/>
        </w:trPr>
        <w:tc>
          <w:tcPr>
            <w:tcW w:w="2987" w:type="dxa"/>
            <w:gridSpan w:val="2"/>
            <w:shd w:val="clear" w:color="auto" w:fill="auto"/>
          </w:tcPr>
          <w:p w14:paraId="35707236"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监测仪表零部件是否松动</w:t>
            </w:r>
          </w:p>
        </w:tc>
        <w:tc>
          <w:tcPr>
            <w:tcW w:w="1690" w:type="dxa"/>
            <w:shd w:val="clear" w:color="auto" w:fill="auto"/>
          </w:tcPr>
          <w:p w14:paraId="35DA4581" w14:textId="77777777" w:rsidR="00A2080A" w:rsidRPr="00BD77A1" w:rsidRDefault="00A2080A" w:rsidP="00A2080A">
            <w:pPr>
              <w:pStyle w:val="af4"/>
              <w:ind w:firstLine="480"/>
              <w:contextualSpacing/>
              <w:rPr>
                <w:rFonts w:ascii="仿宋" w:eastAsia="仿宋" w:hAnsi="仿宋"/>
                <w:sz w:val="24"/>
                <w:szCs w:val="24"/>
              </w:rPr>
            </w:pPr>
          </w:p>
        </w:tc>
        <w:tc>
          <w:tcPr>
            <w:tcW w:w="1276" w:type="dxa"/>
            <w:shd w:val="clear" w:color="auto" w:fill="auto"/>
          </w:tcPr>
          <w:p w14:paraId="11A92F12" w14:textId="77777777" w:rsidR="00A2080A" w:rsidRPr="00BD77A1" w:rsidRDefault="00A2080A" w:rsidP="00A2080A">
            <w:pPr>
              <w:pStyle w:val="af4"/>
              <w:ind w:firstLine="480"/>
              <w:contextualSpacing/>
              <w:rPr>
                <w:rFonts w:ascii="仿宋" w:eastAsia="仿宋" w:hAnsi="仿宋"/>
                <w:sz w:val="24"/>
                <w:szCs w:val="24"/>
              </w:rPr>
            </w:pPr>
          </w:p>
        </w:tc>
        <w:tc>
          <w:tcPr>
            <w:tcW w:w="2421" w:type="dxa"/>
            <w:gridSpan w:val="2"/>
            <w:shd w:val="clear" w:color="auto" w:fill="auto"/>
          </w:tcPr>
          <w:p w14:paraId="227F8AC6" w14:textId="77777777" w:rsidR="00A2080A" w:rsidRPr="00BD77A1" w:rsidRDefault="00A2080A" w:rsidP="00A2080A">
            <w:pPr>
              <w:pStyle w:val="af4"/>
              <w:ind w:firstLine="480"/>
              <w:contextualSpacing/>
              <w:rPr>
                <w:rFonts w:ascii="仿宋" w:eastAsia="仿宋" w:hAnsi="仿宋"/>
                <w:sz w:val="24"/>
                <w:szCs w:val="24"/>
              </w:rPr>
            </w:pPr>
          </w:p>
        </w:tc>
      </w:tr>
      <w:tr w:rsidR="00A2080A" w:rsidRPr="00BD77A1" w14:paraId="0C296823" w14:textId="77777777" w:rsidTr="00A2080A">
        <w:trPr>
          <w:jc w:val="center"/>
        </w:trPr>
        <w:tc>
          <w:tcPr>
            <w:tcW w:w="2987" w:type="dxa"/>
            <w:gridSpan w:val="2"/>
            <w:shd w:val="clear" w:color="auto" w:fill="auto"/>
          </w:tcPr>
          <w:p w14:paraId="7D6E8D19"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监测数据返回</w:t>
            </w:r>
          </w:p>
        </w:tc>
        <w:tc>
          <w:tcPr>
            <w:tcW w:w="1690" w:type="dxa"/>
            <w:shd w:val="clear" w:color="auto" w:fill="auto"/>
          </w:tcPr>
          <w:p w14:paraId="1527F8BD" w14:textId="77777777" w:rsidR="00A2080A" w:rsidRPr="00BD77A1" w:rsidRDefault="00A2080A" w:rsidP="00A2080A">
            <w:pPr>
              <w:pStyle w:val="af4"/>
              <w:ind w:firstLine="480"/>
              <w:contextualSpacing/>
              <w:rPr>
                <w:rFonts w:ascii="仿宋" w:eastAsia="仿宋" w:hAnsi="仿宋"/>
                <w:sz w:val="24"/>
                <w:szCs w:val="24"/>
              </w:rPr>
            </w:pPr>
          </w:p>
        </w:tc>
        <w:tc>
          <w:tcPr>
            <w:tcW w:w="1276" w:type="dxa"/>
            <w:shd w:val="clear" w:color="auto" w:fill="auto"/>
          </w:tcPr>
          <w:p w14:paraId="397E197E" w14:textId="77777777" w:rsidR="00A2080A" w:rsidRPr="00BD77A1" w:rsidRDefault="00A2080A" w:rsidP="00A2080A">
            <w:pPr>
              <w:pStyle w:val="af4"/>
              <w:ind w:firstLine="480"/>
              <w:contextualSpacing/>
              <w:rPr>
                <w:rFonts w:ascii="仿宋" w:eastAsia="仿宋" w:hAnsi="仿宋"/>
                <w:sz w:val="24"/>
                <w:szCs w:val="24"/>
              </w:rPr>
            </w:pPr>
          </w:p>
        </w:tc>
        <w:tc>
          <w:tcPr>
            <w:tcW w:w="2421" w:type="dxa"/>
            <w:gridSpan w:val="2"/>
            <w:shd w:val="clear" w:color="auto" w:fill="auto"/>
          </w:tcPr>
          <w:p w14:paraId="35A4BE68" w14:textId="77777777" w:rsidR="00A2080A" w:rsidRPr="00BD77A1" w:rsidRDefault="00A2080A" w:rsidP="00A2080A">
            <w:pPr>
              <w:pStyle w:val="af4"/>
              <w:ind w:firstLine="480"/>
              <w:contextualSpacing/>
              <w:rPr>
                <w:rFonts w:ascii="仿宋" w:eastAsia="仿宋" w:hAnsi="仿宋"/>
                <w:sz w:val="24"/>
                <w:szCs w:val="24"/>
              </w:rPr>
            </w:pPr>
          </w:p>
        </w:tc>
      </w:tr>
      <w:tr w:rsidR="00A2080A" w:rsidRPr="00BD77A1" w14:paraId="7B49920B" w14:textId="77777777" w:rsidTr="00A2080A">
        <w:trPr>
          <w:jc w:val="center"/>
        </w:trPr>
        <w:tc>
          <w:tcPr>
            <w:tcW w:w="2987" w:type="dxa"/>
            <w:gridSpan w:val="2"/>
            <w:shd w:val="clear" w:color="auto" w:fill="auto"/>
            <w:vAlign w:val="center"/>
          </w:tcPr>
          <w:p w14:paraId="2B8CBDB7"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巡查记录人</w:t>
            </w:r>
            <w:r w:rsidRPr="00BD77A1">
              <w:rPr>
                <w:rFonts w:ascii="仿宋" w:eastAsia="仿宋" w:hAnsi="仿宋" w:hint="eastAsia"/>
                <w:sz w:val="24"/>
                <w:szCs w:val="24"/>
              </w:rPr>
              <w:t>：</w:t>
            </w:r>
          </w:p>
        </w:tc>
        <w:tc>
          <w:tcPr>
            <w:tcW w:w="1690" w:type="dxa"/>
            <w:shd w:val="clear" w:color="auto" w:fill="auto"/>
            <w:vAlign w:val="center"/>
          </w:tcPr>
          <w:p w14:paraId="5156D565"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时间</w:t>
            </w:r>
            <w:r w:rsidRPr="00BD77A1">
              <w:rPr>
                <w:rFonts w:ascii="仿宋" w:eastAsia="仿宋" w:hAnsi="仿宋" w:hint="eastAsia"/>
                <w:sz w:val="24"/>
                <w:szCs w:val="24"/>
              </w:rPr>
              <w:t>：</w:t>
            </w:r>
          </w:p>
        </w:tc>
        <w:tc>
          <w:tcPr>
            <w:tcW w:w="2694" w:type="dxa"/>
            <w:gridSpan w:val="2"/>
            <w:shd w:val="clear" w:color="auto" w:fill="auto"/>
            <w:vAlign w:val="center"/>
          </w:tcPr>
          <w:p w14:paraId="0B455B36"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负责人</w:t>
            </w:r>
            <w:r w:rsidRPr="00BD77A1">
              <w:rPr>
                <w:rFonts w:ascii="仿宋" w:eastAsia="仿宋" w:hAnsi="仿宋" w:hint="eastAsia"/>
                <w:sz w:val="24"/>
                <w:szCs w:val="24"/>
              </w:rPr>
              <w:t>：</w:t>
            </w:r>
          </w:p>
        </w:tc>
        <w:tc>
          <w:tcPr>
            <w:tcW w:w="1003" w:type="dxa"/>
            <w:shd w:val="clear" w:color="auto" w:fill="auto"/>
            <w:vAlign w:val="center"/>
          </w:tcPr>
          <w:p w14:paraId="7EC8E015"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时间</w:t>
            </w:r>
            <w:r w:rsidRPr="00BD77A1">
              <w:rPr>
                <w:rFonts w:ascii="仿宋" w:eastAsia="仿宋" w:hAnsi="仿宋" w:hint="eastAsia"/>
                <w:sz w:val="24"/>
                <w:szCs w:val="24"/>
              </w:rPr>
              <w:t>：</w:t>
            </w:r>
          </w:p>
        </w:tc>
      </w:tr>
    </w:tbl>
    <w:p w14:paraId="5074991F" w14:textId="77777777" w:rsidR="00A2080A" w:rsidRDefault="00A2080A" w:rsidP="00CD6416">
      <w:pPr>
        <w:pStyle w:val="4"/>
      </w:pPr>
      <w:r>
        <w:rPr>
          <w:rFonts w:hint="eastAsia"/>
        </w:rPr>
        <w:t>水质检测仪的现场维护工作包括：</w:t>
      </w:r>
    </w:p>
    <w:p w14:paraId="24230E1C" w14:textId="48ACD8EB" w:rsidR="00A2080A" w:rsidRPr="00941702" w:rsidRDefault="00941702" w:rsidP="00941702">
      <w:pPr>
        <w:ind w:firstLine="480"/>
        <w:rPr>
          <w:szCs w:val="28"/>
        </w:rPr>
      </w:pPr>
      <w:r>
        <w:rPr>
          <w:rFonts w:hint="eastAsia"/>
          <w:szCs w:val="28"/>
        </w:rPr>
        <w:t>（</w:t>
      </w:r>
      <w:r>
        <w:rPr>
          <w:rFonts w:hint="eastAsia"/>
          <w:szCs w:val="28"/>
        </w:rPr>
        <w:t>1</w:t>
      </w:r>
      <w:r>
        <w:rPr>
          <w:rFonts w:hint="eastAsia"/>
          <w:szCs w:val="28"/>
        </w:rPr>
        <w:t>）</w:t>
      </w:r>
      <w:r w:rsidR="00A2080A" w:rsidRPr="00941702">
        <w:rPr>
          <w:szCs w:val="28"/>
        </w:rPr>
        <w:t>定期开展现场巡检工作，检查</w:t>
      </w:r>
      <w:r w:rsidR="00A2080A" w:rsidRPr="00941702">
        <w:rPr>
          <w:rFonts w:hint="eastAsia"/>
          <w:szCs w:val="28"/>
        </w:rPr>
        <w:t>水质</w:t>
      </w:r>
      <w:r w:rsidR="00A2080A" w:rsidRPr="00941702">
        <w:rPr>
          <w:szCs w:val="28"/>
        </w:rPr>
        <w:t>检测仪是否被盗，设备是否完好，是否需要开展清淤工作等；</w:t>
      </w:r>
    </w:p>
    <w:p w14:paraId="6FE10576" w14:textId="6B5FB066" w:rsidR="00A2080A" w:rsidRPr="00941702" w:rsidRDefault="00941702" w:rsidP="00941702">
      <w:pPr>
        <w:ind w:firstLine="480"/>
        <w:rPr>
          <w:szCs w:val="28"/>
        </w:rPr>
      </w:pPr>
      <w:r>
        <w:rPr>
          <w:rFonts w:hint="eastAsia"/>
          <w:szCs w:val="28"/>
        </w:rPr>
        <w:t>（</w:t>
      </w:r>
      <w:r>
        <w:rPr>
          <w:rFonts w:hint="eastAsia"/>
          <w:szCs w:val="28"/>
        </w:rPr>
        <w:t>2</w:t>
      </w:r>
      <w:r>
        <w:rPr>
          <w:rFonts w:hint="eastAsia"/>
          <w:szCs w:val="28"/>
        </w:rPr>
        <w:t>）</w:t>
      </w:r>
      <w:r w:rsidR="00A2080A" w:rsidRPr="00941702">
        <w:rPr>
          <w:szCs w:val="28"/>
        </w:rPr>
        <w:t>定期清理</w:t>
      </w:r>
      <w:r w:rsidR="00A2080A" w:rsidRPr="00941702">
        <w:rPr>
          <w:rFonts w:hint="eastAsia"/>
          <w:szCs w:val="28"/>
        </w:rPr>
        <w:t>水质</w:t>
      </w:r>
      <w:r w:rsidR="00A2080A" w:rsidRPr="00941702">
        <w:rPr>
          <w:szCs w:val="28"/>
        </w:rPr>
        <w:t>检测仪探头上沉积的杂质、水垢等，检测有无漏水现象，保证探头的正常工作；</w:t>
      </w:r>
    </w:p>
    <w:p w14:paraId="269B7009" w14:textId="3481B186" w:rsidR="00A2080A" w:rsidRPr="00941702" w:rsidRDefault="00941702" w:rsidP="00941702">
      <w:pPr>
        <w:ind w:firstLine="480"/>
        <w:rPr>
          <w:szCs w:val="28"/>
        </w:rPr>
      </w:pPr>
      <w:r>
        <w:rPr>
          <w:rFonts w:hint="eastAsia"/>
          <w:szCs w:val="28"/>
        </w:rPr>
        <w:t>（</w:t>
      </w:r>
      <w:r>
        <w:rPr>
          <w:rFonts w:hint="eastAsia"/>
          <w:szCs w:val="28"/>
        </w:rPr>
        <w:t>3</w:t>
      </w:r>
      <w:r>
        <w:rPr>
          <w:rFonts w:hint="eastAsia"/>
          <w:szCs w:val="28"/>
        </w:rPr>
        <w:t>）</w:t>
      </w:r>
      <w:r w:rsidR="00A2080A" w:rsidRPr="00941702">
        <w:rPr>
          <w:szCs w:val="28"/>
        </w:rPr>
        <w:t>针对</w:t>
      </w:r>
      <w:r w:rsidR="00A2080A" w:rsidRPr="00941702">
        <w:rPr>
          <w:rFonts w:hint="eastAsia"/>
          <w:szCs w:val="28"/>
        </w:rPr>
        <w:t>水质</w:t>
      </w:r>
      <w:r w:rsidR="00A2080A" w:rsidRPr="00941702">
        <w:rPr>
          <w:szCs w:val="28"/>
        </w:rPr>
        <w:t>检测仪出现的无信号、监测数据不连续、监测数据波动值大等故障原因进行排除；</w:t>
      </w:r>
    </w:p>
    <w:p w14:paraId="3425DFF6" w14:textId="2E7BB362" w:rsidR="00A2080A" w:rsidRDefault="00941702" w:rsidP="00941702">
      <w:pPr>
        <w:ind w:firstLine="480"/>
        <w:rPr>
          <w:szCs w:val="28"/>
        </w:rPr>
      </w:pPr>
      <w:r>
        <w:rPr>
          <w:rFonts w:hint="eastAsia"/>
          <w:szCs w:val="28"/>
        </w:rPr>
        <w:t>（</w:t>
      </w:r>
      <w:r>
        <w:rPr>
          <w:rFonts w:hint="eastAsia"/>
          <w:szCs w:val="28"/>
        </w:rPr>
        <w:t>4</w:t>
      </w:r>
      <w:r>
        <w:rPr>
          <w:rFonts w:hint="eastAsia"/>
          <w:szCs w:val="28"/>
        </w:rPr>
        <w:t>）</w:t>
      </w:r>
      <w:r w:rsidR="00A2080A" w:rsidRPr="00941702">
        <w:rPr>
          <w:szCs w:val="28"/>
        </w:rPr>
        <w:t>持续观察数据监测情况，观察监测数据是否稳定、连续，并初步判断监测数据是否有效，对数据异常情况进行诊断。</w:t>
      </w:r>
    </w:p>
    <w:p w14:paraId="6BB6D084" w14:textId="77777777" w:rsidR="0008343B" w:rsidRDefault="0008343B">
      <w:pPr>
        <w:widowControl/>
        <w:spacing w:line="240" w:lineRule="auto"/>
        <w:ind w:firstLineChars="0" w:firstLine="0"/>
        <w:jc w:val="left"/>
        <w:rPr>
          <w:rFonts w:cstheme="majorBidi"/>
          <w:szCs w:val="24"/>
        </w:rPr>
      </w:pPr>
      <w:r>
        <w:br w:type="page"/>
      </w:r>
    </w:p>
    <w:p w14:paraId="2C0DC047" w14:textId="77774B50" w:rsidR="00A2080A" w:rsidRPr="00173EA0" w:rsidRDefault="00DA6D5A" w:rsidP="0008343B">
      <w:pPr>
        <w:pStyle w:val="a3"/>
      </w:pPr>
      <w:r>
        <w:rPr>
          <w:rFonts w:hint="eastAsia"/>
        </w:rPr>
        <w:lastRenderedPageBreak/>
        <w:t>表</w:t>
      </w:r>
      <w:r w:rsidR="00A2080A" w:rsidRPr="00173EA0">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16</w:t>
      </w:r>
      <w:r>
        <w:fldChar w:fldCharType="end"/>
      </w:r>
      <w:r w:rsidR="00A2080A" w:rsidRPr="00173EA0">
        <w:t xml:space="preserve"> </w:t>
      </w:r>
      <w:r w:rsidR="00A2080A" w:rsidRPr="00173EA0">
        <w:rPr>
          <w:rFonts w:hint="eastAsia"/>
        </w:rPr>
        <w:t>水质检测仪巡查记录表</w:t>
      </w:r>
    </w:p>
    <w:tbl>
      <w:tblPr>
        <w:tblW w:w="8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91"/>
        <w:gridCol w:w="1690"/>
        <w:gridCol w:w="1276"/>
        <w:gridCol w:w="1418"/>
        <w:gridCol w:w="1003"/>
      </w:tblGrid>
      <w:tr w:rsidR="00A2080A" w:rsidRPr="00BD77A1" w14:paraId="0AFC8587" w14:textId="77777777" w:rsidTr="00A2080A">
        <w:trPr>
          <w:jc w:val="center"/>
        </w:trPr>
        <w:tc>
          <w:tcPr>
            <w:tcW w:w="1696" w:type="dxa"/>
            <w:shd w:val="clear" w:color="auto" w:fill="auto"/>
            <w:vAlign w:val="center"/>
          </w:tcPr>
          <w:p w14:paraId="26962A74"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设备名称</w:t>
            </w:r>
          </w:p>
        </w:tc>
        <w:tc>
          <w:tcPr>
            <w:tcW w:w="1291" w:type="dxa"/>
            <w:shd w:val="clear" w:color="auto" w:fill="auto"/>
            <w:vAlign w:val="center"/>
          </w:tcPr>
          <w:p w14:paraId="69E762A1" w14:textId="77777777" w:rsidR="00A2080A" w:rsidRPr="00BD77A1" w:rsidRDefault="00A2080A" w:rsidP="00A2080A">
            <w:pPr>
              <w:pStyle w:val="af4"/>
              <w:ind w:firstLine="480"/>
              <w:contextualSpacing/>
              <w:rPr>
                <w:rFonts w:ascii="仿宋" w:eastAsia="仿宋" w:hAnsi="仿宋"/>
                <w:sz w:val="24"/>
                <w:szCs w:val="24"/>
              </w:rPr>
            </w:pPr>
          </w:p>
        </w:tc>
        <w:tc>
          <w:tcPr>
            <w:tcW w:w="1690" w:type="dxa"/>
            <w:shd w:val="clear" w:color="auto" w:fill="auto"/>
            <w:vAlign w:val="center"/>
          </w:tcPr>
          <w:p w14:paraId="6CBFA70F"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规格型号</w:t>
            </w:r>
          </w:p>
        </w:tc>
        <w:tc>
          <w:tcPr>
            <w:tcW w:w="1276" w:type="dxa"/>
            <w:shd w:val="clear" w:color="auto" w:fill="auto"/>
            <w:vAlign w:val="center"/>
          </w:tcPr>
          <w:p w14:paraId="0F78CBDC" w14:textId="77777777" w:rsidR="00A2080A" w:rsidRPr="00BD77A1" w:rsidRDefault="00A2080A" w:rsidP="00A2080A">
            <w:pPr>
              <w:pStyle w:val="af4"/>
              <w:ind w:firstLine="480"/>
              <w:contextualSpacing/>
              <w:rPr>
                <w:rFonts w:ascii="仿宋" w:eastAsia="仿宋" w:hAnsi="仿宋"/>
                <w:sz w:val="24"/>
                <w:szCs w:val="24"/>
              </w:rPr>
            </w:pPr>
          </w:p>
        </w:tc>
        <w:tc>
          <w:tcPr>
            <w:tcW w:w="1418" w:type="dxa"/>
            <w:shd w:val="clear" w:color="auto" w:fill="auto"/>
            <w:vAlign w:val="center"/>
          </w:tcPr>
          <w:p w14:paraId="28316F7F"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设备编号</w:t>
            </w:r>
          </w:p>
        </w:tc>
        <w:tc>
          <w:tcPr>
            <w:tcW w:w="1003" w:type="dxa"/>
            <w:shd w:val="clear" w:color="auto" w:fill="auto"/>
            <w:vAlign w:val="center"/>
          </w:tcPr>
          <w:p w14:paraId="0B8F13F0" w14:textId="77777777" w:rsidR="00A2080A" w:rsidRPr="00BD77A1" w:rsidRDefault="00A2080A" w:rsidP="00A2080A">
            <w:pPr>
              <w:pStyle w:val="af4"/>
              <w:contextualSpacing/>
              <w:jc w:val="both"/>
              <w:rPr>
                <w:rFonts w:ascii="仿宋" w:eastAsia="仿宋" w:hAnsi="仿宋"/>
                <w:sz w:val="24"/>
                <w:szCs w:val="24"/>
              </w:rPr>
            </w:pPr>
          </w:p>
        </w:tc>
      </w:tr>
      <w:tr w:rsidR="00A2080A" w:rsidRPr="00BD77A1" w14:paraId="40B028CF" w14:textId="77777777" w:rsidTr="00A2080A">
        <w:trPr>
          <w:jc w:val="center"/>
        </w:trPr>
        <w:tc>
          <w:tcPr>
            <w:tcW w:w="1696" w:type="dxa"/>
            <w:shd w:val="clear" w:color="auto" w:fill="auto"/>
            <w:vAlign w:val="center"/>
          </w:tcPr>
          <w:p w14:paraId="149B4D62"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维护管理单位</w:t>
            </w:r>
          </w:p>
        </w:tc>
        <w:tc>
          <w:tcPr>
            <w:tcW w:w="1291" w:type="dxa"/>
            <w:shd w:val="clear" w:color="auto" w:fill="auto"/>
            <w:vAlign w:val="center"/>
          </w:tcPr>
          <w:p w14:paraId="24F46B11" w14:textId="77777777" w:rsidR="00A2080A" w:rsidRPr="00BD77A1" w:rsidRDefault="00A2080A" w:rsidP="00A2080A">
            <w:pPr>
              <w:pStyle w:val="af4"/>
              <w:ind w:firstLine="480"/>
              <w:contextualSpacing/>
              <w:rPr>
                <w:rFonts w:ascii="仿宋" w:eastAsia="仿宋" w:hAnsi="仿宋"/>
                <w:sz w:val="24"/>
                <w:szCs w:val="24"/>
              </w:rPr>
            </w:pPr>
          </w:p>
        </w:tc>
        <w:tc>
          <w:tcPr>
            <w:tcW w:w="1690" w:type="dxa"/>
            <w:shd w:val="clear" w:color="auto" w:fill="auto"/>
            <w:vAlign w:val="center"/>
          </w:tcPr>
          <w:p w14:paraId="4FBC2312"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安装地点</w:t>
            </w:r>
          </w:p>
        </w:tc>
        <w:tc>
          <w:tcPr>
            <w:tcW w:w="1276" w:type="dxa"/>
            <w:shd w:val="clear" w:color="auto" w:fill="auto"/>
            <w:vAlign w:val="center"/>
          </w:tcPr>
          <w:p w14:paraId="7F9A56B5" w14:textId="77777777" w:rsidR="00A2080A" w:rsidRPr="00BD77A1" w:rsidRDefault="00A2080A" w:rsidP="00A2080A">
            <w:pPr>
              <w:pStyle w:val="af4"/>
              <w:ind w:firstLine="480"/>
              <w:contextualSpacing/>
              <w:rPr>
                <w:rFonts w:ascii="仿宋" w:eastAsia="仿宋" w:hAnsi="仿宋"/>
                <w:sz w:val="24"/>
                <w:szCs w:val="24"/>
              </w:rPr>
            </w:pPr>
          </w:p>
        </w:tc>
        <w:tc>
          <w:tcPr>
            <w:tcW w:w="1418" w:type="dxa"/>
            <w:shd w:val="clear" w:color="auto" w:fill="auto"/>
            <w:vAlign w:val="center"/>
          </w:tcPr>
          <w:p w14:paraId="5EFD508B"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维护保养人</w:t>
            </w:r>
          </w:p>
        </w:tc>
        <w:tc>
          <w:tcPr>
            <w:tcW w:w="1003" w:type="dxa"/>
            <w:shd w:val="clear" w:color="auto" w:fill="auto"/>
            <w:vAlign w:val="center"/>
          </w:tcPr>
          <w:p w14:paraId="3707C8D3" w14:textId="77777777" w:rsidR="00A2080A" w:rsidRPr="00BD77A1" w:rsidRDefault="00A2080A" w:rsidP="00A2080A">
            <w:pPr>
              <w:pStyle w:val="af4"/>
              <w:contextualSpacing/>
              <w:jc w:val="both"/>
              <w:rPr>
                <w:rFonts w:ascii="仿宋" w:eastAsia="仿宋" w:hAnsi="仿宋"/>
                <w:sz w:val="24"/>
                <w:szCs w:val="24"/>
              </w:rPr>
            </w:pPr>
          </w:p>
        </w:tc>
      </w:tr>
      <w:tr w:rsidR="00A2080A" w:rsidRPr="00BD77A1" w14:paraId="2CA4FFAB" w14:textId="77777777" w:rsidTr="00A2080A">
        <w:trPr>
          <w:jc w:val="center"/>
        </w:trPr>
        <w:tc>
          <w:tcPr>
            <w:tcW w:w="8374" w:type="dxa"/>
            <w:gridSpan w:val="6"/>
            <w:shd w:val="clear" w:color="auto" w:fill="auto"/>
          </w:tcPr>
          <w:p w14:paraId="411A6517" w14:textId="77777777" w:rsidR="00A2080A" w:rsidRPr="00BD77A1" w:rsidRDefault="00A2080A" w:rsidP="00A2080A">
            <w:pPr>
              <w:pStyle w:val="af4"/>
              <w:ind w:firstLine="480"/>
              <w:contextualSpacing/>
              <w:rPr>
                <w:rFonts w:ascii="仿宋" w:eastAsia="仿宋" w:hAnsi="仿宋"/>
                <w:sz w:val="24"/>
                <w:szCs w:val="24"/>
              </w:rPr>
            </w:pPr>
            <w:r w:rsidRPr="00BD77A1">
              <w:rPr>
                <w:rFonts w:ascii="仿宋" w:eastAsia="仿宋" w:hAnsi="仿宋" w:hint="eastAsia"/>
                <w:sz w:val="24"/>
                <w:szCs w:val="24"/>
              </w:rPr>
              <w:t>水质检测仪</w:t>
            </w:r>
            <w:r w:rsidRPr="00BD77A1">
              <w:rPr>
                <w:rFonts w:ascii="仿宋" w:eastAsia="仿宋" w:hAnsi="仿宋"/>
                <w:sz w:val="24"/>
                <w:szCs w:val="24"/>
              </w:rPr>
              <w:t>巡查维护记录</w:t>
            </w:r>
          </w:p>
        </w:tc>
      </w:tr>
      <w:tr w:rsidR="00A2080A" w:rsidRPr="00BD77A1" w14:paraId="7B35B434" w14:textId="77777777" w:rsidTr="00A2080A">
        <w:trPr>
          <w:jc w:val="center"/>
        </w:trPr>
        <w:tc>
          <w:tcPr>
            <w:tcW w:w="2987" w:type="dxa"/>
            <w:gridSpan w:val="2"/>
            <w:shd w:val="clear" w:color="auto" w:fill="auto"/>
            <w:vAlign w:val="center"/>
          </w:tcPr>
          <w:p w14:paraId="50F11491" w14:textId="77777777" w:rsidR="00A2080A" w:rsidRPr="00BD77A1" w:rsidRDefault="00A2080A" w:rsidP="00A2080A">
            <w:pPr>
              <w:pStyle w:val="af4"/>
              <w:ind w:firstLine="480"/>
              <w:contextualSpacing/>
              <w:rPr>
                <w:rFonts w:ascii="仿宋" w:eastAsia="仿宋" w:hAnsi="仿宋"/>
                <w:sz w:val="24"/>
                <w:szCs w:val="24"/>
              </w:rPr>
            </w:pPr>
            <w:r w:rsidRPr="00BD77A1">
              <w:rPr>
                <w:rFonts w:ascii="仿宋" w:eastAsia="仿宋" w:hAnsi="仿宋" w:hint="eastAsia"/>
                <w:sz w:val="24"/>
                <w:szCs w:val="24"/>
              </w:rPr>
              <w:t>检查项目</w:t>
            </w:r>
          </w:p>
        </w:tc>
        <w:tc>
          <w:tcPr>
            <w:tcW w:w="1690" w:type="dxa"/>
            <w:shd w:val="clear" w:color="auto" w:fill="auto"/>
            <w:vAlign w:val="center"/>
          </w:tcPr>
          <w:p w14:paraId="4BAEE986" w14:textId="77777777" w:rsidR="00A2080A" w:rsidRPr="00BD77A1" w:rsidRDefault="00A2080A" w:rsidP="00A2080A">
            <w:pPr>
              <w:pStyle w:val="af4"/>
              <w:contextualSpacing/>
              <w:rPr>
                <w:rFonts w:ascii="仿宋" w:eastAsia="仿宋" w:hAnsi="仿宋"/>
                <w:sz w:val="24"/>
                <w:szCs w:val="24"/>
              </w:rPr>
            </w:pPr>
            <w:r w:rsidRPr="00BD77A1">
              <w:rPr>
                <w:rFonts w:ascii="仿宋" w:eastAsia="仿宋" w:hAnsi="仿宋"/>
                <w:sz w:val="24"/>
                <w:szCs w:val="24"/>
              </w:rPr>
              <w:t>巡查维护说明</w:t>
            </w:r>
          </w:p>
        </w:tc>
        <w:tc>
          <w:tcPr>
            <w:tcW w:w="1276" w:type="dxa"/>
            <w:shd w:val="clear" w:color="auto" w:fill="auto"/>
            <w:vAlign w:val="center"/>
          </w:tcPr>
          <w:p w14:paraId="10419445" w14:textId="77777777" w:rsidR="00A2080A" w:rsidRPr="00BD77A1" w:rsidRDefault="00A2080A" w:rsidP="00A2080A">
            <w:pPr>
              <w:pStyle w:val="af4"/>
              <w:contextualSpacing/>
              <w:rPr>
                <w:rFonts w:ascii="仿宋" w:eastAsia="仿宋" w:hAnsi="仿宋"/>
                <w:sz w:val="24"/>
                <w:szCs w:val="24"/>
              </w:rPr>
            </w:pPr>
            <w:r w:rsidRPr="00BD77A1">
              <w:rPr>
                <w:rFonts w:ascii="仿宋" w:eastAsia="仿宋" w:hAnsi="仿宋"/>
                <w:sz w:val="24"/>
                <w:szCs w:val="24"/>
              </w:rPr>
              <w:t>处理情况</w:t>
            </w:r>
          </w:p>
        </w:tc>
        <w:tc>
          <w:tcPr>
            <w:tcW w:w="2421" w:type="dxa"/>
            <w:gridSpan w:val="2"/>
            <w:shd w:val="clear" w:color="auto" w:fill="auto"/>
            <w:vAlign w:val="center"/>
          </w:tcPr>
          <w:p w14:paraId="3EE1E5B2" w14:textId="77777777" w:rsidR="00A2080A" w:rsidRPr="00BD77A1" w:rsidRDefault="00A2080A" w:rsidP="00A2080A">
            <w:pPr>
              <w:pStyle w:val="af4"/>
              <w:contextualSpacing/>
              <w:rPr>
                <w:rFonts w:ascii="仿宋" w:eastAsia="仿宋" w:hAnsi="仿宋"/>
                <w:sz w:val="24"/>
                <w:szCs w:val="24"/>
              </w:rPr>
            </w:pPr>
            <w:r w:rsidRPr="00BD77A1">
              <w:rPr>
                <w:rFonts w:ascii="仿宋" w:eastAsia="仿宋" w:hAnsi="仿宋"/>
                <w:sz w:val="24"/>
                <w:szCs w:val="24"/>
              </w:rPr>
              <w:t>处理后结果说明</w:t>
            </w:r>
          </w:p>
        </w:tc>
      </w:tr>
      <w:tr w:rsidR="00A2080A" w:rsidRPr="00BD77A1" w14:paraId="708CB406" w14:textId="77777777" w:rsidTr="00A2080A">
        <w:trPr>
          <w:jc w:val="center"/>
        </w:trPr>
        <w:tc>
          <w:tcPr>
            <w:tcW w:w="2987" w:type="dxa"/>
            <w:gridSpan w:val="2"/>
            <w:shd w:val="clear" w:color="auto" w:fill="auto"/>
          </w:tcPr>
          <w:p w14:paraId="564F2739"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监测仪表外观完好度</w:t>
            </w:r>
          </w:p>
        </w:tc>
        <w:tc>
          <w:tcPr>
            <w:tcW w:w="1690" w:type="dxa"/>
            <w:shd w:val="clear" w:color="auto" w:fill="auto"/>
          </w:tcPr>
          <w:p w14:paraId="35A0AB1F" w14:textId="77777777" w:rsidR="00A2080A" w:rsidRPr="00BD77A1" w:rsidRDefault="00A2080A" w:rsidP="00A2080A">
            <w:pPr>
              <w:pStyle w:val="af4"/>
              <w:ind w:firstLine="480"/>
              <w:contextualSpacing/>
              <w:rPr>
                <w:rFonts w:ascii="仿宋" w:eastAsia="仿宋" w:hAnsi="仿宋"/>
                <w:sz w:val="24"/>
                <w:szCs w:val="24"/>
              </w:rPr>
            </w:pPr>
          </w:p>
        </w:tc>
        <w:tc>
          <w:tcPr>
            <w:tcW w:w="1276" w:type="dxa"/>
            <w:shd w:val="clear" w:color="auto" w:fill="auto"/>
          </w:tcPr>
          <w:p w14:paraId="6FD18FF0" w14:textId="77777777" w:rsidR="00A2080A" w:rsidRPr="00BD77A1" w:rsidRDefault="00A2080A" w:rsidP="00A2080A">
            <w:pPr>
              <w:pStyle w:val="af4"/>
              <w:ind w:firstLine="480"/>
              <w:contextualSpacing/>
              <w:rPr>
                <w:rFonts w:ascii="仿宋" w:eastAsia="仿宋" w:hAnsi="仿宋"/>
                <w:sz w:val="24"/>
                <w:szCs w:val="24"/>
              </w:rPr>
            </w:pPr>
          </w:p>
        </w:tc>
        <w:tc>
          <w:tcPr>
            <w:tcW w:w="2421" w:type="dxa"/>
            <w:gridSpan w:val="2"/>
            <w:shd w:val="clear" w:color="auto" w:fill="auto"/>
          </w:tcPr>
          <w:p w14:paraId="558BD58F" w14:textId="77777777" w:rsidR="00A2080A" w:rsidRPr="00BD77A1" w:rsidRDefault="00A2080A" w:rsidP="00A2080A">
            <w:pPr>
              <w:pStyle w:val="af4"/>
              <w:ind w:firstLine="480"/>
              <w:contextualSpacing/>
              <w:rPr>
                <w:rFonts w:ascii="仿宋" w:eastAsia="仿宋" w:hAnsi="仿宋"/>
                <w:sz w:val="24"/>
                <w:szCs w:val="24"/>
              </w:rPr>
            </w:pPr>
          </w:p>
        </w:tc>
      </w:tr>
      <w:tr w:rsidR="00A2080A" w:rsidRPr="00BD77A1" w14:paraId="4ABFC40E" w14:textId="77777777" w:rsidTr="00A2080A">
        <w:trPr>
          <w:jc w:val="center"/>
        </w:trPr>
        <w:tc>
          <w:tcPr>
            <w:tcW w:w="2987" w:type="dxa"/>
            <w:gridSpan w:val="2"/>
            <w:shd w:val="clear" w:color="auto" w:fill="auto"/>
          </w:tcPr>
          <w:p w14:paraId="60E34BA7"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监测仪表淤积情况</w:t>
            </w:r>
          </w:p>
        </w:tc>
        <w:tc>
          <w:tcPr>
            <w:tcW w:w="1690" w:type="dxa"/>
            <w:shd w:val="clear" w:color="auto" w:fill="auto"/>
          </w:tcPr>
          <w:p w14:paraId="0ADA4114" w14:textId="77777777" w:rsidR="00A2080A" w:rsidRPr="00BD77A1" w:rsidRDefault="00A2080A" w:rsidP="00A2080A">
            <w:pPr>
              <w:pStyle w:val="af4"/>
              <w:ind w:firstLine="480"/>
              <w:contextualSpacing/>
              <w:rPr>
                <w:rFonts w:ascii="仿宋" w:eastAsia="仿宋" w:hAnsi="仿宋"/>
                <w:sz w:val="24"/>
                <w:szCs w:val="24"/>
              </w:rPr>
            </w:pPr>
          </w:p>
        </w:tc>
        <w:tc>
          <w:tcPr>
            <w:tcW w:w="1276" w:type="dxa"/>
            <w:shd w:val="clear" w:color="auto" w:fill="auto"/>
          </w:tcPr>
          <w:p w14:paraId="71FF55F5" w14:textId="77777777" w:rsidR="00A2080A" w:rsidRPr="00BD77A1" w:rsidRDefault="00A2080A" w:rsidP="00A2080A">
            <w:pPr>
              <w:pStyle w:val="af4"/>
              <w:ind w:firstLine="480"/>
              <w:contextualSpacing/>
              <w:rPr>
                <w:rFonts w:ascii="仿宋" w:eastAsia="仿宋" w:hAnsi="仿宋"/>
                <w:sz w:val="24"/>
                <w:szCs w:val="24"/>
              </w:rPr>
            </w:pPr>
          </w:p>
        </w:tc>
        <w:tc>
          <w:tcPr>
            <w:tcW w:w="2421" w:type="dxa"/>
            <w:gridSpan w:val="2"/>
            <w:shd w:val="clear" w:color="auto" w:fill="auto"/>
          </w:tcPr>
          <w:p w14:paraId="6B9192F5" w14:textId="77777777" w:rsidR="00A2080A" w:rsidRPr="00BD77A1" w:rsidRDefault="00A2080A" w:rsidP="00A2080A">
            <w:pPr>
              <w:pStyle w:val="af4"/>
              <w:ind w:firstLine="480"/>
              <w:contextualSpacing/>
              <w:rPr>
                <w:rFonts w:ascii="仿宋" w:eastAsia="仿宋" w:hAnsi="仿宋"/>
                <w:sz w:val="24"/>
                <w:szCs w:val="24"/>
              </w:rPr>
            </w:pPr>
          </w:p>
        </w:tc>
      </w:tr>
      <w:tr w:rsidR="00A2080A" w:rsidRPr="00BD77A1" w14:paraId="6F9984E2" w14:textId="77777777" w:rsidTr="00A2080A">
        <w:trPr>
          <w:jc w:val="center"/>
        </w:trPr>
        <w:tc>
          <w:tcPr>
            <w:tcW w:w="2987" w:type="dxa"/>
            <w:gridSpan w:val="2"/>
            <w:shd w:val="clear" w:color="auto" w:fill="auto"/>
          </w:tcPr>
          <w:p w14:paraId="39D11B16"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监测仪表杂物缠绕</w:t>
            </w:r>
          </w:p>
        </w:tc>
        <w:tc>
          <w:tcPr>
            <w:tcW w:w="1690" w:type="dxa"/>
            <w:shd w:val="clear" w:color="auto" w:fill="auto"/>
          </w:tcPr>
          <w:p w14:paraId="2608F834" w14:textId="77777777" w:rsidR="00A2080A" w:rsidRPr="00BD77A1" w:rsidRDefault="00A2080A" w:rsidP="00A2080A">
            <w:pPr>
              <w:pStyle w:val="af4"/>
              <w:ind w:firstLine="480"/>
              <w:contextualSpacing/>
              <w:rPr>
                <w:rFonts w:ascii="仿宋" w:eastAsia="仿宋" w:hAnsi="仿宋"/>
                <w:sz w:val="24"/>
                <w:szCs w:val="24"/>
              </w:rPr>
            </w:pPr>
          </w:p>
        </w:tc>
        <w:tc>
          <w:tcPr>
            <w:tcW w:w="1276" w:type="dxa"/>
            <w:shd w:val="clear" w:color="auto" w:fill="auto"/>
          </w:tcPr>
          <w:p w14:paraId="4126BB3B" w14:textId="77777777" w:rsidR="00A2080A" w:rsidRPr="00BD77A1" w:rsidRDefault="00A2080A" w:rsidP="00A2080A">
            <w:pPr>
              <w:pStyle w:val="af4"/>
              <w:ind w:firstLine="480"/>
              <w:contextualSpacing/>
              <w:rPr>
                <w:rFonts w:ascii="仿宋" w:eastAsia="仿宋" w:hAnsi="仿宋"/>
                <w:sz w:val="24"/>
                <w:szCs w:val="24"/>
              </w:rPr>
            </w:pPr>
          </w:p>
        </w:tc>
        <w:tc>
          <w:tcPr>
            <w:tcW w:w="2421" w:type="dxa"/>
            <w:gridSpan w:val="2"/>
            <w:shd w:val="clear" w:color="auto" w:fill="auto"/>
          </w:tcPr>
          <w:p w14:paraId="05E9A632" w14:textId="77777777" w:rsidR="00A2080A" w:rsidRPr="00BD77A1" w:rsidRDefault="00A2080A" w:rsidP="00A2080A">
            <w:pPr>
              <w:pStyle w:val="af4"/>
              <w:ind w:firstLine="480"/>
              <w:contextualSpacing/>
              <w:rPr>
                <w:rFonts w:ascii="仿宋" w:eastAsia="仿宋" w:hAnsi="仿宋"/>
                <w:sz w:val="24"/>
                <w:szCs w:val="24"/>
              </w:rPr>
            </w:pPr>
          </w:p>
        </w:tc>
      </w:tr>
      <w:tr w:rsidR="00A2080A" w:rsidRPr="00BD77A1" w14:paraId="07E8452E" w14:textId="77777777" w:rsidTr="00A2080A">
        <w:trPr>
          <w:jc w:val="center"/>
        </w:trPr>
        <w:tc>
          <w:tcPr>
            <w:tcW w:w="2987" w:type="dxa"/>
            <w:gridSpan w:val="2"/>
            <w:shd w:val="clear" w:color="auto" w:fill="auto"/>
          </w:tcPr>
          <w:p w14:paraId="6F8BBF32"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监测仪表零部件是否松动</w:t>
            </w:r>
          </w:p>
        </w:tc>
        <w:tc>
          <w:tcPr>
            <w:tcW w:w="1690" w:type="dxa"/>
            <w:shd w:val="clear" w:color="auto" w:fill="auto"/>
          </w:tcPr>
          <w:p w14:paraId="5F32CCFC" w14:textId="77777777" w:rsidR="00A2080A" w:rsidRPr="00BD77A1" w:rsidRDefault="00A2080A" w:rsidP="00A2080A">
            <w:pPr>
              <w:pStyle w:val="af4"/>
              <w:ind w:firstLine="480"/>
              <w:contextualSpacing/>
              <w:rPr>
                <w:rFonts w:ascii="仿宋" w:eastAsia="仿宋" w:hAnsi="仿宋"/>
                <w:sz w:val="24"/>
                <w:szCs w:val="24"/>
              </w:rPr>
            </w:pPr>
          </w:p>
        </w:tc>
        <w:tc>
          <w:tcPr>
            <w:tcW w:w="1276" w:type="dxa"/>
            <w:shd w:val="clear" w:color="auto" w:fill="auto"/>
          </w:tcPr>
          <w:p w14:paraId="3AEEC813" w14:textId="77777777" w:rsidR="00A2080A" w:rsidRPr="00BD77A1" w:rsidRDefault="00A2080A" w:rsidP="00A2080A">
            <w:pPr>
              <w:pStyle w:val="af4"/>
              <w:ind w:firstLine="480"/>
              <w:contextualSpacing/>
              <w:rPr>
                <w:rFonts w:ascii="仿宋" w:eastAsia="仿宋" w:hAnsi="仿宋"/>
                <w:sz w:val="24"/>
                <w:szCs w:val="24"/>
              </w:rPr>
            </w:pPr>
          </w:p>
        </w:tc>
        <w:tc>
          <w:tcPr>
            <w:tcW w:w="2421" w:type="dxa"/>
            <w:gridSpan w:val="2"/>
            <w:shd w:val="clear" w:color="auto" w:fill="auto"/>
          </w:tcPr>
          <w:p w14:paraId="757E4349" w14:textId="77777777" w:rsidR="00A2080A" w:rsidRPr="00BD77A1" w:rsidRDefault="00A2080A" w:rsidP="00A2080A">
            <w:pPr>
              <w:pStyle w:val="af4"/>
              <w:ind w:firstLine="480"/>
              <w:contextualSpacing/>
              <w:rPr>
                <w:rFonts w:ascii="仿宋" w:eastAsia="仿宋" w:hAnsi="仿宋"/>
                <w:sz w:val="24"/>
                <w:szCs w:val="24"/>
              </w:rPr>
            </w:pPr>
          </w:p>
        </w:tc>
      </w:tr>
      <w:tr w:rsidR="00A2080A" w:rsidRPr="00BD77A1" w14:paraId="65DC42D3" w14:textId="77777777" w:rsidTr="00A2080A">
        <w:trPr>
          <w:jc w:val="center"/>
        </w:trPr>
        <w:tc>
          <w:tcPr>
            <w:tcW w:w="2987" w:type="dxa"/>
            <w:gridSpan w:val="2"/>
            <w:shd w:val="clear" w:color="auto" w:fill="auto"/>
          </w:tcPr>
          <w:p w14:paraId="74B29A59"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监测数据返回</w:t>
            </w:r>
          </w:p>
        </w:tc>
        <w:tc>
          <w:tcPr>
            <w:tcW w:w="1690" w:type="dxa"/>
            <w:shd w:val="clear" w:color="auto" w:fill="auto"/>
          </w:tcPr>
          <w:p w14:paraId="02D841B8" w14:textId="77777777" w:rsidR="00A2080A" w:rsidRPr="00BD77A1" w:rsidRDefault="00A2080A" w:rsidP="00A2080A">
            <w:pPr>
              <w:pStyle w:val="af4"/>
              <w:ind w:firstLine="480"/>
              <w:contextualSpacing/>
              <w:rPr>
                <w:rFonts w:ascii="仿宋" w:eastAsia="仿宋" w:hAnsi="仿宋"/>
                <w:sz w:val="24"/>
                <w:szCs w:val="24"/>
              </w:rPr>
            </w:pPr>
          </w:p>
        </w:tc>
        <w:tc>
          <w:tcPr>
            <w:tcW w:w="1276" w:type="dxa"/>
            <w:shd w:val="clear" w:color="auto" w:fill="auto"/>
          </w:tcPr>
          <w:p w14:paraId="3D5DED36" w14:textId="77777777" w:rsidR="00A2080A" w:rsidRPr="00BD77A1" w:rsidRDefault="00A2080A" w:rsidP="00A2080A">
            <w:pPr>
              <w:pStyle w:val="af4"/>
              <w:ind w:firstLine="480"/>
              <w:contextualSpacing/>
              <w:rPr>
                <w:rFonts w:ascii="仿宋" w:eastAsia="仿宋" w:hAnsi="仿宋"/>
                <w:sz w:val="24"/>
                <w:szCs w:val="24"/>
              </w:rPr>
            </w:pPr>
          </w:p>
        </w:tc>
        <w:tc>
          <w:tcPr>
            <w:tcW w:w="2421" w:type="dxa"/>
            <w:gridSpan w:val="2"/>
            <w:shd w:val="clear" w:color="auto" w:fill="auto"/>
          </w:tcPr>
          <w:p w14:paraId="57620164" w14:textId="77777777" w:rsidR="00A2080A" w:rsidRPr="00BD77A1" w:rsidRDefault="00A2080A" w:rsidP="00A2080A">
            <w:pPr>
              <w:pStyle w:val="af4"/>
              <w:ind w:firstLine="480"/>
              <w:contextualSpacing/>
              <w:rPr>
                <w:rFonts w:ascii="仿宋" w:eastAsia="仿宋" w:hAnsi="仿宋"/>
                <w:sz w:val="24"/>
                <w:szCs w:val="24"/>
              </w:rPr>
            </w:pPr>
          </w:p>
        </w:tc>
      </w:tr>
      <w:tr w:rsidR="00A2080A" w:rsidRPr="00BD77A1" w14:paraId="2D846722" w14:textId="77777777" w:rsidTr="00A2080A">
        <w:trPr>
          <w:jc w:val="center"/>
        </w:trPr>
        <w:tc>
          <w:tcPr>
            <w:tcW w:w="2987" w:type="dxa"/>
            <w:gridSpan w:val="2"/>
            <w:shd w:val="clear" w:color="auto" w:fill="auto"/>
            <w:vAlign w:val="center"/>
          </w:tcPr>
          <w:p w14:paraId="4DFC8F43"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巡查记录人</w:t>
            </w:r>
            <w:r w:rsidRPr="00BD77A1">
              <w:rPr>
                <w:rFonts w:ascii="仿宋" w:eastAsia="仿宋" w:hAnsi="仿宋" w:hint="eastAsia"/>
                <w:sz w:val="24"/>
                <w:szCs w:val="24"/>
              </w:rPr>
              <w:t>：</w:t>
            </w:r>
          </w:p>
        </w:tc>
        <w:tc>
          <w:tcPr>
            <w:tcW w:w="1690" w:type="dxa"/>
            <w:shd w:val="clear" w:color="auto" w:fill="auto"/>
            <w:vAlign w:val="center"/>
          </w:tcPr>
          <w:p w14:paraId="6D10EBC8"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时间</w:t>
            </w:r>
            <w:r w:rsidRPr="00BD77A1">
              <w:rPr>
                <w:rFonts w:ascii="仿宋" w:eastAsia="仿宋" w:hAnsi="仿宋" w:hint="eastAsia"/>
                <w:sz w:val="24"/>
                <w:szCs w:val="24"/>
              </w:rPr>
              <w:t>：</w:t>
            </w:r>
          </w:p>
        </w:tc>
        <w:tc>
          <w:tcPr>
            <w:tcW w:w="2694" w:type="dxa"/>
            <w:gridSpan w:val="2"/>
            <w:shd w:val="clear" w:color="auto" w:fill="auto"/>
            <w:vAlign w:val="center"/>
          </w:tcPr>
          <w:p w14:paraId="3D324DD2"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负责人</w:t>
            </w:r>
            <w:r w:rsidRPr="00BD77A1">
              <w:rPr>
                <w:rFonts w:ascii="仿宋" w:eastAsia="仿宋" w:hAnsi="仿宋" w:hint="eastAsia"/>
                <w:sz w:val="24"/>
                <w:szCs w:val="24"/>
              </w:rPr>
              <w:t>：</w:t>
            </w:r>
          </w:p>
        </w:tc>
        <w:tc>
          <w:tcPr>
            <w:tcW w:w="1003" w:type="dxa"/>
            <w:shd w:val="clear" w:color="auto" w:fill="auto"/>
            <w:vAlign w:val="center"/>
          </w:tcPr>
          <w:p w14:paraId="4DE035FF" w14:textId="77777777" w:rsidR="00A2080A" w:rsidRPr="00BD77A1" w:rsidRDefault="00A2080A" w:rsidP="00A2080A">
            <w:pPr>
              <w:pStyle w:val="af4"/>
              <w:contextualSpacing/>
              <w:jc w:val="both"/>
              <w:rPr>
                <w:rFonts w:ascii="仿宋" w:eastAsia="仿宋" w:hAnsi="仿宋"/>
                <w:sz w:val="24"/>
                <w:szCs w:val="24"/>
              </w:rPr>
            </w:pPr>
            <w:r w:rsidRPr="00BD77A1">
              <w:rPr>
                <w:rFonts w:ascii="仿宋" w:eastAsia="仿宋" w:hAnsi="仿宋"/>
                <w:sz w:val="24"/>
                <w:szCs w:val="24"/>
              </w:rPr>
              <w:t>时间</w:t>
            </w:r>
            <w:r w:rsidRPr="00BD77A1">
              <w:rPr>
                <w:rFonts w:ascii="仿宋" w:eastAsia="仿宋" w:hAnsi="仿宋" w:hint="eastAsia"/>
                <w:sz w:val="24"/>
                <w:szCs w:val="24"/>
              </w:rPr>
              <w:t>：</w:t>
            </w:r>
          </w:p>
        </w:tc>
      </w:tr>
    </w:tbl>
    <w:p w14:paraId="057DE07C" w14:textId="77777777" w:rsidR="00D13C9D" w:rsidRPr="00D13C9D" w:rsidRDefault="00D13C9D" w:rsidP="00D13C9D">
      <w:pPr>
        <w:ind w:firstLine="480"/>
      </w:pPr>
    </w:p>
    <w:p w14:paraId="506F339D" w14:textId="63E9A844" w:rsidR="002A1FED" w:rsidRDefault="002A1FED" w:rsidP="008B1D4F">
      <w:pPr>
        <w:pStyle w:val="2"/>
      </w:pPr>
      <w:bookmarkStart w:id="74" w:name="_Toc1652769"/>
      <w:r>
        <w:rPr>
          <w:rFonts w:hint="eastAsia"/>
        </w:rPr>
        <w:t>泵站设施</w:t>
      </w:r>
      <w:bookmarkEnd w:id="74"/>
    </w:p>
    <w:p w14:paraId="0544E188" w14:textId="1D909483" w:rsidR="00AC33D9" w:rsidRPr="00AC33D9" w:rsidRDefault="00ED219F" w:rsidP="00AC33D9">
      <w:pPr>
        <w:ind w:firstLine="480"/>
        <w:rPr>
          <w:rFonts w:cs="Times New Roman"/>
        </w:rPr>
      </w:pPr>
      <w:r w:rsidRPr="00677A6C">
        <w:rPr>
          <w:rFonts w:cs="Times New Roman"/>
        </w:rPr>
        <w:t>泵站作为</w:t>
      </w:r>
      <w:r w:rsidR="00677A6C" w:rsidRPr="00677A6C">
        <w:rPr>
          <w:rFonts w:cs="Times New Roman" w:hint="eastAsia"/>
        </w:rPr>
        <w:t>三亚</w:t>
      </w:r>
      <w:r w:rsidRPr="00677A6C">
        <w:rPr>
          <w:rFonts w:cs="Times New Roman"/>
        </w:rPr>
        <w:t>日常排水和防汛排水的基础设施</w:t>
      </w:r>
      <w:r w:rsidR="00071D46">
        <w:rPr>
          <w:rFonts w:cs="Times New Roman" w:hint="eastAsia"/>
        </w:rPr>
        <w:t>，</w:t>
      </w:r>
      <w:r w:rsidRPr="00677A6C">
        <w:rPr>
          <w:rFonts w:cs="Times New Roman"/>
        </w:rPr>
        <w:t>在城市</w:t>
      </w:r>
      <w:r w:rsidR="00677A6C">
        <w:rPr>
          <w:rFonts w:cs="Times New Roman" w:hint="eastAsia"/>
        </w:rPr>
        <w:t>水安全和水环境管理</w:t>
      </w:r>
      <w:r w:rsidRPr="00677A6C">
        <w:rPr>
          <w:rFonts w:cs="Times New Roman"/>
        </w:rPr>
        <w:t>中具有举足轻重的作用</w:t>
      </w:r>
      <w:r w:rsidR="00057338">
        <w:rPr>
          <w:rFonts w:cs="Times New Roman" w:hint="eastAsia"/>
        </w:rPr>
        <w:t>，</w:t>
      </w:r>
      <w:r w:rsidRPr="00677A6C">
        <w:rPr>
          <w:rFonts w:cs="Times New Roman"/>
        </w:rPr>
        <w:t>确保其正常运行是市政管养工作的重中之重。</w:t>
      </w:r>
      <w:r w:rsidR="00AC33D9" w:rsidRPr="00677A6C">
        <w:rPr>
          <w:rFonts w:cs="Times New Roman" w:hint="eastAsia"/>
        </w:rPr>
        <w:t>随着</w:t>
      </w:r>
      <w:r w:rsidR="00AC33D9">
        <w:rPr>
          <w:rFonts w:cs="Times New Roman" w:hint="eastAsia"/>
        </w:rPr>
        <w:t>三亚市海绵城市的</w:t>
      </w:r>
      <w:r w:rsidR="00AC33D9" w:rsidRPr="00677A6C">
        <w:rPr>
          <w:rFonts w:cs="Times New Roman" w:hint="eastAsia"/>
        </w:rPr>
        <w:t>逐步实施，以及城区基础设施持续迅猛发展和完善，</w:t>
      </w:r>
      <w:r w:rsidR="00AC33D9">
        <w:rPr>
          <w:rFonts w:cs="Times New Roman" w:hint="eastAsia"/>
        </w:rPr>
        <w:t>急需</w:t>
      </w:r>
      <w:r w:rsidR="00AC33D9" w:rsidRPr="00AC33D9">
        <w:rPr>
          <w:rFonts w:cs="Times New Roman" w:hint="eastAsia"/>
        </w:rPr>
        <w:t>借助先进的理念、科学的经验，系统规范整合各种规章、制度、指导书等管理模式，实现高水平运营、高标准养护，建立三亚市雨污水泵站的统一作业程序、统一作业标准，全面提高运行、检修质量、工作效率，提高泵站设备的可用系数及充足的排水能力，达到一流的管理。</w:t>
      </w:r>
    </w:p>
    <w:p w14:paraId="06C04ADE" w14:textId="77777777" w:rsidR="0026686E" w:rsidRPr="008C5D97" w:rsidRDefault="0026686E" w:rsidP="0026686E">
      <w:pPr>
        <w:pStyle w:val="3"/>
        <w:ind w:firstLine="482"/>
      </w:pPr>
      <w:bookmarkStart w:id="75" w:name="_Toc523142854"/>
      <w:r w:rsidRPr="008C5D97">
        <w:rPr>
          <w:rFonts w:hint="eastAsia"/>
        </w:rPr>
        <w:t>一般规定</w:t>
      </w:r>
      <w:bookmarkEnd w:id="75"/>
    </w:p>
    <w:p w14:paraId="1A04CE4A" w14:textId="779A0F06" w:rsidR="0026686E" w:rsidRPr="008C5D97" w:rsidRDefault="0026686E" w:rsidP="00CD6416">
      <w:pPr>
        <w:pStyle w:val="4"/>
      </w:pPr>
      <w:r w:rsidRPr="008C5D97">
        <w:rPr>
          <w:rFonts w:hint="eastAsia"/>
        </w:rPr>
        <w:t>泵站的运行、维护应符合现行国家标准</w:t>
      </w:r>
      <w:r w:rsidR="0019458D" w:rsidRPr="00F96735">
        <w:t>《城镇排水管渠与泵站运行、维护及安全技术规程》（</w:t>
      </w:r>
      <w:r w:rsidR="0019458D" w:rsidRPr="00F96735">
        <w:t>CJJ68-2016</w:t>
      </w:r>
      <w:r w:rsidR="0019458D" w:rsidRPr="00F96735">
        <w:t>）</w:t>
      </w:r>
      <w:r w:rsidRPr="008C5D97">
        <w:rPr>
          <w:rFonts w:hint="eastAsia"/>
        </w:rPr>
        <w:t>的规定。</w:t>
      </w:r>
    </w:p>
    <w:p w14:paraId="456AA3BB" w14:textId="77777777" w:rsidR="0026686E" w:rsidRPr="008C5D97" w:rsidRDefault="0026686E" w:rsidP="00CD6416">
      <w:pPr>
        <w:pStyle w:val="4"/>
      </w:pPr>
      <w:r w:rsidRPr="008C5D97">
        <w:rPr>
          <w:rFonts w:hint="eastAsia"/>
        </w:rPr>
        <w:t>检查维护水泵、闸阀门、管道、集水池、压力井等泵站设施时，必须采取防硫化氢等有毒有害气体的安全措施。</w:t>
      </w:r>
    </w:p>
    <w:p w14:paraId="27181547" w14:textId="74523B6C" w:rsidR="0026686E" w:rsidRPr="008C5D97" w:rsidRDefault="0026686E" w:rsidP="00CD6416">
      <w:pPr>
        <w:pStyle w:val="4"/>
      </w:pPr>
      <w:bookmarkStart w:id="76" w:name="_Ref519244113"/>
      <w:r w:rsidRPr="008C5D97">
        <w:rPr>
          <w:rFonts w:hint="eastAsia"/>
        </w:rPr>
        <w:t>水泵维修后，其流量不应低于原设计流量的</w:t>
      </w:r>
      <w:r w:rsidRPr="008C5D97">
        <w:rPr>
          <w:rFonts w:hint="eastAsia"/>
        </w:rPr>
        <w:t>9</w:t>
      </w:r>
      <w:r w:rsidRPr="008C5D97">
        <w:t>0</w:t>
      </w:r>
      <w:r w:rsidRPr="008C5D97">
        <w:rPr>
          <w:rFonts w:hint="eastAsia"/>
        </w:rPr>
        <w:t>%</w:t>
      </w:r>
      <w:r w:rsidRPr="008C5D97">
        <w:rPr>
          <w:rFonts w:hint="eastAsia"/>
        </w:rPr>
        <w:t>；机组效率不应低于原机组效率的</w:t>
      </w:r>
      <w:r w:rsidRPr="008C5D97">
        <w:rPr>
          <w:rFonts w:hint="eastAsia"/>
        </w:rPr>
        <w:t>9</w:t>
      </w:r>
      <w:r w:rsidRPr="008C5D97">
        <w:t>0</w:t>
      </w:r>
      <w:r w:rsidRPr="008C5D97">
        <w:rPr>
          <w:rFonts w:hint="eastAsia"/>
        </w:rPr>
        <w:t>%</w:t>
      </w:r>
      <w:r w:rsidRPr="008C5D97">
        <w:rPr>
          <w:rFonts w:hint="eastAsia"/>
        </w:rPr>
        <w:t>；</w:t>
      </w:r>
      <w:r w:rsidR="00EF44D8" w:rsidRPr="00EF44D8">
        <w:rPr>
          <w:rFonts w:hint="eastAsia"/>
        </w:rPr>
        <w:t>汛期雨水泵站除备用机组外，可运行率应为</w:t>
      </w:r>
      <w:r w:rsidR="00EF44D8" w:rsidRPr="00EF44D8">
        <w:rPr>
          <w:rFonts w:hint="eastAsia"/>
        </w:rPr>
        <w:t>100%</w:t>
      </w:r>
      <w:r w:rsidRPr="008C5D97">
        <w:rPr>
          <w:rFonts w:hint="eastAsia"/>
        </w:rPr>
        <w:t>。</w:t>
      </w:r>
      <w:bookmarkEnd w:id="76"/>
    </w:p>
    <w:p w14:paraId="61F4FE30" w14:textId="77777777" w:rsidR="0026686E" w:rsidRPr="008C5D97" w:rsidRDefault="0026686E" w:rsidP="00CD6416">
      <w:pPr>
        <w:pStyle w:val="4"/>
      </w:pPr>
      <w:r w:rsidRPr="008C5D97">
        <w:rPr>
          <w:rFonts w:hint="eastAsia"/>
        </w:rPr>
        <w:t>泵站机组、仪表和监控设备应备有易损零配件。</w:t>
      </w:r>
    </w:p>
    <w:p w14:paraId="0EC85686" w14:textId="77777777" w:rsidR="0026686E" w:rsidRPr="008C5D97" w:rsidRDefault="0026686E" w:rsidP="00CD6416">
      <w:pPr>
        <w:pStyle w:val="4"/>
      </w:pPr>
      <w:r w:rsidRPr="008C5D97">
        <w:rPr>
          <w:rFonts w:hint="eastAsia"/>
        </w:rPr>
        <w:t>泵站设施、机电设备和管配件外表除锈、防腐蚀处理宜</w:t>
      </w:r>
      <w:r w:rsidRPr="008C5D97">
        <w:rPr>
          <w:rFonts w:hint="eastAsia"/>
        </w:rPr>
        <w:t>2</w:t>
      </w:r>
      <w:r w:rsidRPr="008C5D97">
        <w:rPr>
          <w:rFonts w:hint="eastAsia"/>
        </w:rPr>
        <w:t>年一次。</w:t>
      </w:r>
    </w:p>
    <w:p w14:paraId="36AC196A" w14:textId="0FC52C12" w:rsidR="0026686E" w:rsidRPr="008C5D97" w:rsidRDefault="0026686E" w:rsidP="00CD6416">
      <w:pPr>
        <w:pStyle w:val="4"/>
      </w:pPr>
      <w:bookmarkStart w:id="77" w:name="_Ref519244654"/>
      <w:r w:rsidRPr="008C5D97">
        <w:rPr>
          <w:rFonts w:hint="eastAsia"/>
        </w:rPr>
        <w:t>泵站内设置的起重设备、压力容器、安全阀及易燃、易爆、有毒气体监测装置必须每年检验一次，合格后方可使用。</w:t>
      </w:r>
      <w:bookmarkEnd w:id="77"/>
    </w:p>
    <w:p w14:paraId="0357BCF8" w14:textId="77777777" w:rsidR="0026686E" w:rsidRPr="008C5D97" w:rsidRDefault="0026686E" w:rsidP="00CD6416">
      <w:pPr>
        <w:pStyle w:val="4"/>
      </w:pPr>
      <w:r w:rsidRPr="008C5D97">
        <w:rPr>
          <w:rFonts w:hint="eastAsia"/>
        </w:rPr>
        <w:t>围墙、道路、泵房等泵站附属设施应保持完好，宜</w:t>
      </w:r>
      <w:r w:rsidRPr="008C5D97">
        <w:rPr>
          <w:rFonts w:hint="eastAsia"/>
        </w:rPr>
        <w:t>3</w:t>
      </w:r>
      <w:r w:rsidRPr="008C5D97">
        <w:rPr>
          <w:rFonts w:hint="eastAsia"/>
        </w:rPr>
        <w:t>年整修一次。</w:t>
      </w:r>
    </w:p>
    <w:p w14:paraId="57F9382E" w14:textId="77777777" w:rsidR="0026686E" w:rsidRPr="008C5D97" w:rsidRDefault="0026686E" w:rsidP="00CD6416">
      <w:pPr>
        <w:pStyle w:val="4"/>
      </w:pPr>
      <w:r w:rsidRPr="008C5D97">
        <w:rPr>
          <w:rFonts w:hint="eastAsia"/>
        </w:rPr>
        <w:lastRenderedPageBreak/>
        <w:t>每年汛期前应检查和维护泵站的自身防汛设施。</w:t>
      </w:r>
    </w:p>
    <w:p w14:paraId="0EED1E7F" w14:textId="77777777" w:rsidR="0026686E" w:rsidRPr="008C5D97" w:rsidRDefault="0026686E" w:rsidP="00CD6416">
      <w:pPr>
        <w:pStyle w:val="4"/>
      </w:pPr>
      <w:r w:rsidRPr="008C5D97">
        <w:rPr>
          <w:rFonts w:hint="eastAsia"/>
        </w:rPr>
        <w:t>泵站应做好环境卫生和绿化养护工作。</w:t>
      </w:r>
    </w:p>
    <w:p w14:paraId="4346C71C" w14:textId="40219BC2" w:rsidR="00AD2C00" w:rsidRDefault="0026686E" w:rsidP="00CD6416">
      <w:pPr>
        <w:pStyle w:val="4"/>
      </w:pPr>
      <w:r w:rsidRPr="008C5D97">
        <w:rPr>
          <w:rFonts w:hint="eastAsia"/>
        </w:rPr>
        <w:t>泵站</w:t>
      </w:r>
      <w:r w:rsidR="00021DFD">
        <w:rPr>
          <w:rFonts w:hint="eastAsia"/>
        </w:rPr>
        <w:t>设施</w:t>
      </w:r>
      <w:r w:rsidRPr="008C5D97">
        <w:rPr>
          <w:rFonts w:hint="eastAsia"/>
        </w:rPr>
        <w:t>应</w:t>
      </w:r>
      <w:r w:rsidR="00AD2C00">
        <w:rPr>
          <w:rFonts w:hint="eastAsia"/>
        </w:rPr>
        <w:t>采用信息化手段</w:t>
      </w:r>
      <w:r w:rsidRPr="008C5D97">
        <w:rPr>
          <w:rFonts w:hint="eastAsia"/>
        </w:rPr>
        <w:t>做好运行与维护记录。</w:t>
      </w:r>
    </w:p>
    <w:p w14:paraId="54FC32FD" w14:textId="5A98F610" w:rsidR="0026686E" w:rsidRDefault="0026686E" w:rsidP="00CD6416">
      <w:pPr>
        <w:pStyle w:val="4"/>
      </w:pPr>
      <w:r w:rsidRPr="008C5D97">
        <w:rPr>
          <w:rFonts w:hint="eastAsia"/>
        </w:rPr>
        <w:t>泵站运行宜采用计算机监控管理</w:t>
      </w:r>
      <w:r w:rsidR="00AD2C00">
        <w:rPr>
          <w:rFonts w:hint="eastAsia"/>
        </w:rPr>
        <w:t>，实现</w:t>
      </w:r>
      <w:r w:rsidR="00021DFD">
        <w:rPr>
          <w:rFonts w:hint="eastAsia"/>
        </w:rPr>
        <w:t>实时</w:t>
      </w:r>
      <w:r w:rsidR="00AD2C00">
        <w:rPr>
          <w:rFonts w:hint="eastAsia"/>
        </w:rPr>
        <w:t>监控、</w:t>
      </w:r>
      <w:r w:rsidR="00021DFD">
        <w:rPr>
          <w:rFonts w:hint="eastAsia"/>
        </w:rPr>
        <w:t>远程</w:t>
      </w:r>
      <w:r w:rsidR="00AD2C00">
        <w:rPr>
          <w:rFonts w:hint="eastAsia"/>
        </w:rPr>
        <w:t>控制</w:t>
      </w:r>
      <w:r w:rsidR="00021DFD">
        <w:rPr>
          <w:rFonts w:hint="eastAsia"/>
        </w:rPr>
        <w:t>，并实现区域内泵站的多级联调</w:t>
      </w:r>
      <w:r w:rsidRPr="008C5D97">
        <w:rPr>
          <w:rFonts w:hint="eastAsia"/>
        </w:rPr>
        <w:t>。</w:t>
      </w:r>
    </w:p>
    <w:p w14:paraId="42AF9FED" w14:textId="77777777" w:rsidR="0026686E" w:rsidRPr="008C5D97" w:rsidRDefault="0026686E" w:rsidP="00342B46">
      <w:pPr>
        <w:pStyle w:val="3"/>
        <w:ind w:firstLine="482"/>
      </w:pPr>
      <w:bookmarkStart w:id="78" w:name="_Toc523142855"/>
      <w:r w:rsidRPr="008C5D97">
        <w:rPr>
          <w:rFonts w:hint="eastAsia"/>
        </w:rPr>
        <w:t>水泵</w:t>
      </w:r>
      <w:bookmarkEnd w:id="78"/>
    </w:p>
    <w:p w14:paraId="6697159F" w14:textId="77777777" w:rsidR="0026686E" w:rsidRPr="008C5D97" w:rsidRDefault="0026686E" w:rsidP="00CD6416">
      <w:pPr>
        <w:pStyle w:val="4"/>
      </w:pPr>
      <w:r w:rsidRPr="008C5D97">
        <w:rPr>
          <w:rFonts w:hint="eastAsia"/>
        </w:rPr>
        <w:t>水泵运行前的例行检查应符合下列规定：</w:t>
      </w:r>
    </w:p>
    <w:p w14:paraId="4D255C63" w14:textId="2912C868" w:rsidR="0026686E" w:rsidRPr="00D61CFE" w:rsidRDefault="00D61CFE" w:rsidP="00D61CFE">
      <w:pPr>
        <w:ind w:firstLine="480"/>
        <w:rPr>
          <w:szCs w:val="28"/>
        </w:rPr>
      </w:pPr>
      <w:r>
        <w:rPr>
          <w:rFonts w:hint="eastAsia"/>
          <w:szCs w:val="28"/>
        </w:rPr>
        <w:t>（</w:t>
      </w:r>
      <w:r>
        <w:rPr>
          <w:rFonts w:hint="eastAsia"/>
          <w:szCs w:val="28"/>
        </w:rPr>
        <w:t>1</w:t>
      </w:r>
      <w:r>
        <w:rPr>
          <w:rFonts w:hint="eastAsia"/>
          <w:szCs w:val="28"/>
        </w:rPr>
        <w:t>）</w:t>
      </w:r>
      <w:r w:rsidR="0026686E" w:rsidRPr="00D61CFE">
        <w:rPr>
          <w:rFonts w:hint="eastAsia"/>
          <w:szCs w:val="28"/>
        </w:rPr>
        <w:t>运行前宜盘车，盘车时水泵叶轮、电机转子不得有碰擦和轻重不匀；</w:t>
      </w:r>
    </w:p>
    <w:p w14:paraId="2D5623D3" w14:textId="579176A5" w:rsidR="0026686E" w:rsidRPr="00D61CFE" w:rsidRDefault="00D61CFE" w:rsidP="00D61CFE">
      <w:pPr>
        <w:ind w:firstLine="480"/>
        <w:rPr>
          <w:szCs w:val="28"/>
        </w:rPr>
      </w:pPr>
      <w:r>
        <w:rPr>
          <w:rFonts w:hint="eastAsia"/>
          <w:szCs w:val="28"/>
        </w:rPr>
        <w:t>（</w:t>
      </w:r>
      <w:r>
        <w:rPr>
          <w:rFonts w:hint="eastAsia"/>
          <w:szCs w:val="28"/>
        </w:rPr>
        <w:t>2</w:t>
      </w:r>
      <w:r>
        <w:rPr>
          <w:rFonts w:hint="eastAsia"/>
          <w:szCs w:val="28"/>
        </w:rPr>
        <w:t>）</w:t>
      </w:r>
      <w:r w:rsidR="0026686E" w:rsidRPr="00D61CFE">
        <w:rPr>
          <w:rFonts w:hint="eastAsia"/>
          <w:szCs w:val="28"/>
        </w:rPr>
        <w:t>机组的轴承润滑应良好；</w:t>
      </w:r>
    </w:p>
    <w:p w14:paraId="5CA911AB" w14:textId="254D2A5A" w:rsidR="0026686E" w:rsidRPr="00D61CFE" w:rsidRDefault="00D61CFE" w:rsidP="00D61CFE">
      <w:pPr>
        <w:ind w:firstLine="480"/>
        <w:rPr>
          <w:szCs w:val="28"/>
        </w:rPr>
      </w:pPr>
      <w:r>
        <w:rPr>
          <w:rFonts w:hint="eastAsia"/>
          <w:szCs w:val="28"/>
        </w:rPr>
        <w:t>（</w:t>
      </w:r>
      <w:r>
        <w:rPr>
          <w:rFonts w:hint="eastAsia"/>
          <w:szCs w:val="28"/>
        </w:rPr>
        <w:t>3</w:t>
      </w:r>
      <w:r>
        <w:rPr>
          <w:rFonts w:hint="eastAsia"/>
          <w:szCs w:val="28"/>
        </w:rPr>
        <w:t>）</w:t>
      </w:r>
      <w:r w:rsidR="0026686E" w:rsidRPr="00D61CFE">
        <w:rPr>
          <w:rFonts w:hint="eastAsia"/>
          <w:szCs w:val="28"/>
        </w:rPr>
        <w:t>泵体轴封机构的密封性应良好；</w:t>
      </w:r>
    </w:p>
    <w:p w14:paraId="5D17B9EA" w14:textId="1AB28A68" w:rsidR="0026686E" w:rsidRPr="00D61CFE" w:rsidRDefault="00D61CFE" w:rsidP="00D61CFE">
      <w:pPr>
        <w:ind w:firstLine="480"/>
        <w:rPr>
          <w:szCs w:val="28"/>
        </w:rPr>
      </w:pPr>
      <w:r>
        <w:rPr>
          <w:rFonts w:hint="eastAsia"/>
          <w:szCs w:val="28"/>
        </w:rPr>
        <w:t>（</w:t>
      </w:r>
      <w:r>
        <w:rPr>
          <w:rFonts w:hint="eastAsia"/>
          <w:szCs w:val="28"/>
        </w:rPr>
        <w:t>4</w:t>
      </w:r>
      <w:r>
        <w:rPr>
          <w:rFonts w:hint="eastAsia"/>
          <w:szCs w:val="28"/>
        </w:rPr>
        <w:t>）</w:t>
      </w:r>
      <w:r w:rsidR="0026686E" w:rsidRPr="00D61CFE">
        <w:rPr>
          <w:rFonts w:hint="eastAsia"/>
          <w:szCs w:val="28"/>
        </w:rPr>
        <w:t>涡壳式水泵泵壳内的空气应排尽；</w:t>
      </w:r>
    </w:p>
    <w:p w14:paraId="72443C51" w14:textId="378C28D9" w:rsidR="0026686E" w:rsidRPr="00D61CFE" w:rsidRDefault="00D61CFE" w:rsidP="00D61CFE">
      <w:pPr>
        <w:ind w:firstLine="480"/>
        <w:rPr>
          <w:szCs w:val="28"/>
        </w:rPr>
      </w:pPr>
      <w:r>
        <w:rPr>
          <w:rFonts w:hint="eastAsia"/>
          <w:szCs w:val="28"/>
        </w:rPr>
        <w:t>（</w:t>
      </w:r>
      <w:r>
        <w:rPr>
          <w:rFonts w:hint="eastAsia"/>
          <w:szCs w:val="28"/>
        </w:rPr>
        <w:t>5</w:t>
      </w:r>
      <w:r>
        <w:rPr>
          <w:rFonts w:hint="eastAsia"/>
          <w:szCs w:val="28"/>
        </w:rPr>
        <w:t>）</w:t>
      </w:r>
      <w:r w:rsidR="0026686E" w:rsidRPr="00D61CFE">
        <w:rPr>
          <w:rFonts w:hint="eastAsia"/>
          <w:szCs w:val="28"/>
        </w:rPr>
        <w:t>水润滑冷却机械密封的供水压力宜为</w:t>
      </w:r>
      <w:r w:rsidR="0026686E" w:rsidRPr="00D61CFE">
        <w:rPr>
          <w:rFonts w:hint="eastAsia"/>
          <w:szCs w:val="28"/>
        </w:rPr>
        <w:t>0</w:t>
      </w:r>
      <w:r w:rsidR="0026686E" w:rsidRPr="00D61CFE">
        <w:rPr>
          <w:szCs w:val="28"/>
        </w:rPr>
        <w:t>.1</w:t>
      </w:r>
      <w:r w:rsidR="0026686E" w:rsidRPr="00D61CFE">
        <w:rPr>
          <w:rFonts w:hint="eastAsia"/>
          <w:szCs w:val="28"/>
        </w:rPr>
        <w:t>-</w:t>
      </w:r>
      <w:r w:rsidR="0026686E" w:rsidRPr="00D61CFE">
        <w:rPr>
          <w:szCs w:val="28"/>
        </w:rPr>
        <w:t>0.3MP</w:t>
      </w:r>
      <w:r w:rsidR="0026686E" w:rsidRPr="00D61CFE">
        <w:rPr>
          <w:rFonts w:hint="eastAsia"/>
          <w:szCs w:val="28"/>
        </w:rPr>
        <w:t>a</w:t>
      </w:r>
      <w:r w:rsidR="0026686E" w:rsidRPr="00D61CFE">
        <w:rPr>
          <w:rFonts w:hint="eastAsia"/>
          <w:szCs w:val="28"/>
        </w:rPr>
        <w:t>；</w:t>
      </w:r>
    </w:p>
    <w:p w14:paraId="3ECAE85C" w14:textId="36C37A8D" w:rsidR="0026686E" w:rsidRPr="00D61CFE" w:rsidRDefault="00D61CFE" w:rsidP="00D61CFE">
      <w:pPr>
        <w:ind w:firstLine="480"/>
        <w:rPr>
          <w:szCs w:val="28"/>
        </w:rPr>
      </w:pPr>
      <w:r>
        <w:rPr>
          <w:rFonts w:hint="eastAsia"/>
          <w:szCs w:val="28"/>
        </w:rPr>
        <w:t>（</w:t>
      </w:r>
      <w:r>
        <w:rPr>
          <w:rFonts w:hint="eastAsia"/>
          <w:szCs w:val="28"/>
        </w:rPr>
        <w:t>6</w:t>
      </w:r>
      <w:r>
        <w:rPr>
          <w:rFonts w:hint="eastAsia"/>
          <w:szCs w:val="28"/>
        </w:rPr>
        <w:t>）</w:t>
      </w:r>
      <w:r w:rsidR="0026686E" w:rsidRPr="00D61CFE">
        <w:rPr>
          <w:rFonts w:hint="eastAsia"/>
          <w:szCs w:val="28"/>
        </w:rPr>
        <w:t>电动机绕组的绝缘电阻值应符合</w:t>
      </w:r>
      <w:r>
        <w:rPr>
          <w:szCs w:val="28"/>
        </w:rPr>
        <w:fldChar w:fldCharType="begin"/>
      </w:r>
      <w:r>
        <w:rPr>
          <w:szCs w:val="28"/>
        </w:rPr>
        <w:instrText xml:space="preserve"> </w:instrText>
      </w:r>
      <w:r>
        <w:rPr>
          <w:rFonts w:hint="eastAsia"/>
          <w:szCs w:val="28"/>
        </w:rPr>
        <w:instrText>REF _Ref519243977 \h</w:instrText>
      </w:r>
      <w:r>
        <w:rPr>
          <w:szCs w:val="28"/>
        </w:rPr>
        <w:instrText xml:space="preserve"> </w:instrText>
      </w:r>
      <w:r>
        <w:rPr>
          <w:szCs w:val="28"/>
        </w:rPr>
      </w:r>
      <w:r>
        <w:rPr>
          <w:szCs w:val="28"/>
        </w:rPr>
        <w:fldChar w:fldCharType="separate"/>
      </w:r>
      <w:r w:rsidR="00AD5B92">
        <w:rPr>
          <w:rFonts w:hint="eastAsia"/>
        </w:rPr>
        <w:t>表</w:t>
      </w:r>
      <w:r w:rsidR="00AD5B92" w:rsidRPr="006E5E10">
        <w:rPr>
          <w:rFonts w:hint="eastAsia"/>
        </w:rPr>
        <w:t xml:space="preserve"> </w:t>
      </w:r>
      <w:r w:rsidR="00AD5B92">
        <w:rPr>
          <w:noProof/>
        </w:rPr>
        <w:t>5</w:t>
      </w:r>
      <w:r w:rsidR="00AD5B92">
        <w:t>-</w:t>
      </w:r>
      <w:r w:rsidR="00AD5B92">
        <w:rPr>
          <w:noProof/>
        </w:rPr>
        <w:t>17</w:t>
      </w:r>
      <w:r>
        <w:rPr>
          <w:szCs w:val="28"/>
        </w:rPr>
        <w:fldChar w:fldCharType="end"/>
      </w:r>
      <w:r w:rsidR="0026686E" w:rsidRPr="00D61CFE">
        <w:rPr>
          <w:rFonts w:hint="eastAsia"/>
          <w:szCs w:val="28"/>
        </w:rPr>
        <w:t>的规定；</w:t>
      </w:r>
    </w:p>
    <w:p w14:paraId="0940F1DC" w14:textId="22B01622" w:rsidR="0026686E" w:rsidRPr="006E5E10" w:rsidRDefault="00DA6D5A" w:rsidP="0008343B">
      <w:pPr>
        <w:pStyle w:val="a3"/>
      </w:pPr>
      <w:bookmarkStart w:id="79" w:name="_Ref519243977"/>
      <w:r>
        <w:rPr>
          <w:rFonts w:hint="eastAsia"/>
        </w:rPr>
        <w:t>表</w:t>
      </w:r>
      <w:r w:rsidR="0026686E" w:rsidRPr="006E5E10">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17</w:t>
      </w:r>
      <w:r>
        <w:fldChar w:fldCharType="end"/>
      </w:r>
      <w:bookmarkEnd w:id="79"/>
      <w:r w:rsidR="0026686E" w:rsidRPr="006E5E10">
        <w:t xml:space="preserve"> </w:t>
      </w:r>
      <w:r w:rsidR="0026686E" w:rsidRPr="006E5E10">
        <w:rPr>
          <w:rFonts w:hint="eastAsia"/>
        </w:rPr>
        <w:t>电动机绕组的绝缘电阻值</w:t>
      </w:r>
    </w:p>
    <w:tbl>
      <w:tblPr>
        <w:tblStyle w:val="af3"/>
        <w:tblW w:w="0" w:type="auto"/>
        <w:jc w:val="center"/>
        <w:tblLook w:val="04A0" w:firstRow="1" w:lastRow="0" w:firstColumn="1" w:lastColumn="0" w:noHBand="0" w:noVBand="1"/>
      </w:tblPr>
      <w:tblGrid>
        <w:gridCol w:w="1560"/>
        <w:gridCol w:w="5749"/>
      </w:tblGrid>
      <w:tr w:rsidR="0026686E" w:rsidRPr="00BD77A1" w14:paraId="6AB2BDC0" w14:textId="77777777" w:rsidTr="00D61CFE">
        <w:trPr>
          <w:jc w:val="center"/>
        </w:trPr>
        <w:tc>
          <w:tcPr>
            <w:tcW w:w="1560" w:type="dxa"/>
          </w:tcPr>
          <w:p w14:paraId="1B8B2FA2"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电压（</w:t>
            </w:r>
            <w:r w:rsidRPr="00BD77A1">
              <w:rPr>
                <w:rFonts w:eastAsia="仿宋" w:cs="Times New Roman"/>
              </w:rPr>
              <w:t>V</w:t>
            </w:r>
            <w:r w:rsidRPr="00BD77A1">
              <w:rPr>
                <w:rFonts w:eastAsia="仿宋" w:cs="Times New Roman"/>
              </w:rPr>
              <w:t>）</w:t>
            </w:r>
          </w:p>
        </w:tc>
        <w:tc>
          <w:tcPr>
            <w:tcW w:w="5749" w:type="dxa"/>
          </w:tcPr>
          <w:p w14:paraId="45AF21DC"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电动机绕组的绝缘电阻值（</w:t>
            </w:r>
            <w:r w:rsidRPr="00BD77A1">
              <w:rPr>
                <w:rFonts w:eastAsia="仿宋" w:cs="Times New Roman"/>
              </w:rPr>
              <w:t>MΩ</w:t>
            </w:r>
            <w:r w:rsidRPr="00BD77A1">
              <w:rPr>
                <w:rFonts w:eastAsia="仿宋" w:cs="Times New Roman"/>
              </w:rPr>
              <w:t>）</w:t>
            </w:r>
          </w:p>
        </w:tc>
      </w:tr>
      <w:tr w:rsidR="0026686E" w:rsidRPr="00BD77A1" w14:paraId="3F417F62" w14:textId="77777777" w:rsidTr="00D61CFE">
        <w:trPr>
          <w:jc w:val="center"/>
        </w:trPr>
        <w:tc>
          <w:tcPr>
            <w:tcW w:w="1560" w:type="dxa"/>
          </w:tcPr>
          <w:p w14:paraId="66265DDE"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380</w:t>
            </w:r>
          </w:p>
        </w:tc>
        <w:tc>
          <w:tcPr>
            <w:tcW w:w="5749" w:type="dxa"/>
          </w:tcPr>
          <w:p w14:paraId="68EBF5CC"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≥0.5</w:t>
            </w:r>
          </w:p>
        </w:tc>
      </w:tr>
      <w:tr w:rsidR="0026686E" w:rsidRPr="00BD77A1" w14:paraId="0B30463B" w14:textId="77777777" w:rsidTr="00D61CFE">
        <w:trPr>
          <w:jc w:val="center"/>
        </w:trPr>
        <w:tc>
          <w:tcPr>
            <w:tcW w:w="1560" w:type="dxa"/>
          </w:tcPr>
          <w:p w14:paraId="4EC09822"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6000</w:t>
            </w:r>
          </w:p>
        </w:tc>
        <w:tc>
          <w:tcPr>
            <w:tcW w:w="5749" w:type="dxa"/>
          </w:tcPr>
          <w:p w14:paraId="4D993FC5"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≥7</w:t>
            </w:r>
          </w:p>
        </w:tc>
      </w:tr>
      <w:tr w:rsidR="0026686E" w:rsidRPr="00BD77A1" w14:paraId="05EBC1FA" w14:textId="77777777" w:rsidTr="00D61CFE">
        <w:trPr>
          <w:jc w:val="center"/>
        </w:trPr>
        <w:tc>
          <w:tcPr>
            <w:tcW w:w="1560" w:type="dxa"/>
          </w:tcPr>
          <w:p w14:paraId="5602FADB"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10000</w:t>
            </w:r>
          </w:p>
        </w:tc>
        <w:tc>
          <w:tcPr>
            <w:tcW w:w="5749" w:type="dxa"/>
          </w:tcPr>
          <w:p w14:paraId="4B5E90F4"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≥11</w:t>
            </w:r>
          </w:p>
        </w:tc>
      </w:tr>
    </w:tbl>
    <w:p w14:paraId="407D456C" w14:textId="0288F14A" w:rsidR="0026686E" w:rsidRPr="00D61CFE" w:rsidRDefault="00D61CFE" w:rsidP="00D61CFE">
      <w:pPr>
        <w:ind w:firstLine="480"/>
        <w:rPr>
          <w:szCs w:val="28"/>
        </w:rPr>
      </w:pPr>
      <w:r>
        <w:rPr>
          <w:rFonts w:hint="eastAsia"/>
          <w:szCs w:val="28"/>
        </w:rPr>
        <w:t>（</w:t>
      </w:r>
      <w:r>
        <w:rPr>
          <w:rFonts w:hint="eastAsia"/>
          <w:szCs w:val="28"/>
        </w:rPr>
        <w:t>7</w:t>
      </w:r>
      <w:r>
        <w:rPr>
          <w:rFonts w:hint="eastAsia"/>
          <w:szCs w:val="28"/>
        </w:rPr>
        <w:t>）</w:t>
      </w:r>
      <w:r w:rsidR="00EF44D8" w:rsidRPr="00EF44D8">
        <w:rPr>
          <w:rFonts w:hint="eastAsia"/>
          <w:szCs w:val="28"/>
        </w:rPr>
        <w:t>集水池水位应符合水泵启动前最低水位的要求</w:t>
      </w:r>
      <w:r w:rsidR="0026686E" w:rsidRPr="00D61CFE">
        <w:rPr>
          <w:rFonts w:hint="eastAsia"/>
          <w:szCs w:val="28"/>
        </w:rPr>
        <w:t>；</w:t>
      </w:r>
    </w:p>
    <w:p w14:paraId="20DD2384" w14:textId="663790CF" w:rsidR="0026686E" w:rsidRPr="00D61CFE" w:rsidRDefault="00D61CFE" w:rsidP="00D61CFE">
      <w:pPr>
        <w:ind w:firstLine="480"/>
        <w:rPr>
          <w:szCs w:val="28"/>
        </w:rPr>
      </w:pPr>
      <w:r>
        <w:rPr>
          <w:rFonts w:hint="eastAsia"/>
          <w:szCs w:val="28"/>
        </w:rPr>
        <w:t>（</w:t>
      </w:r>
      <w:r>
        <w:rPr>
          <w:rFonts w:hint="eastAsia"/>
          <w:szCs w:val="28"/>
        </w:rPr>
        <w:t>8</w:t>
      </w:r>
      <w:r>
        <w:rPr>
          <w:rFonts w:hint="eastAsia"/>
          <w:szCs w:val="28"/>
        </w:rPr>
        <w:t>）</w:t>
      </w:r>
      <w:r w:rsidR="0026686E" w:rsidRPr="00D61CFE">
        <w:rPr>
          <w:rFonts w:hint="eastAsia"/>
          <w:szCs w:val="28"/>
        </w:rPr>
        <w:t>进出水管路应畅通，阀门启闭应灵活；</w:t>
      </w:r>
    </w:p>
    <w:p w14:paraId="5EA84C47" w14:textId="2D962BD9" w:rsidR="0026686E" w:rsidRPr="00D61CFE" w:rsidRDefault="00D61CFE" w:rsidP="00D61CFE">
      <w:pPr>
        <w:ind w:firstLine="480"/>
        <w:rPr>
          <w:szCs w:val="28"/>
        </w:rPr>
      </w:pPr>
      <w:r>
        <w:rPr>
          <w:rFonts w:hint="eastAsia"/>
          <w:szCs w:val="28"/>
        </w:rPr>
        <w:t>（</w:t>
      </w:r>
      <w:r>
        <w:rPr>
          <w:rFonts w:hint="eastAsia"/>
          <w:szCs w:val="28"/>
        </w:rPr>
        <w:t>9</w:t>
      </w:r>
      <w:r>
        <w:rPr>
          <w:rFonts w:hint="eastAsia"/>
          <w:szCs w:val="28"/>
        </w:rPr>
        <w:t>）</w:t>
      </w:r>
      <w:r w:rsidR="0026686E" w:rsidRPr="00D61CFE">
        <w:rPr>
          <w:rFonts w:hint="eastAsia"/>
          <w:szCs w:val="28"/>
        </w:rPr>
        <w:t>仪器仪表显示应正常；</w:t>
      </w:r>
    </w:p>
    <w:p w14:paraId="79832B03" w14:textId="34A62AA3" w:rsidR="0026686E" w:rsidRPr="00D61CFE" w:rsidRDefault="00D61CFE" w:rsidP="00D61CFE">
      <w:pPr>
        <w:ind w:firstLine="480"/>
        <w:rPr>
          <w:szCs w:val="28"/>
        </w:rPr>
      </w:pPr>
      <w:r>
        <w:rPr>
          <w:rFonts w:hint="eastAsia"/>
          <w:szCs w:val="28"/>
        </w:rPr>
        <w:t>（</w:t>
      </w:r>
      <w:r>
        <w:rPr>
          <w:rFonts w:hint="eastAsia"/>
          <w:szCs w:val="28"/>
        </w:rPr>
        <w:t>1</w:t>
      </w:r>
      <w:r>
        <w:rPr>
          <w:szCs w:val="28"/>
        </w:rPr>
        <w:t>0</w:t>
      </w:r>
      <w:r>
        <w:rPr>
          <w:rFonts w:hint="eastAsia"/>
          <w:szCs w:val="28"/>
        </w:rPr>
        <w:t>）</w:t>
      </w:r>
      <w:r w:rsidR="0026686E" w:rsidRPr="00D61CFE">
        <w:rPr>
          <w:rFonts w:hint="eastAsia"/>
          <w:szCs w:val="28"/>
        </w:rPr>
        <w:t>电器连接必须可靠，电气桩头接触面不得烧伤，接地装置应有效。</w:t>
      </w:r>
    </w:p>
    <w:p w14:paraId="38160F85" w14:textId="77777777" w:rsidR="0026686E" w:rsidRPr="008C5D97" w:rsidRDefault="0026686E" w:rsidP="00CD6416">
      <w:pPr>
        <w:pStyle w:val="4"/>
      </w:pPr>
      <w:r w:rsidRPr="008C5D97">
        <w:rPr>
          <w:rFonts w:hint="eastAsia"/>
        </w:rPr>
        <w:t>运行中的巡视检查应符合下列规定：</w:t>
      </w:r>
    </w:p>
    <w:p w14:paraId="415E3DDA" w14:textId="04152194" w:rsidR="0026686E" w:rsidRPr="00D61CFE" w:rsidRDefault="00D61CFE" w:rsidP="00D61CFE">
      <w:pPr>
        <w:ind w:firstLine="480"/>
        <w:rPr>
          <w:szCs w:val="28"/>
        </w:rPr>
      </w:pPr>
      <w:r>
        <w:rPr>
          <w:rFonts w:hint="eastAsia"/>
          <w:szCs w:val="28"/>
        </w:rPr>
        <w:t>（</w:t>
      </w:r>
      <w:r>
        <w:rPr>
          <w:rFonts w:hint="eastAsia"/>
          <w:szCs w:val="28"/>
        </w:rPr>
        <w:t>1</w:t>
      </w:r>
      <w:r>
        <w:rPr>
          <w:rFonts w:hint="eastAsia"/>
          <w:szCs w:val="28"/>
        </w:rPr>
        <w:t>）</w:t>
      </w:r>
      <w:r w:rsidR="0026686E" w:rsidRPr="00D61CFE">
        <w:rPr>
          <w:rFonts w:hint="eastAsia"/>
          <w:szCs w:val="28"/>
        </w:rPr>
        <w:t>水泵机组应转向正确、运转平稳、无异常振动和噪音；</w:t>
      </w:r>
    </w:p>
    <w:p w14:paraId="5777BA8C" w14:textId="510D0E21" w:rsidR="0026686E" w:rsidRPr="00D61CFE" w:rsidRDefault="00D61CFE" w:rsidP="00D61CFE">
      <w:pPr>
        <w:ind w:firstLine="480"/>
        <w:rPr>
          <w:szCs w:val="28"/>
        </w:rPr>
      </w:pPr>
      <w:r>
        <w:rPr>
          <w:rFonts w:hint="eastAsia"/>
          <w:szCs w:val="28"/>
        </w:rPr>
        <w:t>（</w:t>
      </w:r>
      <w:r>
        <w:rPr>
          <w:rFonts w:hint="eastAsia"/>
          <w:szCs w:val="28"/>
        </w:rPr>
        <w:t>2</w:t>
      </w:r>
      <w:r>
        <w:rPr>
          <w:rFonts w:hint="eastAsia"/>
          <w:szCs w:val="28"/>
        </w:rPr>
        <w:t>）</w:t>
      </w:r>
      <w:r w:rsidR="0026686E" w:rsidRPr="00D61CFE">
        <w:rPr>
          <w:rFonts w:hint="eastAsia"/>
          <w:szCs w:val="28"/>
        </w:rPr>
        <w:t>水泵机组应在规定的电压、电流范围内运行；</w:t>
      </w:r>
    </w:p>
    <w:p w14:paraId="273C6B59" w14:textId="4249CD7A" w:rsidR="0026686E" w:rsidRPr="00D61CFE" w:rsidRDefault="00D61CFE" w:rsidP="00D61CFE">
      <w:pPr>
        <w:ind w:firstLine="480"/>
        <w:rPr>
          <w:szCs w:val="28"/>
        </w:rPr>
      </w:pPr>
      <w:r>
        <w:rPr>
          <w:rFonts w:hint="eastAsia"/>
          <w:szCs w:val="28"/>
        </w:rPr>
        <w:t>（</w:t>
      </w:r>
      <w:r>
        <w:rPr>
          <w:rFonts w:hint="eastAsia"/>
          <w:szCs w:val="28"/>
        </w:rPr>
        <w:t>3</w:t>
      </w:r>
      <w:r>
        <w:rPr>
          <w:rFonts w:hint="eastAsia"/>
          <w:szCs w:val="28"/>
        </w:rPr>
        <w:t>）</w:t>
      </w:r>
      <w:r w:rsidR="0026686E" w:rsidRPr="00D61CFE">
        <w:rPr>
          <w:rFonts w:hint="eastAsia"/>
          <w:szCs w:val="28"/>
        </w:rPr>
        <w:t>水泵机组轴承润滑应良好；滚动轴承温度不应超过</w:t>
      </w:r>
      <w:r w:rsidR="0026686E" w:rsidRPr="00D61CFE">
        <w:rPr>
          <w:szCs w:val="28"/>
        </w:rPr>
        <w:t>80</w:t>
      </w:r>
      <w:r w:rsidR="0026686E" w:rsidRPr="00D61CFE">
        <w:rPr>
          <w:rFonts w:hint="eastAsia"/>
          <w:szCs w:val="28"/>
        </w:rPr>
        <w:t>℃，滑动轴承温度不应超过</w:t>
      </w:r>
      <w:r w:rsidR="0026686E" w:rsidRPr="00D61CFE">
        <w:rPr>
          <w:szCs w:val="28"/>
        </w:rPr>
        <w:t>60</w:t>
      </w:r>
      <w:r w:rsidR="0026686E" w:rsidRPr="00D61CFE">
        <w:rPr>
          <w:rFonts w:hint="eastAsia"/>
          <w:szCs w:val="28"/>
        </w:rPr>
        <w:t>℃，温升不应大于</w:t>
      </w:r>
      <w:r w:rsidR="0026686E" w:rsidRPr="00D61CFE">
        <w:rPr>
          <w:rFonts w:hint="eastAsia"/>
          <w:szCs w:val="28"/>
        </w:rPr>
        <w:t>3</w:t>
      </w:r>
      <w:r w:rsidR="0026686E" w:rsidRPr="00D61CFE">
        <w:rPr>
          <w:szCs w:val="28"/>
        </w:rPr>
        <w:t>5</w:t>
      </w:r>
      <w:r w:rsidR="0026686E" w:rsidRPr="00D61CFE">
        <w:rPr>
          <w:rFonts w:hint="eastAsia"/>
          <w:szCs w:val="28"/>
        </w:rPr>
        <w:t>℃；</w:t>
      </w:r>
    </w:p>
    <w:p w14:paraId="53EEEAAE" w14:textId="0AFFE07E" w:rsidR="0026686E" w:rsidRPr="00D61CFE" w:rsidRDefault="00D61CFE" w:rsidP="00D61CFE">
      <w:pPr>
        <w:ind w:firstLine="480"/>
        <w:rPr>
          <w:szCs w:val="28"/>
        </w:rPr>
      </w:pPr>
      <w:r>
        <w:rPr>
          <w:rFonts w:hint="eastAsia"/>
          <w:szCs w:val="28"/>
        </w:rPr>
        <w:t>（</w:t>
      </w:r>
      <w:r>
        <w:rPr>
          <w:rFonts w:hint="eastAsia"/>
          <w:szCs w:val="28"/>
        </w:rPr>
        <w:t>4</w:t>
      </w:r>
      <w:r>
        <w:rPr>
          <w:rFonts w:hint="eastAsia"/>
          <w:szCs w:val="28"/>
        </w:rPr>
        <w:t>）</w:t>
      </w:r>
      <w:r w:rsidR="0026686E" w:rsidRPr="00D61CFE">
        <w:rPr>
          <w:rFonts w:hint="eastAsia"/>
          <w:szCs w:val="28"/>
        </w:rPr>
        <w:t>轴封机构不应过热，渗漏不得滴水成线；</w:t>
      </w:r>
    </w:p>
    <w:p w14:paraId="0FADFBA4" w14:textId="0D48CEC6" w:rsidR="0026686E" w:rsidRPr="00D61CFE" w:rsidRDefault="00D61CFE" w:rsidP="00D61CFE">
      <w:pPr>
        <w:ind w:firstLine="480"/>
        <w:rPr>
          <w:szCs w:val="28"/>
        </w:rPr>
      </w:pPr>
      <w:r>
        <w:rPr>
          <w:rFonts w:hint="eastAsia"/>
          <w:szCs w:val="28"/>
        </w:rPr>
        <w:t>（</w:t>
      </w:r>
      <w:r>
        <w:rPr>
          <w:rFonts w:hint="eastAsia"/>
          <w:szCs w:val="28"/>
        </w:rPr>
        <w:t>5</w:t>
      </w:r>
      <w:r>
        <w:rPr>
          <w:rFonts w:hint="eastAsia"/>
          <w:szCs w:val="28"/>
        </w:rPr>
        <w:t>）</w:t>
      </w:r>
      <w:r w:rsidR="0026686E" w:rsidRPr="00D61CFE">
        <w:rPr>
          <w:rFonts w:hint="eastAsia"/>
          <w:szCs w:val="28"/>
        </w:rPr>
        <w:t>水泵机座螺栓应紧固，泵体连接管道不得发生渗漏；</w:t>
      </w:r>
    </w:p>
    <w:p w14:paraId="209B81AC" w14:textId="4933C446" w:rsidR="0026686E" w:rsidRPr="00D61CFE" w:rsidRDefault="00D61CFE" w:rsidP="00D61CFE">
      <w:pPr>
        <w:ind w:firstLine="480"/>
        <w:rPr>
          <w:szCs w:val="28"/>
        </w:rPr>
      </w:pPr>
      <w:r>
        <w:rPr>
          <w:rFonts w:hint="eastAsia"/>
          <w:szCs w:val="28"/>
        </w:rPr>
        <w:lastRenderedPageBreak/>
        <w:t>（</w:t>
      </w:r>
      <w:r>
        <w:rPr>
          <w:rFonts w:hint="eastAsia"/>
          <w:szCs w:val="28"/>
        </w:rPr>
        <w:t>6</w:t>
      </w:r>
      <w:r>
        <w:rPr>
          <w:rFonts w:hint="eastAsia"/>
          <w:szCs w:val="28"/>
        </w:rPr>
        <w:t>）</w:t>
      </w:r>
      <w:r w:rsidR="0026686E" w:rsidRPr="00D61CFE">
        <w:rPr>
          <w:rFonts w:hint="eastAsia"/>
          <w:szCs w:val="28"/>
        </w:rPr>
        <w:t>水泵轴封机构、联轴器、电机、电气器件等运行时，应无异常的焦味；</w:t>
      </w:r>
    </w:p>
    <w:p w14:paraId="08CA54B7" w14:textId="0D11FF90" w:rsidR="0026686E" w:rsidRPr="00D61CFE" w:rsidRDefault="00D61CFE" w:rsidP="00D61CFE">
      <w:pPr>
        <w:ind w:firstLine="480"/>
        <w:rPr>
          <w:szCs w:val="28"/>
        </w:rPr>
      </w:pPr>
      <w:r>
        <w:rPr>
          <w:rFonts w:hint="eastAsia"/>
          <w:szCs w:val="28"/>
        </w:rPr>
        <w:t>（</w:t>
      </w:r>
      <w:r>
        <w:rPr>
          <w:rFonts w:hint="eastAsia"/>
          <w:szCs w:val="28"/>
        </w:rPr>
        <w:t>7</w:t>
      </w:r>
      <w:r>
        <w:rPr>
          <w:rFonts w:hint="eastAsia"/>
          <w:szCs w:val="28"/>
        </w:rPr>
        <w:t>）</w:t>
      </w:r>
      <w:r w:rsidR="0026686E" w:rsidRPr="00D61CFE">
        <w:rPr>
          <w:rFonts w:hint="eastAsia"/>
          <w:szCs w:val="28"/>
        </w:rPr>
        <w:t>集水池水位应符合水泵运行要求；</w:t>
      </w:r>
    </w:p>
    <w:p w14:paraId="5520B0EB" w14:textId="44A453D5" w:rsidR="0026686E" w:rsidRPr="00D61CFE" w:rsidRDefault="00D61CFE" w:rsidP="00D61CFE">
      <w:pPr>
        <w:ind w:firstLine="480"/>
        <w:rPr>
          <w:szCs w:val="28"/>
        </w:rPr>
      </w:pPr>
      <w:r>
        <w:rPr>
          <w:rFonts w:hint="eastAsia"/>
          <w:szCs w:val="28"/>
        </w:rPr>
        <w:t>（</w:t>
      </w:r>
      <w:r>
        <w:rPr>
          <w:rFonts w:hint="eastAsia"/>
          <w:szCs w:val="28"/>
        </w:rPr>
        <w:t>8</w:t>
      </w:r>
      <w:r>
        <w:rPr>
          <w:rFonts w:hint="eastAsia"/>
          <w:szCs w:val="28"/>
        </w:rPr>
        <w:t>）</w:t>
      </w:r>
      <w:r w:rsidR="0026686E" w:rsidRPr="00D61CFE">
        <w:rPr>
          <w:rFonts w:hint="eastAsia"/>
          <w:szCs w:val="28"/>
        </w:rPr>
        <w:t>格栅前后水位差应小于</w:t>
      </w:r>
      <w:r w:rsidR="0026686E" w:rsidRPr="00D61CFE">
        <w:rPr>
          <w:rFonts w:hint="eastAsia"/>
          <w:szCs w:val="28"/>
        </w:rPr>
        <w:t>2</w:t>
      </w:r>
      <w:r w:rsidR="0026686E" w:rsidRPr="00D61CFE">
        <w:rPr>
          <w:szCs w:val="28"/>
        </w:rPr>
        <w:t>00</w:t>
      </w:r>
      <w:r w:rsidR="0026686E" w:rsidRPr="00D61CFE">
        <w:rPr>
          <w:rFonts w:hint="eastAsia"/>
          <w:szCs w:val="28"/>
        </w:rPr>
        <w:t>mm</w:t>
      </w:r>
      <w:r w:rsidR="0026686E" w:rsidRPr="00D61CFE">
        <w:rPr>
          <w:rFonts w:hint="eastAsia"/>
          <w:szCs w:val="28"/>
        </w:rPr>
        <w:t>。</w:t>
      </w:r>
    </w:p>
    <w:p w14:paraId="6230094D" w14:textId="77777777" w:rsidR="0026686E" w:rsidRPr="008C5D97" w:rsidRDefault="0026686E" w:rsidP="00CD6416">
      <w:pPr>
        <w:pStyle w:val="4"/>
      </w:pPr>
      <w:r w:rsidRPr="008C5D97">
        <w:rPr>
          <w:rFonts w:hint="eastAsia"/>
        </w:rPr>
        <w:t>水泵停止运行时应符合下列规定：</w:t>
      </w:r>
    </w:p>
    <w:p w14:paraId="67E1B852" w14:textId="4C9E9F9E" w:rsidR="0026686E" w:rsidRPr="00D61CFE" w:rsidRDefault="00D61CFE" w:rsidP="00D61CFE">
      <w:pPr>
        <w:ind w:firstLine="480"/>
        <w:rPr>
          <w:szCs w:val="28"/>
        </w:rPr>
      </w:pPr>
      <w:r>
        <w:rPr>
          <w:rFonts w:hint="eastAsia"/>
          <w:szCs w:val="28"/>
        </w:rPr>
        <w:t>（</w:t>
      </w:r>
      <w:r>
        <w:rPr>
          <w:rFonts w:hint="eastAsia"/>
          <w:szCs w:val="28"/>
        </w:rPr>
        <w:t>1</w:t>
      </w:r>
      <w:r>
        <w:rPr>
          <w:rFonts w:hint="eastAsia"/>
          <w:szCs w:val="28"/>
        </w:rPr>
        <w:t>）</w:t>
      </w:r>
      <w:r w:rsidR="0026686E" w:rsidRPr="00D61CFE">
        <w:rPr>
          <w:rFonts w:hint="eastAsia"/>
          <w:szCs w:val="28"/>
        </w:rPr>
        <w:t>轴封机构不得漏水；</w:t>
      </w:r>
    </w:p>
    <w:p w14:paraId="59690A76" w14:textId="5D6DB547" w:rsidR="0026686E" w:rsidRPr="00D61CFE" w:rsidRDefault="00D61CFE" w:rsidP="00D61CFE">
      <w:pPr>
        <w:ind w:firstLine="480"/>
        <w:rPr>
          <w:szCs w:val="28"/>
        </w:rPr>
      </w:pPr>
      <w:r>
        <w:rPr>
          <w:rFonts w:hint="eastAsia"/>
          <w:szCs w:val="28"/>
        </w:rPr>
        <w:t>（</w:t>
      </w:r>
      <w:r>
        <w:rPr>
          <w:rFonts w:hint="eastAsia"/>
          <w:szCs w:val="28"/>
        </w:rPr>
        <w:t>2</w:t>
      </w:r>
      <w:r>
        <w:rPr>
          <w:rFonts w:hint="eastAsia"/>
          <w:szCs w:val="28"/>
        </w:rPr>
        <w:t>）</w:t>
      </w:r>
      <w:r w:rsidR="0026686E" w:rsidRPr="00D61CFE">
        <w:rPr>
          <w:rFonts w:hint="eastAsia"/>
          <w:szCs w:val="28"/>
        </w:rPr>
        <w:t>止回阀或出水拍门关闭时的响声应正常，柔性止回阀闭合应有效；</w:t>
      </w:r>
    </w:p>
    <w:p w14:paraId="2DC3478E" w14:textId="04D6D5D6" w:rsidR="0026686E" w:rsidRPr="00D61CFE" w:rsidRDefault="00D61CFE" w:rsidP="00D61CFE">
      <w:pPr>
        <w:ind w:firstLine="480"/>
        <w:rPr>
          <w:szCs w:val="28"/>
        </w:rPr>
      </w:pPr>
      <w:r>
        <w:rPr>
          <w:rFonts w:hint="eastAsia"/>
          <w:szCs w:val="28"/>
        </w:rPr>
        <w:t>（</w:t>
      </w:r>
      <w:r>
        <w:rPr>
          <w:rFonts w:hint="eastAsia"/>
          <w:szCs w:val="28"/>
        </w:rPr>
        <w:t>3</w:t>
      </w:r>
      <w:r>
        <w:rPr>
          <w:rFonts w:hint="eastAsia"/>
          <w:szCs w:val="28"/>
        </w:rPr>
        <w:t>）</w:t>
      </w:r>
      <w:r w:rsidR="0026686E" w:rsidRPr="00D61CFE">
        <w:rPr>
          <w:rFonts w:hint="eastAsia"/>
          <w:szCs w:val="28"/>
        </w:rPr>
        <w:t>泵轴惰走时间不应太短。</w:t>
      </w:r>
    </w:p>
    <w:p w14:paraId="379CE1A3" w14:textId="77777777" w:rsidR="0026686E" w:rsidRPr="008C5D97" w:rsidRDefault="0026686E" w:rsidP="00CD6416">
      <w:pPr>
        <w:pStyle w:val="4"/>
      </w:pPr>
      <w:r w:rsidRPr="008C5D97">
        <w:rPr>
          <w:rFonts w:hint="eastAsia"/>
        </w:rPr>
        <w:t>长期不运行的水泵应符合下列规定：</w:t>
      </w:r>
    </w:p>
    <w:p w14:paraId="1888F5E5" w14:textId="3899EBEA" w:rsidR="0026686E" w:rsidRPr="00D61CFE" w:rsidRDefault="00D61CFE" w:rsidP="00D61CFE">
      <w:pPr>
        <w:ind w:firstLine="480"/>
        <w:rPr>
          <w:szCs w:val="28"/>
        </w:rPr>
      </w:pPr>
      <w:r>
        <w:rPr>
          <w:rFonts w:hint="eastAsia"/>
          <w:szCs w:val="28"/>
        </w:rPr>
        <w:t>（</w:t>
      </w:r>
      <w:r>
        <w:rPr>
          <w:rFonts w:hint="eastAsia"/>
          <w:szCs w:val="28"/>
        </w:rPr>
        <w:t>1</w:t>
      </w:r>
      <w:r>
        <w:rPr>
          <w:rFonts w:hint="eastAsia"/>
          <w:szCs w:val="28"/>
        </w:rPr>
        <w:t>）</w:t>
      </w:r>
      <w:r w:rsidR="0026686E" w:rsidRPr="00D61CFE">
        <w:rPr>
          <w:rFonts w:hint="eastAsia"/>
          <w:szCs w:val="28"/>
        </w:rPr>
        <w:t>卧式泵每周用工具盘动泵轴，改变相对搁置位置；</w:t>
      </w:r>
    </w:p>
    <w:p w14:paraId="594E1733" w14:textId="4DE809FC" w:rsidR="0026686E" w:rsidRPr="00D61CFE" w:rsidRDefault="00D61CFE" w:rsidP="00D61CFE">
      <w:pPr>
        <w:ind w:firstLine="480"/>
        <w:rPr>
          <w:szCs w:val="28"/>
        </w:rPr>
      </w:pPr>
      <w:r>
        <w:rPr>
          <w:rFonts w:hint="eastAsia"/>
          <w:szCs w:val="28"/>
        </w:rPr>
        <w:t>（</w:t>
      </w:r>
      <w:r>
        <w:rPr>
          <w:rFonts w:hint="eastAsia"/>
          <w:szCs w:val="28"/>
        </w:rPr>
        <w:t>2</w:t>
      </w:r>
      <w:r>
        <w:rPr>
          <w:rFonts w:hint="eastAsia"/>
          <w:szCs w:val="28"/>
        </w:rPr>
        <w:t>）</w:t>
      </w:r>
      <w:r w:rsidR="0026686E" w:rsidRPr="00D61CFE">
        <w:rPr>
          <w:rFonts w:hint="eastAsia"/>
          <w:szCs w:val="28"/>
        </w:rPr>
        <w:t>试泵周期不宜超过</w:t>
      </w:r>
      <w:r w:rsidR="0026686E" w:rsidRPr="00D61CFE">
        <w:rPr>
          <w:rFonts w:hint="eastAsia"/>
          <w:szCs w:val="28"/>
        </w:rPr>
        <w:t>1</w:t>
      </w:r>
      <w:r w:rsidR="0026686E" w:rsidRPr="00D61CFE">
        <w:rPr>
          <w:szCs w:val="28"/>
        </w:rPr>
        <w:t>5</w:t>
      </w:r>
      <w:r w:rsidR="0026686E" w:rsidRPr="00D61CFE">
        <w:rPr>
          <w:rFonts w:hint="eastAsia"/>
          <w:szCs w:val="28"/>
        </w:rPr>
        <w:t>d</w:t>
      </w:r>
      <w:r w:rsidR="0026686E" w:rsidRPr="00D61CFE">
        <w:rPr>
          <w:rFonts w:hint="eastAsia"/>
          <w:szCs w:val="28"/>
        </w:rPr>
        <w:t>，试运行时间不应少于</w:t>
      </w:r>
      <w:r w:rsidR="0026686E" w:rsidRPr="00D61CFE">
        <w:rPr>
          <w:rFonts w:hint="eastAsia"/>
          <w:szCs w:val="28"/>
        </w:rPr>
        <w:t>1</w:t>
      </w:r>
      <w:r w:rsidR="0026686E" w:rsidRPr="00D61CFE">
        <w:rPr>
          <w:szCs w:val="28"/>
        </w:rPr>
        <w:t>5</w:t>
      </w:r>
      <w:r w:rsidR="0026686E" w:rsidRPr="00D61CFE">
        <w:rPr>
          <w:rFonts w:hint="eastAsia"/>
          <w:szCs w:val="28"/>
        </w:rPr>
        <w:t>min</w:t>
      </w:r>
      <w:r w:rsidR="0026686E" w:rsidRPr="00D61CFE">
        <w:rPr>
          <w:rFonts w:hint="eastAsia"/>
          <w:szCs w:val="28"/>
        </w:rPr>
        <w:t>；</w:t>
      </w:r>
    </w:p>
    <w:p w14:paraId="23DCE488" w14:textId="705C5152" w:rsidR="0026686E" w:rsidRPr="00D61CFE" w:rsidRDefault="00D61CFE" w:rsidP="00D61CFE">
      <w:pPr>
        <w:ind w:firstLine="480"/>
        <w:rPr>
          <w:szCs w:val="28"/>
        </w:rPr>
      </w:pPr>
      <w:r>
        <w:rPr>
          <w:rFonts w:hint="eastAsia"/>
          <w:szCs w:val="28"/>
        </w:rPr>
        <w:t>（</w:t>
      </w:r>
      <w:r>
        <w:rPr>
          <w:rFonts w:hint="eastAsia"/>
          <w:szCs w:val="28"/>
        </w:rPr>
        <w:t>3</w:t>
      </w:r>
      <w:r>
        <w:rPr>
          <w:rFonts w:hint="eastAsia"/>
          <w:szCs w:val="28"/>
        </w:rPr>
        <w:t>）</w:t>
      </w:r>
      <w:r w:rsidR="0026686E" w:rsidRPr="00D61CFE">
        <w:rPr>
          <w:rFonts w:hint="eastAsia"/>
          <w:szCs w:val="28"/>
        </w:rPr>
        <w:t>涡壳泵不运行期间应放空泵内剩水；</w:t>
      </w:r>
    </w:p>
    <w:p w14:paraId="6C38098C" w14:textId="6921613A" w:rsidR="0026686E" w:rsidRPr="00D61CFE" w:rsidRDefault="00D61CFE" w:rsidP="00D61CFE">
      <w:pPr>
        <w:ind w:firstLine="480"/>
        <w:rPr>
          <w:szCs w:val="28"/>
        </w:rPr>
      </w:pPr>
      <w:r>
        <w:rPr>
          <w:rFonts w:hint="eastAsia"/>
          <w:szCs w:val="28"/>
        </w:rPr>
        <w:t>（</w:t>
      </w:r>
      <w:r>
        <w:rPr>
          <w:rFonts w:hint="eastAsia"/>
          <w:szCs w:val="28"/>
        </w:rPr>
        <w:t>4</w:t>
      </w:r>
      <w:r>
        <w:rPr>
          <w:rFonts w:hint="eastAsia"/>
          <w:szCs w:val="28"/>
        </w:rPr>
        <w:t>）</w:t>
      </w:r>
      <w:r w:rsidR="0026686E" w:rsidRPr="00D61CFE">
        <w:rPr>
          <w:rFonts w:hint="eastAsia"/>
          <w:szCs w:val="28"/>
        </w:rPr>
        <w:t>潜水泵宜吊出集水池存放。</w:t>
      </w:r>
    </w:p>
    <w:p w14:paraId="3CD33F63" w14:textId="77777777" w:rsidR="0026686E" w:rsidRPr="008C5D97" w:rsidRDefault="0026686E" w:rsidP="00CD6416">
      <w:pPr>
        <w:pStyle w:val="4"/>
      </w:pPr>
      <w:r w:rsidRPr="008C5D97">
        <w:rPr>
          <w:rFonts w:hint="eastAsia"/>
        </w:rPr>
        <w:t>水泵日常养护应符合下列规定：</w:t>
      </w:r>
    </w:p>
    <w:p w14:paraId="0F3398CD" w14:textId="18083C34" w:rsidR="0026686E" w:rsidRPr="00D61CFE" w:rsidRDefault="00D61CFE" w:rsidP="00D61CFE">
      <w:pPr>
        <w:ind w:firstLine="480"/>
        <w:rPr>
          <w:szCs w:val="28"/>
        </w:rPr>
      </w:pPr>
      <w:r>
        <w:rPr>
          <w:rFonts w:hint="eastAsia"/>
          <w:szCs w:val="28"/>
        </w:rPr>
        <w:t>（</w:t>
      </w:r>
      <w:r>
        <w:rPr>
          <w:rFonts w:hint="eastAsia"/>
          <w:szCs w:val="28"/>
        </w:rPr>
        <w:t>1</w:t>
      </w:r>
      <w:r>
        <w:rPr>
          <w:rFonts w:hint="eastAsia"/>
          <w:szCs w:val="28"/>
        </w:rPr>
        <w:t>）</w:t>
      </w:r>
      <w:r w:rsidR="0026686E" w:rsidRPr="00D61CFE">
        <w:rPr>
          <w:rFonts w:hint="eastAsia"/>
          <w:szCs w:val="28"/>
        </w:rPr>
        <w:t>轴承润滑应良好，润滑油或润滑脂应符合有关标准的规定；</w:t>
      </w:r>
    </w:p>
    <w:p w14:paraId="4979B029" w14:textId="4D2FE530" w:rsidR="0026686E" w:rsidRPr="00D61CFE" w:rsidRDefault="00D61CFE" w:rsidP="00D61CFE">
      <w:pPr>
        <w:ind w:firstLine="480"/>
        <w:rPr>
          <w:szCs w:val="28"/>
        </w:rPr>
      </w:pPr>
      <w:r>
        <w:rPr>
          <w:rFonts w:hint="eastAsia"/>
          <w:szCs w:val="28"/>
        </w:rPr>
        <w:t>（</w:t>
      </w:r>
      <w:r>
        <w:rPr>
          <w:rFonts w:hint="eastAsia"/>
          <w:szCs w:val="28"/>
        </w:rPr>
        <w:t>2</w:t>
      </w:r>
      <w:r>
        <w:rPr>
          <w:rFonts w:hint="eastAsia"/>
          <w:szCs w:val="28"/>
        </w:rPr>
        <w:t>）</w:t>
      </w:r>
      <w:r w:rsidR="0026686E" w:rsidRPr="00D61CFE">
        <w:rPr>
          <w:rFonts w:hint="eastAsia"/>
          <w:szCs w:val="28"/>
        </w:rPr>
        <w:t>轴封处无积水和污垢，填料应完好有效；</w:t>
      </w:r>
    </w:p>
    <w:p w14:paraId="5C67FDDE" w14:textId="6B7BA6A9" w:rsidR="0026686E" w:rsidRPr="00D61CFE" w:rsidRDefault="00D61CFE" w:rsidP="00D61CFE">
      <w:pPr>
        <w:ind w:firstLine="480"/>
        <w:rPr>
          <w:szCs w:val="28"/>
        </w:rPr>
      </w:pPr>
      <w:r>
        <w:rPr>
          <w:rFonts w:hint="eastAsia"/>
          <w:szCs w:val="28"/>
        </w:rPr>
        <w:t>（</w:t>
      </w:r>
      <w:r>
        <w:rPr>
          <w:rFonts w:hint="eastAsia"/>
          <w:szCs w:val="28"/>
        </w:rPr>
        <w:t>3</w:t>
      </w:r>
      <w:r>
        <w:rPr>
          <w:rFonts w:hint="eastAsia"/>
          <w:szCs w:val="28"/>
        </w:rPr>
        <w:t>）</w:t>
      </w:r>
      <w:r w:rsidR="0026686E" w:rsidRPr="00D61CFE">
        <w:rPr>
          <w:rFonts w:hint="eastAsia"/>
          <w:szCs w:val="28"/>
        </w:rPr>
        <w:t>机、泵及管道连接螺栓应紧固；</w:t>
      </w:r>
    </w:p>
    <w:p w14:paraId="1C8319D9" w14:textId="79E472F8" w:rsidR="0026686E" w:rsidRPr="00D61CFE" w:rsidRDefault="00D61CFE" w:rsidP="00D61CFE">
      <w:pPr>
        <w:ind w:firstLine="480"/>
        <w:rPr>
          <w:szCs w:val="28"/>
        </w:rPr>
      </w:pPr>
      <w:r>
        <w:rPr>
          <w:rFonts w:hint="eastAsia"/>
          <w:szCs w:val="28"/>
        </w:rPr>
        <w:t>（</w:t>
      </w:r>
      <w:r>
        <w:rPr>
          <w:rFonts w:hint="eastAsia"/>
          <w:szCs w:val="28"/>
        </w:rPr>
        <w:t>4</w:t>
      </w:r>
      <w:r>
        <w:rPr>
          <w:rFonts w:hint="eastAsia"/>
          <w:szCs w:val="28"/>
        </w:rPr>
        <w:t>）</w:t>
      </w:r>
      <w:r w:rsidR="0026686E" w:rsidRPr="00D61CFE">
        <w:rPr>
          <w:rFonts w:hint="eastAsia"/>
          <w:szCs w:val="28"/>
        </w:rPr>
        <w:t>水泵机组外表不得有灰尘、油垢和锈迹，铭牌应完整、清晰；</w:t>
      </w:r>
    </w:p>
    <w:p w14:paraId="6C835865" w14:textId="1667B3D3" w:rsidR="0026686E" w:rsidRPr="00D61CFE" w:rsidRDefault="00D61CFE" w:rsidP="00D61CFE">
      <w:pPr>
        <w:ind w:firstLine="480"/>
        <w:rPr>
          <w:szCs w:val="28"/>
        </w:rPr>
      </w:pPr>
      <w:r>
        <w:rPr>
          <w:rFonts w:hint="eastAsia"/>
          <w:szCs w:val="28"/>
        </w:rPr>
        <w:t>（</w:t>
      </w:r>
      <w:r>
        <w:rPr>
          <w:rFonts w:hint="eastAsia"/>
          <w:szCs w:val="28"/>
        </w:rPr>
        <w:t>5</w:t>
      </w:r>
      <w:r>
        <w:rPr>
          <w:rFonts w:hint="eastAsia"/>
          <w:szCs w:val="28"/>
        </w:rPr>
        <w:t>）</w:t>
      </w:r>
      <w:r w:rsidR="0026686E" w:rsidRPr="00D61CFE">
        <w:rPr>
          <w:rFonts w:hint="eastAsia"/>
          <w:szCs w:val="28"/>
        </w:rPr>
        <w:t>冰冻期间水泵停止使用时，应放尽泵体、管道和阀门内的积水；</w:t>
      </w:r>
    </w:p>
    <w:p w14:paraId="05E30E3C" w14:textId="3D47AA0D" w:rsidR="0026686E" w:rsidRPr="00D61CFE" w:rsidRDefault="00D61CFE" w:rsidP="00D61CFE">
      <w:pPr>
        <w:ind w:firstLine="480"/>
        <w:rPr>
          <w:szCs w:val="28"/>
        </w:rPr>
      </w:pPr>
      <w:r>
        <w:rPr>
          <w:rFonts w:hint="eastAsia"/>
          <w:szCs w:val="28"/>
        </w:rPr>
        <w:t>（</w:t>
      </w:r>
      <w:r>
        <w:rPr>
          <w:rFonts w:hint="eastAsia"/>
          <w:szCs w:val="28"/>
        </w:rPr>
        <w:t>6</w:t>
      </w:r>
      <w:r>
        <w:rPr>
          <w:rFonts w:hint="eastAsia"/>
          <w:szCs w:val="28"/>
        </w:rPr>
        <w:t>）</w:t>
      </w:r>
      <w:r w:rsidR="0026686E" w:rsidRPr="00D61CFE">
        <w:rPr>
          <w:rFonts w:hint="eastAsia"/>
          <w:szCs w:val="28"/>
        </w:rPr>
        <w:t>涡壳泵内应无沉积物，叶轮与密封环的径向间隙应符合</w:t>
      </w:r>
      <w:r>
        <w:rPr>
          <w:szCs w:val="28"/>
        </w:rPr>
        <w:fldChar w:fldCharType="begin"/>
      </w:r>
      <w:r>
        <w:rPr>
          <w:szCs w:val="28"/>
        </w:rPr>
        <w:instrText xml:space="preserve"> </w:instrText>
      </w:r>
      <w:r>
        <w:rPr>
          <w:rFonts w:hint="eastAsia"/>
          <w:szCs w:val="28"/>
        </w:rPr>
        <w:instrText>REF _Ref519244033 \h</w:instrText>
      </w:r>
      <w:r>
        <w:rPr>
          <w:szCs w:val="28"/>
        </w:rPr>
        <w:instrText xml:space="preserve"> </w:instrText>
      </w:r>
      <w:r>
        <w:rPr>
          <w:szCs w:val="28"/>
        </w:rPr>
      </w:r>
      <w:r>
        <w:rPr>
          <w:szCs w:val="28"/>
        </w:rPr>
        <w:fldChar w:fldCharType="separate"/>
      </w:r>
      <w:r w:rsidR="00AD5B92">
        <w:rPr>
          <w:rFonts w:hint="eastAsia"/>
        </w:rPr>
        <w:t>表</w:t>
      </w:r>
      <w:r w:rsidR="00AD5B92" w:rsidRPr="006E5E10">
        <w:rPr>
          <w:rFonts w:hint="eastAsia"/>
        </w:rPr>
        <w:t xml:space="preserve"> </w:t>
      </w:r>
      <w:r w:rsidR="00AD5B92">
        <w:rPr>
          <w:noProof/>
        </w:rPr>
        <w:t>5</w:t>
      </w:r>
      <w:r w:rsidR="00AD5B92">
        <w:t>-</w:t>
      </w:r>
      <w:r w:rsidR="00AD5B92">
        <w:rPr>
          <w:noProof/>
        </w:rPr>
        <w:t>18</w:t>
      </w:r>
      <w:r>
        <w:rPr>
          <w:szCs w:val="28"/>
        </w:rPr>
        <w:fldChar w:fldCharType="end"/>
      </w:r>
      <w:r w:rsidR="0026686E" w:rsidRPr="00D61CFE">
        <w:rPr>
          <w:rFonts w:hint="eastAsia"/>
          <w:szCs w:val="28"/>
        </w:rPr>
        <w:t>的规定；</w:t>
      </w:r>
    </w:p>
    <w:p w14:paraId="72A5CADE" w14:textId="7654FE37" w:rsidR="0026686E" w:rsidRPr="006E5E10" w:rsidRDefault="00DA6D5A" w:rsidP="0008343B">
      <w:pPr>
        <w:pStyle w:val="a3"/>
      </w:pPr>
      <w:bookmarkStart w:id="80" w:name="_Ref519244033"/>
      <w:r>
        <w:rPr>
          <w:rFonts w:hint="eastAsia"/>
        </w:rPr>
        <w:t>表</w:t>
      </w:r>
      <w:r w:rsidR="0026686E" w:rsidRPr="006E5E10">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18</w:t>
      </w:r>
      <w:r>
        <w:fldChar w:fldCharType="end"/>
      </w:r>
      <w:bookmarkEnd w:id="80"/>
      <w:r w:rsidR="0026686E" w:rsidRPr="006E5E10">
        <w:t xml:space="preserve"> </w:t>
      </w:r>
      <w:r w:rsidR="0026686E" w:rsidRPr="006E5E10">
        <w:rPr>
          <w:rFonts w:hint="eastAsia"/>
        </w:rPr>
        <w:t>叶轮与密封环的径向间隙（</w:t>
      </w:r>
      <w:r w:rsidR="0026686E" w:rsidRPr="006E5E10">
        <w:rPr>
          <w:rFonts w:hint="eastAsia"/>
        </w:rPr>
        <w:t>mm</w:t>
      </w:r>
      <w:r w:rsidR="0026686E" w:rsidRPr="006E5E10">
        <w:rPr>
          <w:rFonts w:hint="eastAsia"/>
        </w:rPr>
        <w:t>）</w:t>
      </w:r>
    </w:p>
    <w:tbl>
      <w:tblPr>
        <w:tblStyle w:val="af3"/>
        <w:tblW w:w="0" w:type="auto"/>
        <w:tblLook w:val="04A0" w:firstRow="1" w:lastRow="0" w:firstColumn="1" w:lastColumn="0" w:noHBand="0" w:noVBand="1"/>
      </w:tblPr>
      <w:tblGrid>
        <w:gridCol w:w="2765"/>
        <w:gridCol w:w="2765"/>
        <w:gridCol w:w="2766"/>
      </w:tblGrid>
      <w:tr w:rsidR="0026686E" w:rsidRPr="00BD77A1" w14:paraId="234E5E7E" w14:textId="77777777" w:rsidTr="0026686E">
        <w:tc>
          <w:tcPr>
            <w:tcW w:w="2765" w:type="dxa"/>
          </w:tcPr>
          <w:p w14:paraId="5D6493E4"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密封环内径</w:t>
            </w:r>
          </w:p>
        </w:tc>
        <w:tc>
          <w:tcPr>
            <w:tcW w:w="2765" w:type="dxa"/>
          </w:tcPr>
          <w:p w14:paraId="768A8BBC"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半径间隙</w:t>
            </w:r>
          </w:p>
        </w:tc>
        <w:tc>
          <w:tcPr>
            <w:tcW w:w="2766" w:type="dxa"/>
          </w:tcPr>
          <w:p w14:paraId="3C1F9971"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最大磨损半径极限</w:t>
            </w:r>
          </w:p>
        </w:tc>
      </w:tr>
      <w:tr w:rsidR="0026686E" w:rsidRPr="00BD77A1" w14:paraId="3E9C6CCA" w14:textId="77777777" w:rsidTr="0026686E">
        <w:tc>
          <w:tcPr>
            <w:tcW w:w="2765" w:type="dxa"/>
          </w:tcPr>
          <w:p w14:paraId="108BC478"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w:t>
            </w:r>
            <w:r w:rsidRPr="00BD77A1">
              <w:rPr>
                <w:rFonts w:eastAsia="仿宋" w:cs="Times New Roman"/>
              </w:rPr>
              <w:t>80</w:t>
            </w:r>
            <w:r w:rsidRPr="00BD77A1">
              <w:rPr>
                <w:rFonts w:eastAsia="仿宋" w:cs="Times New Roman"/>
              </w:rPr>
              <w:t>～</w:t>
            </w:r>
            <w:r w:rsidRPr="00BD77A1">
              <w:rPr>
                <w:rFonts w:eastAsia="仿宋" w:cs="Times New Roman"/>
              </w:rPr>
              <w:t>120</w:t>
            </w:r>
          </w:p>
        </w:tc>
        <w:tc>
          <w:tcPr>
            <w:tcW w:w="2765" w:type="dxa"/>
          </w:tcPr>
          <w:p w14:paraId="5CFCE803"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0.15</w:t>
            </w:r>
            <w:r w:rsidRPr="00BD77A1">
              <w:rPr>
                <w:rFonts w:eastAsia="仿宋" w:cs="Times New Roman"/>
              </w:rPr>
              <w:t>～</w:t>
            </w:r>
            <w:r w:rsidRPr="00BD77A1">
              <w:rPr>
                <w:rFonts w:eastAsia="仿宋" w:cs="Times New Roman"/>
              </w:rPr>
              <w:t>0.22</w:t>
            </w:r>
          </w:p>
        </w:tc>
        <w:tc>
          <w:tcPr>
            <w:tcW w:w="2766" w:type="dxa"/>
          </w:tcPr>
          <w:p w14:paraId="6D5DB2AC"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0.44</w:t>
            </w:r>
          </w:p>
        </w:tc>
      </w:tr>
      <w:tr w:rsidR="0026686E" w:rsidRPr="00BD77A1" w14:paraId="4803AF66" w14:textId="77777777" w:rsidTr="0026686E">
        <w:tc>
          <w:tcPr>
            <w:tcW w:w="2765" w:type="dxa"/>
          </w:tcPr>
          <w:p w14:paraId="1206686A"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w:t>
            </w:r>
            <w:r w:rsidRPr="00BD77A1">
              <w:rPr>
                <w:rFonts w:eastAsia="仿宋" w:cs="Times New Roman"/>
              </w:rPr>
              <w:t>120</w:t>
            </w:r>
            <w:r w:rsidRPr="00BD77A1">
              <w:rPr>
                <w:rFonts w:eastAsia="仿宋" w:cs="Times New Roman"/>
              </w:rPr>
              <w:t>～</w:t>
            </w:r>
            <w:r w:rsidRPr="00BD77A1">
              <w:rPr>
                <w:rFonts w:eastAsia="仿宋" w:cs="Times New Roman"/>
              </w:rPr>
              <w:t>150</w:t>
            </w:r>
          </w:p>
        </w:tc>
        <w:tc>
          <w:tcPr>
            <w:tcW w:w="2765" w:type="dxa"/>
          </w:tcPr>
          <w:p w14:paraId="1AE0549F"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0.18</w:t>
            </w:r>
            <w:r w:rsidRPr="00BD77A1">
              <w:rPr>
                <w:rFonts w:eastAsia="仿宋" w:cs="Times New Roman"/>
              </w:rPr>
              <w:t>～</w:t>
            </w:r>
            <w:r w:rsidRPr="00BD77A1">
              <w:rPr>
                <w:rFonts w:eastAsia="仿宋" w:cs="Times New Roman"/>
              </w:rPr>
              <w:t>0.26</w:t>
            </w:r>
          </w:p>
        </w:tc>
        <w:tc>
          <w:tcPr>
            <w:tcW w:w="2766" w:type="dxa"/>
          </w:tcPr>
          <w:p w14:paraId="2B1B0E63"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0.51</w:t>
            </w:r>
          </w:p>
        </w:tc>
      </w:tr>
      <w:tr w:rsidR="0026686E" w:rsidRPr="00BD77A1" w14:paraId="22E322A0" w14:textId="77777777" w:rsidTr="0026686E">
        <w:tc>
          <w:tcPr>
            <w:tcW w:w="2765" w:type="dxa"/>
          </w:tcPr>
          <w:p w14:paraId="506CC82D"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w:t>
            </w:r>
            <w:r w:rsidRPr="00BD77A1">
              <w:rPr>
                <w:rFonts w:eastAsia="仿宋" w:cs="Times New Roman"/>
              </w:rPr>
              <w:t>150</w:t>
            </w:r>
            <w:r w:rsidRPr="00BD77A1">
              <w:rPr>
                <w:rFonts w:eastAsia="仿宋" w:cs="Times New Roman"/>
              </w:rPr>
              <w:t>～</w:t>
            </w:r>
            <w:r w:rsidRPr="00BD77A1">
              <w:rPr>
                <w:rFonts w:eastAsia="仿宋" w:cs="Times New Roman"/>
              </w:rPr>
              <w:t>180</w:t>
            </w:r>
          </w:p>
        </w:tc>
        <w:tc>
          <w:tcPr>
            <w:tcW w:w="2765" w:type="dxa"/>
          </w:tcPr>
          <w:p w14:paraId="7848444E"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0.20</w:t>
            </w:r>
            <w:r w:rsidRPr="00BD77A1">
              <w:rPr>
                <w:rFonts w:eastAsia="仿宋" w:cs="Times New Roman"/>
              </w:rPr>
              <w:t>～</w:t>
            </w:r>
            <w:r w:rsidRPr="00BD77A1">
              <w:rPr>
                <w:rFonts w:eastAsia="仿宋" w:cs="Times New Roman"/>
              </w:rPr>
              <w:t>0.28</w:t>
            </w:r>
          </w:p>
        </w:tc>
        <w:tc>
          <w:tcPr>
            <w:tcW w:w="2766" w:type="dxa"/>
          </w:tcPr>
          <w:p w14:paraId="07715C00"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0.56</w:t>
            </w:r>
          </w:p>
        </w:tc>
      </w:tr>
      <w:tr w:rsidR="0026686E" w:rsidRPr="00BD77A1" w14:paraId="30114CAB" w14:textId="77777777" w:rsidTr="0026686E">
        <w:tc>
          <w:tcPr>
            <w:tcW w:w="2765" w:type="dxa"/>
          </w:tcPr>
          <w:p w14:paraId="7EB4178F"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w:t>
            </w:r>
            <w:r w:rsidRPr="00BD77A1">
              <w:rPr>
                <w:rFonts w:eastAsia="仿宋" w:cs="Times New Roman"/>
              </w:rPr>
              <w:t>180</w:t>
            </w:r>
            <w:r w:rsidRPr="00BD77A1">
              <w:rPr>
                <w:rFonts w:eastAsia="仿宋" w:cs="Times New Roman"/>
              </w:rPr>
              <w:t>～</w:t>
            </w:r>
            <w:r w:rsidRPr="00BD77A1">
              <w:rPr>
                <w:rFonts w:eastAsia="仿宋" w:cs="Times New Roman"/>
              </w:rPr>
              <w:t>220</w:t>
            </w:r>
          </w:p>
        </w:tc>
        <w:tc>
          <w:tcPr>
            <w:tcW w:w="2765" w:type="dxa"/>
          </w:tcPr>
          <w:p w14:paraId="5DF8B512"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0.23</w:t>
            </w:r>
            <w:r w:rsidRPr="00BD77A1">
              <w:rPr>
                <w:rFonts w:eastAsia="仿宋" w:cs="Times New Roman"/>
              </w:rPr>
              <w:t>～</w:t>
            </w:r>
            <w:r w:rsidRPr="00BD77A1">
              <w:rPr>
                <w:rFonts w:eastAsia="仿宋" w:cs="Times New Roman"/>
              </w:rPr>
              <w:t>0.32</w:t>
            </w:r>
          </w:p>
        </w:tc>
        <w:tc>
          <w:tcPr>
            <w:tcW w:w="2766" w:type="dxa"/>
          </w:tcPr>
          <w:p w14:paraId="29475193"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0.63</w:t>
            </w:r>
          </w:p>
        </w:tc>
      </w:tr>
      <w:tr w:rsidR="0026686E" w:rsidRPr="00BD77A1" w14:paraId="007E7692" w14:textId="77777777" w:rsidTr="0026686E">
        <w:tc>
          <w:tcPr>
            <w:tcW w:w="2765" w:type="dxa"/>
          </w:tcPr>
          <w:p w14:paraId="22B714EA"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w:t>
            </w:r>
            <w:r w:rsidRPr="00BD77A1">
              <w:rPr>
                <w:rFonts w:eastAsia="仿宋" w:cs="Times New Roman"/>
              </w:rPr>
              <w:t>220</w:t>
            </w:r>
            <w:r w:rsidRPr="00BD77A1">
              <w:rPr>
                <w:rFonts w:eastAsia="仿宋" w:cs="Times New Roman"/>
              </w:rPr>
              <w:t>～</w:t>
            </w:r>
            <w:r w:rsidRPr="00BD77A1">
              <w:rPr>
                <w:rFonts w:eastAsia="仿宋" w:cs="Times New Roman"/>
              </w:rPr>
              <w:t>260</w:t>
            </w:r>
          </w:p>
        </w:tc>
        <w:tc>
          <w:tcPr>
            <w:tcW w:w="2765" w:type="dxa"/>
          </w:tcPr>
          <w:p w14:paraId="64AA11D9"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0.25</w:t>
            </w:r>
            <w:r w:rsidRPr="00BD77A1">
              <w:rPr>
                <w:rFonts w:eastAsia="仿宋" w:cs="Times New Roman"/>
              </w:rPr>
              <w:t>～</w:t>
            </w:r>
            <w:r w:rsidRPr="00BD77A1">
              <w:rPr>
                <w:rFonts w:eastAsia="仿宋" w:cs="Times New Roman"/>
              </w:rPr>
              <w:t>0.34</w:t>
            </w:r>
          </w:p>
        </w:tc>
        <w:tc>
          <w:tcPr>
            <w:tcW w:w="2766" w:type="dxa"/>
          </w:tcPr>
          <w:p w14:paraId="6B7B9E8D"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0.68</w:t>
            </w:r>
          </w:p>
        </w:tc>
      </w:tr>
      <w:tr w:rsidR="0026686E" w:rsidRPr="00BD77A1" w14:paraId="01324C42" w14:textId="77777777" w:rsidTr="0026686E">
        <w:tc>
          <w:tcPr>
            <w:tcW w:w="2765" w:type="dxa"/>
          </w:tcPr>
          <w:p w14:paraId="0E976F85"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w:t>
            </w:r>
            <w:r w:rsidRPr="00BD77A1">
              <w:rPr>
                <w:rFonts w:eastAsia="仿宋" w:cs="Times New Roman"/>
              </w:rPr>
              <w:t>260</w:t>
            </w:r>
            <w:r w:rsidRPr="00BD77A1">
              <w:rPr>
                <w:rFonts w:eastAsia="仿宋" w:cs="Times New Roman"/>
              </w:rPr>
              <w:t>～</w:t>
            </w:r>
            <w:r w:rsidRPr="00BD77A1">
              <w:rPr>
                <w:rFonts w:eastAsia="仿宋" w:cs="Times New Roman"/>
              </w:rPr>
              <w:t>290</w:t>
            </w:r>
          </w:p>
        </w:tc>
        <w:tc>
          <w:tcPr>
            <w:tcW w:w="2765" w:type="dxa"/>
          </w:tcPr>
          <w:p w14:paraId="629E08CC"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0.25</w:t>
            </w:r>
            <w:r w:rsidRPr="00BD77A1">
              <w:rPr>
                <w:rFonts w:eastAsia="仿宋" w:cs="Times New Roman"/>
              </w:rPr>
              <w:t>～</w:t>
            </w:r>
            <w:r w:rsidRPr="00BD77A1">
              <w:rPr>
                <w:rFonts w:eastAsia="仿宋" w:cs="Times New Roman"/>
              </w:rPr>
              <w:t>0.35</w:t>
            </w:r>
          </w:p>
        </w:tc>
        <w:tc>
          <w:tcPr>
            <w:tcW w:w="2766" w:type="dxa"/>
          </w:tcPr>
          <w:p w14:paraId="63C46A63"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0.70</w:t>
            </w:r>
          </w:p>
        </w:tc>
      </w:tr>
      <w:tr w:rsidR="0026686E" w:rsidRPr="00BD77A1" w14:paraId="629AF847" w14:textId="77777777" w:rsidTr="0026686E">
        <w:tc>
          <w:tcPr>
            <w:tcW w:w="2765" w:type="dxa"/>
          </w:tcPr>
          <w:p w14:paraId="01A42FDC"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w:t>
            </w:r>
            <w:r w:rsidRPr="00BD77A1">
              <w:rPr>
                <w:rFonts w:eastAsia="仿宋" w:cs="Times New Roman"/>
              </w:rPr>
              <w:t>290</w:t>
            </w:r>
            <w:r w:rsidRPr="00BD77A1">
              <w:rPr>
                <w:rFonts w:eastAsia="仿宋" w:cs="Times New Roman"/>
              </w:rPr>
              <w:t>～</w:t>
            </w:r>
            <w:r w:rsidRPr="00BD77A1">
              <w:rPr>
                <w:rFonts w:eastAsia="仿宋" w:cs="Times New Roman"/>
              </w:rPr>
              <w:t>320</w:t>
            </w:r>
          </w:p>
        </w:tc>
        <w:tc>
          <w:tcPr>
            <w:tcW w:w="2765" w:type="dxa"/>
          </w:tcPr>
          <w:p w14:paraId="12CCC106"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0.28</w:t>
            </w:r>
            <w:r w:rsidRPr="00BD77A1">
              <w:rPr>
                <w:rFonts w:eastAsia="仿宋" w:cs="Times New Roman"/>
              </w:rPr>
              <w:t>～</w:t>
            </w:r>
            <w:r w:rsidRPr="00BD77A1">
              <w:rPr>
                <w:rFonts w:eastAsia="仿宋" w:cs="Times New Roman"/>
              </w:rPr>
              <w:t>0.38</w:t>
            </w:r>
          </w:p>
        </w:tc>
        <w:tc>
          <w:tcPr>
            <w:tcW w:w="2766" w:type="dxa"/>
          </w:tcPr>
          <w:p w14:paraId="5415C7B3"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0.75</w:t>
            </w:r>
          </w:p>
        </w:tc>
      </w:tr>
      <w:tr w:rsidR="0026686E" w:rsidRPr="00BD77A1" w14:paraId="1B70A572" w14:textId="77777777" w:rsidTr="0026686E">
        <w:tc>
          <w:tcPr>
            <w:tcW w:w="2765" w:type="dxa"/>
          </w:tcPr>
          <w:p w14:paraId="6E33A0A5"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w:t>
            </w:r>
            <w:r w:rsidRPr="00BD77A1">
              <w:rPr>
                <w:rFonts w:eastAsia="仿宋" w:cs="Times New Roman"/>
              </w:rPr>
              <w:t>320</w:t>
            </w:r>
            <w:r w:rsidRPr="00BD77A1">
              <w:rPr>
                <w:rFonts w:eastAsia="仿宋" w:cs="Times New Roman"/>
              </w:rPr>
              <w:t>～</w:t>
            </w:r>
            <w:r w:rsidRPr="00BD77A1">
              <w:rPr>
                <w:rFonts w:eastAsia="仿宋" w:cs="Times New Roman"/>
              </w:rPr>
              <w:t>350</w:t>
            </w:r>
          </w:p>
        </w:tc>
        <w:tc>
          <w:tcPr>
            <w:tcW w:w="2765" w:type="dxa"/>
          </w:tcPr>
          <w:p w14:paraId="4DA6C683"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0.30</w:t>
            </w:r>
            <w:r w:rsidRPr="00BD77A1">
              <w:rPr>
                <w:rFonts w:eastAsia="仿宋" w:cs="Times New Roman"/>
              </w:rPr>
              <w:t>～</w:t>
            </w:r>
            <w:r w:rsidRPr="00BD77A1">
              <w:rPr>
                <w:rFonts w:eastAsia="仿宋" w:cs="Times New Roman"/>
              </w:rPr>
              <w:t>0.40</w:t>
            </w:r>
          </w:p>
        </w:tc>
        <w:tc>
          <w:tcPr>
            <w:tcW w:w="2766" w:type="dxa"/>
          </w:tcPr>
          <w:p w14:paraId="121A7113" w14:textId="77777777" w:rsidR="0026686E" w:rsidRPr="00BD77A1" w:rsidRDefault="0026686E" w:rsidP="00D61CFE">
            <w:pPr>
              <w:pStyle w:val="aa"/>
              <w:ind w:leftChars="0" w:left="0" w:firstLineChars="0" w:firstLine="0"/>
              <w:jc w:val="center"/>
              <w:rPr>
                <w:rFonts w:eastAsia="仿宋" w:cs="Times New Roman"/>
              </w:rPr>
            </w:pPr>
            <w:r w:rsidRPr="00BD77A1">
              <w:rPr>
                <w:rFonts w:eastAsia="仿宋" w:cs="Times New Roman"/>
              </w:rPr>
              <w:t>0.80</w:t>
            </w:r>
          </w:p>
        </w:tc>
      </w:tr>
    </w:tbl>
    <w:p w14:paraId="4B87BB17" w14:textId="32D5190C" w:rsidR="0026686E" w:rsidRPr="00D61CFE" w:rsidRDefault="00D61CFE" w:rsidP="00D61CFE">
      <w:pPr>
        <w:ind w:firstLine="480"/>
        <w:rPr>
          <w:szCs w:val="28"/>
        </w:rPr>
      </w:pPr>
      <w:r>
        <w:rPr>
          <w:rFonts w:hint="eastAsia"/>
          <w:szCs w:val="28"/>
        </w:rPr>
        <w:lastRenderedPageBreak/>
        <w:t>（</w:t>
      </w:r>
      <w:r>
        <w:rPr>
          <w:rFonts w:hint="eastAsia"/>
          <w:szCs w:val="28"/>
        </w:rPr>
        <w:t>7</w:t>
      </w:r>
      <w:r>
        <w:rPr>
          <w:rFonts w:hint="eastAsia"/>
          <w:szCs w:val="28"/>
        </w:rPr>
        <w:t>）</w:t>
      </w:r>
      <w:r w:rsidR="0026686E" w:rsidRPr="00D61CFE">
        <w:rPr>
          <w:rFonts w:hint="eastAsia"/>
          <w:szCs w:val="28"/>
        </w:rPr>
        <w:t>水泵冷却水、润滑水系统的供水压力和流量应保持在规定范围内；抽真空系统不得发生泄漏；</w:t>
      </w:r>
    </w:p>
    <w:p w14:paraId="31212F6F" w14:textId="06BDC494" w:rsidR="0026686E" w:rsidRPr="00D61CFE" w:rsidRDefault="00D61CFE" w:rsidP="00D61CFE">
      <w:pPr>
        <w:ind w:firstLine="480"/>
        <w:rPr>
          <w:szCs w:val="28"/>
        </w:rPr>
      </w:pPr>
      <w:r>
        <w:rPr>
          <w:rFonts w:hint="eastAsia"/>
          <w:szCs w:val="28"/>
        </w:rPr>
        <w:t>（</w:t>
      </w:r>
      <w:r>
        <w:rPr>
          <w:rFonts w:hint="eastAsia"/>
          <w:szCs w:val="28"/>
        </w:rPr>
        <w:t>8</w:t>
      </w:r>
      <w:r>
        <w:rPr>
          <w:rFonts w:hint="eastAsia"/>
          <w:szCs w:val="28"/>
        </w:rPr>
        <w:t>）</w:t>
      </w:r>
      <w:r w:rsidR="0026686E" w:rsidRPr="00D61CFE">
        <w:rPr>
          <w:rFonts w:hint="eastAsia"/>
          <w:szCs w:val="28"/>
        </w:rPr>
        <w:t>潜水泵温度、泄漏及温度传感器应完好，显示值正确。</w:t>
      </w:r>
    </w:p>
    <w:p w14:paraId="61257323" w14:textId="77777777" w:rsidR="0026686E" w:rsidRPr="008C5D97" w:rsidRDefault="0026686E" w:rsidP="00CD6416">
      <w:pPr>
        <w:pStyle w:val="4"/>
      </w:pPr>
      <w:r w:rsidRPr="008C5D97">
        <w:rPr>
          <w:rFonts w:hint="eastAsia"/>
        </w:rPr>
        <w:t>水泵定期维护应符合下列规定：</w:t>
      </w:r>
    </w:p>
    <w:p w14:paraId="74BF004B" w14:textId="6165A582" w:rsidR="0026686E" w:rsidRPr="00D61CFE" w:rsidRDefault="00D61CFE" w:rsidP="00D61CFE">
      <w:pPr>
        <w:ind w:firstLine="480"/>
        <w:rPr>
          <w:szCs w:val="28"/>
        </w:rPr>
      </w:pPr>
      <w:r>
        <w:rPr>
          <w:rFonts w:hint="eastAsia"/>
          <w:szCs w:val="28"/>
        </w:rPr>
        <w:t>（</w:t>
      </w:r>
      <w:r>
        <w:rPr>
          <w:rFonts w:hint="eastAsia"/>
          <w:szCs w:val="28"/>
        </w:rPr>
        <w:t>1</w:t>
      </w:r>
      <w:r>
        <w:rPr>
          <w:rFonts w:hint="eastAsia"/>
          <w:szCs w:val="28"/>
        </w:rPr>
        <w:t>）</w:t>
      </w:r>
      <w:r w:rsidR="0026686E" w:rsidRPr="00D61CFE">
        <w:rPr>
          <w:rFonts w:hint="eastAsia"/>
          <w:szCs w:val="28"/>
        </w:rPr>
        <w:t>定期维护前应制定维修技术方案和安全措施；</w:t>
      </w:r>
    </w:p>
    <w:p w14:paraId="5E7B43BE" w14:textId="02FBF371" w:rsidR="0026686E" w:rsidRPr="00D61CFE" w:rsidRDefault="00D61CFE" w:rsidP="00D61CFE">
      <w:pPr>
        <w:ind w:firstLine="480"/>
        <w:rPr>
          <w:szCs w:val="28"/>
        </w:rPr>
      </w:pPr>
      <w:r>
        <w:rPr>
          <w:rFonts w:hint="eastAsia"/>
          <w:szCs w:val="28"/>
        </w:rPr>
        <w:t>（</w:t>
      </w:r>
      <w:r>
        <w:rPr>
          <w:rFonts w:hint="eastAsia"/>
          <w:szCs w:val="28"/>
        </w:rPr>
        <w:t>2</w:t>
      </w:r>
      <w:r>
        <w:rPr>
          <w:rFonts w:hint="eastAsia"/>
          <w:szCs w:val="28"/>
        </w:rPr>
        <w:t>）</w:t>
      </w:r>
      <w:r w:rsidR="0026686E" w:rsidRPr="00D61CFE">
        <w:rPr>
          <w:rFonts w:hint="eastAsia"/>
          <w:szCs w:val="28"/>
        </w:rPr>
        <w:t>弹性圆柱销联轴器同轴度允许偏差应符合</w:t>
      </w:r>
      <w:r>
        <w:rPr>
          <w:szCs w:val="28"/>
        </w:rPr>
        <w:fldChar w:fldCharType="begin"/>
      </w:r>
      <w:r>
        <w:rPr>
          <w:szCs w:val="28"/>
        </w:rPr>
        <w:instrText xml:space="preserve"> </w:instrText>
      </w:r>
      <w:r>
        <w:rPr>
          <w:rFonts w:hint="eastAsia"/>
          <w:szCs w:val="28"/>
        </w:rPr>
        <w:instrText>REF _Ref519244057 \h</w:instrText>
      </w:r>
      <w:r>
        <w:rPr>
          <w:szCs w:val="28"/>
        </w:rPr>
        <w:instrText xml:space="preserve"> </w:instrText>
      </w:r>
      <w:r>
        <w:rPr>
          <w:szCs w:val="28"/>
        </w:rPr>
      </w:r>
      <w:r>
        <w:rPr>
          <w:szCs w:val="28"/>
        </w:rPr>
        <w:fldChar w:fldCharType="separate"/>
      </w:r>
      <w:r w:rsidR="00AD5B92">
        <w:rPr>
          <w:rFonts w:hint="eastAsia"/>
        </w:rPr>
        <w:t>表</w:t>
      </w:r>
      <w:r w:rsidR="00AD5B92" w:rsidRPr="006E5E10">
        <w:rPr>
          <w:rFonts w:hint="eastAsia"/>
        </w:rPr>
        <w:t xml:space="preserve"> </w:t>
      </w:r>
      <w:r w:rsidR="00AD5B92">
        <w:rPr>
          <w:noProof/>
        </w:rPr>
        <w:t>5</w:t>
      </w:r>
      <w:r w:rsidR="00AD5B92">
        <w:t>-</w:t>
      </w:r>
      <w:r w:rsidR="00AD5B92">
        <w:rPr>
          <w:noProof/>
        </w:rPr>
        <w:t>19</w:t>
      </w:r>
      <w:r>
        <w:rPr>
          <w:szCs w:val="28"/>
        </w:rPr>
        <w:fldChar w:fldCharType="end"/>
      </w:r>
      <w:r w:rsidR="0026686E" w:rsidRPr="00D61CFE">
        <w:rPr>
          <w:rFonts w:hint="eastAsia"/>
          <w:szCs w:val="28"/>
        </w:rPr>
        <w:t>的规定；</w:t>
      </w:r>
    </w:p>
    <w:p w14:paraId="39E2ABA9" w14:textId="449D93F0" w:rsidR="0026686E" w:rsidRPr="006E5E10" w:rsidRDefault="00DA6D5A" w:rsidP="0008343B">
      <w:pPr>
        <w:pStyle w:val="a3"/>
      </w:pPr>
      <w:bookmarkStart w:id="81" w:name="_Ref519244057"/>
      <w:r>
        <w:rPr>
          <w:rFonts w:hint="eastAsia"/>
        </w:rPr>
        <w:t>表</w:t>
      </w:r>
      <w:r w:rsidR="0026686E" w:rsidRPr="006E5E10">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19</w:t>
      </w:r>
      <w:r>
        <w:fldChar w:fldCharType="end"/>
      </w:r>
      <w:bookmarkEnd w:id="81"/>
      <w:r w:rsidR="0026686E" w:rsidRPr="006E5E10">
        <w:t xml:space="preserve"> </w:t>
      </w:r>
      <w:r w:rsidR="0026686E" w:rsidRPr="006E5E10">
        <w:rPr>
          <w:rFonts w:hint="eastAsia"/>
        </w:rPr>
        <w:t>弹性圆柱销联轴器同轴度允许偏差</w:t>
      </w:r>
    </w:p>
    <w:tbl>
      <w:tblPr>
        <w:tblStyle w:val="af3"/>
        <w:tblW w:w="0" w:type="auto"/>
        <w:tblLook w:val="04A0" w:firstRow="1" w:lastRow="0" w:firstColumn="1" w:lastColumn="0" w:noHBand="0" w:noVBand="1"/>
      </w:tblPr>
      <w:tblGrid>
        <w:gridCol w:w="2765"/>
        <w:gridCol w:w="2765"/>
        <w:gridCol w:w="2766"/>
      </w:tblGrid>
      <w:tr w:rsidR="0026686E" w:rsidRPr="00BD77A1" w14:paraId="389DB9C9" w14:textId="77777777" w:rsidTr="0026686E">
        <w:tc>
          <w:tcPr>
            <w:tcW w:w="2765" w:type="dxa"/>
            <w:vMerge w:val="restart"/>
            <w:vAlign w:val="center"/>
          </w:tcPr>
          <w:p w14:paraId="47E051DA" w14:textId="77777777" w:rsidR="0026686E" w:rsidRPr="00BD77A1" w:rsidRDefault="0026686E" w:rsidP="0026686E">
            <w:pPr>
              <w:ind w:firstLineChars="0" w:firstLine="0"/>
              <w:jc w:val="center"/>
              <w:rPr>
                <w:rFonts w:eastAsia="仿宋" w:cs="Times New Roman"/>
                <w:szCs w:val="24"/>
              </w:rPr>
            </w:pPr>
            <w:r w:rsidRPr="00BD77A1">
              <w:rPr>
                <w:rFonts w:eastAsia="仿宋" w:cs="Times New Roman"/>
                <w:szCs w:val="24"/>
              </w:rPr>
              <w:t>联轴器外径（</w:t>
            </w:r>
            <w:r w:rsidRPr="00BD77A1">
              <w:rPr>
                <w:rFonts w:eastAsia="仿宋" w:cs="Times New Roman"/>
                <w:szCs w:val="24"/>
              </w:rPr>
              <w:t>mm</w:t>
            </w:r>
            <w:r w:rsidRPr="00BD77A1">
              <w:rPr>
                <w:rFonts w:eastAsia="仿宋" w:cs="Times New Roman"/>
                <w:szCs w:val="24"/>
              </w:rPr>
              <w:t>）</w:t>
            </w:r>
          </w:p>
        </w:tc>
        <w:tc>
          <w:tcPr>
            <w:tcW w:w="5531" w:type="dxa"/>
            <w:gridSpan w:val="2"/>
          </w:tcPr>
          <w:p w14:paraId="03B101C6" w14:textId="77777777" w:rsidR="0026686E" w:rsidRPr="00BD77A1" w:rsidRDefault="0026686E" w:rsidP="0026686E">
            <w:pPr>
              <w:ind w:firstLineChars="0" w:firstLine="0"/>
              <w:jc w:val="center"/>
              <w:rPr>
                <w:rFonts w:eastAsia="仿宋" w:cs="Times New Roman"/>
                <w:szCs w:val="24"/>
              </w:rPr>
            </w:pPr>
            <w:r w:rsidRPr="00BD77A1">
              <w:rPr>
                <w:rFonts w:eastAsia="仿宋" w:cs="Times New Roman"/>
                <w:szCs w:val="24"/>
              </w:rPr>
              <w:t>同轴度允许偏差</w:t>
            </w:r>
          </w:p>
        </w:tc>
      </w:tr>
      <w:tr w:rsidR="0026686E" w:rsidRPr="00BD77A1" w14:paraId="68EB85B0" w14:textId="77777777" w:rsidTr="0026686E">
        <w:tc>
          <w:tcPr>
            <w:tcW w:w="2765" w:type="dxa"/>
            <w:vMerge/>
          </w:tcPr>
          <w:p w14:paraId="15ED17FB" w14:textId="77777777" w:rsidR="0026686E" w:rsidRPr="00BD77A1" w:rsidRDefault="0026686E" w:rsidP="0026686E">
            <w:pPr>
              <w:ind w:firstLineChars="0" w:firstLine="0"/>
              <w:jc w:val="center"/>
              <w:rPr>
                <w:rFonts w:eastAsia="仿宋" w:cs="Times New Roman"/>
                <w:szCs w:val="24"/>
              </w:rPr>
            </w:pPr>
          </w:p>
        </w:tc>
        <w:tc>
          <w:tcPr>
            <w:tcW w:w="2765" w:type="dxa"/>
          </w:tcPr>
          <w:p w14:paraId="43BDC85B" w14:textId="77777777" w:rsidR="0026686E" w:rsidRPr="00BD77A1" w:rsidRDefault="0026686E" w:rsidP="0026686E">
            <w:pPr>
              <w:ind w:firstLineChars="0" w:firstLine="0"/>
              <w:jc w:val="center"/>
              <w:rPr>
                <w:rFonts w:eastAsia="仿宋" w:cs="Times New Roman"/>
                <w:szCs w:val="24"/>
              </w:rPr>
            </w:pPr>
            <w:r w:rsidRPr="00BD77A1">
              <w:rPr>
                <w:rFonts w:eastAsia="仿宋" w:cs="Times New Roman"/>
                <w:szCs w:val="24"/>
              </w:rPr>
              <w:t>径向位移（</w:t>
            </w:r>
            <w:r w:rsidRPr="00BD77A1">
              <w:rPr>
                <w:rFonts w:eastAsia="仿宋" w:cs="Times New Roman"/>
                <w:szCs w:val="24"/>
              </w:rPr>
              <w:t>mm</w:t>
            </w:r>
            <w:r w:rsidRPr="00BD77A1">
              <w:rPr>
                <w:rFonts w:eastAsia="仿宋" w:cs="Times New Roman"/>
                <w:szCs w:val="24"/>
              </w:rPr>
              <w:t>）</w:t>
            </w:r>
          </w:p>
        </w:tc>
        <w:tc>
          <w:tcPr>
            <w:tcW w:w="2766" w:type="dxa"/>
          </w:tcPr>
          <w:p w14:paraId="62BC3288" w14:textId="77777777" w:rsidR="0026686E" w:rsidRPr="00BD77A1" w:rsidRDefault="0026686E" w:rsidP="0026686E">
            <w:pPr>
              <w:ind w:firstLineChars="0" w:firstLine="0"/>
              <w:jc w:val="center"/>
              <w:rPr>
                <w:rFonts w:eastAsia="仿宋" w:cs="Times New Roman"/>
                <w:szCs w:val="24"/>
              </w:rPr>
            </w:pPr>
            <w:r w:rsidRPr="00BD77A1">
              <w:rPr>
                <w:rFonts w:eastAsia="仿宋" w:cs="Times New Roman"/>
                <w:szCs w:val="24"/>
              </w:rPr>
              <w:t>轴向倾斜率（</w:t>
            </w:r>
            <w:r w:rsidRPr="00BD77A1">
              <w:rPr>
                <w:rFonts w:eastAsia="仿宋" w:cs="Times New Roman"/>
                <w:szCs w:val="24"/>
              </w:rPr>
              <w:t>%</w:t>
            </w:r>
            <w:r w:rsidRPr="00BD77A1">
              <w:rPr>
                <w:rFonts w:eastAsia="仿宋" w:cs="Times New Roman"/>
                <w:szCs w:val="24"/>
              </w:rPr>
              <w:t>）</w:t>
            </w:r>
          </w:p>
        </w:tc>
      </w:tr>
      <w:tr w:rsidR="0026686E" w:rsidRPr="00BD77A1" w14:paraId="63AA96E8" w14:textId="77777777" w:rsidTr="0026686E">
        <w:tc>
          <w:tcPr>
            <w:tcW w:w="2765" w:type="dxa"/>
          </w:tcPr>
          <w:p w14:paraId="2E749B90" w14:textId="77777777" w:rsidR="0026686E" w:rsidRPr="00BD77A1" w:rsidRDefault="0026686E" w:rsidP="0026686E">
            <w:pPr>
              <w:ind w:firstLineChars="0" w:firstLine="0"/>
              <w:jc w:val="center"/>
              <w:rPr>
                <w:rFonts w:eastAsia="仿宋" w:cs="Times New Roman"/>
                <w:szCs w:val="24"/>
              </w:rPr>
            </w:pPr>
            <w:r w:rsidRPr="00BD77A1">
              <w:rPr>
                <w:rFonts w:eastAsia="仿宋" w:cs="Times New Roman"/>
                <w:szCs w:val="24"/>
              </w:rPr>
              <w:t>105</w:t>
            </w:r>
            <w:r w:rsidRPr="00BD77A1">
              <w:rPr>
                <w:rFonts w:eastAsia="仿宋" w:cs="Times New Roman"/>
                <w:szCs w:val="24"/>
              </w:rPr>
              <w:t>～</w:t>
            </w:r>
            <w:r w:rsidRPr="00BD77A1">
              <w:rPr>
                <w:rFonts w:eastAsia="仿宋" w:cs="Times New Roman"/>
                <w:szCs w:val="24"/>
              </w:rPr>
              <w:t>260</w:t>
            </w:r>
          </w:p>
        </w:tc>
        <w:tc>
          <w:tcPr>
            <w:tcW w:w="2765" w:type="dxa"/>
          </w:tcPr>
          <w:p w14:paraId="4A80A8FF" w14:textId="77777777" w:rsidR="0026686E" w:rsidRPr="00BD77A1" w:rsidRDefault="0026686E" w:rsidP="0026686E">
            <w:pPr>
              <w:ind w:firstLineChars="0" w:firstLine="0"/>
              <w:jc w:val="center"/>
              <w:rPr>
                <w:rFonts w:eastAsia="仿宋" w:cs="Times New Roman"/>
                <w:szCs w:val="24"/>
              </w:rPr>
            </w:pPr>
            <w:r w:rsidRPr="00BD77A1">
              <w:rPr>
                <w:rFonts w:eastAsia="仿宋" w:cs="Times New Roman"/>
                <w:szCs w:val="24"/>
              </w:rPr>
              <w:t>0.05</w:t>
            </w:r>
          </w:p>
        </w:tc>
        <w:tc>
          <w:tcPr>
            <w:tcW w:w="2766" w:type="dxa"/>
          </w:tcPr>
          <w:p w14:paraId="44E015A1" w14:textId="77777777" w:rsidR="0026686E" w:rsidRPr="00BD77A1" w:rsidRDefault="0026686E" w:rsidP="0026686E">
            <w:pPr>
              <w:ind w:firstLineChars="0" w:firstLine="0"/>
              <w:jc w:val="center"/>
              <w:rPr>
                <w:rFonts w:eastAsia="仿宋" w:cs="Times New Roman"/>
                <w:szCs w:val="24"/>
              </w:rPr>
            </w:pPr>
            <w:r w:rsidRPr="00BD77A1">
              <w:rPr>
                <w:rFonts w:eastAsia="仿宋" w:cs="Times New Roman"/>
                <w:szCs w:val="24"/>
              </w:rPr>
              <w:t>0.02</w:t>
            </w:r>
          </w:p>
        </w:tc>
      </w:tr>
      <w:tr w:rsidR="0026686E" w:rsidRPr="00BD77A1" w14:paraId="108A4782" w14:textId="77777777" w:rsidTr="0026686E">
        <w:tc>
          <w:tcPr>
            <w:tcW w:w="2765" w:type="dxa"/>
          </w:tcPr>
          <w:p w14:paraId="226C1ED2" w14:textId="77777777" w:rsidR="0026686E" w:rsidRPr="00BD77A1" w:rsidRDefault="0026686E" w:rsidP="0026686E">
            <w:pPr>
              <w:ind w:firstLineChars="0" w:firstLine="0"/>
              <w:jc w:val="center"/>
              <w:rPr>
                <w:rFonts w:eastAsia="仿宋" w:cs="Times New Roman"/>
                <w:szCs w:val="24"/>
              </w:rPr>
            </w:pPr>
            <w:r w:rsidRPr="00BD77A1">
              <w:rPr>
                <w:rFonts w:eastAsia="仿宋" w:cs="Times New Roman"/>
                <w:szCs w:val="24"/>
              </w:rPr>
              <w:t>290</w:t>
            </w:r>
            <w:r w:rsidRPr="00BD77A1">
              <w:rPr>
                <w:rFonts w:eastAsia="仿宋" w:cs="Times New Roman"/>
                <w:szCs w:val="24"/>
              </w:rPr>
              <w:t>～</w:t>
            </w:r>
            <w:r w:rsidRPr="00BD77A1">
              <w:rPr>
                <w:rFonts w:eastAsia="仿宋" w:cs="Times New Roman"/>
                <w:szCs w:val="24"/>
              </w:rPr>
              <w:t>500</w:t>
            </w:r>
          </w:p>
        </w:tc>
        <w:tc>
          <w:tcPr>
            <w:tcW w:w="2765" w:type="dxa"/>
          </w:tcPr>
          <w:p w14:paraId="28E71E48" w14:textId="77777777" w:rsidR="0026686E" w:rsidRPr="00BD77A1" w:rsidRDefault="0026686E" w:rsidP="0026686E">
            <w:pPr>
              <w:ind w:firstLineChars="0" w:firstLine="0"/>
              <w:jc w:val="center"/>
              <w:rPr>
                <w:rFonts w:eastAsia="仿宋" w:cs="Times New Roman"/>
                <w:szCs w:val="24"/>
              </w:rPr>
            </w:pPr>
            <w:r w:rsidRPr="00BD77A1">
              <w:rPr>
                <w:rFonts w:eastAsia="仿宋" w:cs="Times New Roman"/>
                <w:szCs w:val="24"/>
              </w:rPr>
              <w:t>0.1</w:t>
            </w:r>
          </w:p>
        </w:tc>
        <w:tc>
          <w:tcPr>
            <w:tcW w:w="2766" w:type="dxa"/>
          </w:tcPr>
          <w:p w14:paraId="45816847" w14:textId="77777777" w:rsidR="0026686E" w:rsidRPr="00BD77A1" w:rsidRDefault="0026686E" w:rsidP="0026686E">
            <w:pPr>
              <w:ind w:firstLineChars="0" w:firstLine="0"/>
              <w:jc w:val="center"/>
              <w:rPr>
                <w:rFonts w:eastAsia="仿宋" w:cs="Times New Roman"/>
                <w:szCs w:val="24"/>
              </w:rPr>
            </w:pPr>
            <w:r w:rsidRPr="00BD77A1">
              <w:rPr>
                <w:rFonts w:eastAsia="仿宋" w:cs="Times New Roman"/>
                <w:szCs w:val="24"/>
              </w:rPr>
              <w:t>0.02</w:t>
            </w:r>
          </w:p>
        </w:tc>
      </w:tr>
    </w:tbl>
    <w:p w14:paraId="23E6064B" w14:textId="64D23E8B" w:rsidR="0026686E" w:rsidRPr="00D61CFE" w:rsidRDefault="00D61CFE" w:rsidP="00D61CFE">
      <w:pPr>
        <w:ind w:firstLine="480"/>
        <w:rPr>
          <w:szCs w:val="28"/>
        </w:rPr>
      </w:pPr>
      <w:r>
        <w:rPr>
          <w:rFonts w:hint="eastAsia"/>
          <w:szCs w:val="28"/>
        </w:rPr>
        <w:t>（</w:t>
      </w:r>
      <w:r>
        <w:rPr>
          <w:rFonts w:hint="eastAsia"/>
          <w:szCs w:val="28"/>
        </w:rPr>
        <w:t>3</w:t>
      </w:r>
      <w:r>
        <w:rPr>
          <w:rFonts w:hint="eastAsia"/>
          <w:szCs w:val="28"/>
        </w:rPr>
        <w:t>）</w:t>
      </w:r>
      <w:r w:rsidR="0026686E" w:rsidRPr="00D61CFE">
        <w:rPr>
          <w:rFonts w:hint="eastAsia"/>
          <w:szCs w:val="28"/>
        </w:rPr>
        <w:t>维修后的技术性能应符合本导则第</w:t>
      </w:r>
      <w:r w:rsidR="0026686E" w:rsidRPr="00D61CFE">
        <w:rPr>
          <w:szCs w:val="28"/>
        </w:rPr>
        <w:fldChar w:fldCharType="begin"/>
      </w:r>
      <w:r w:rsidR="0026686E" w:rsidRPr="00D61CFE">
        <w:rPr>
          <w:szCs w:val="28"/>
        </w:rPr>
        <w:instrText xml:space="preserve"> </w:instrText>
      </w:r>
      <w:r w:rsidR="0026686E" w:rsidRPr="00D61CFE">
        <w:rPr>
          <w:rFonts w:hint="eastAsia"/>
          <w:szCs w:val="28"/>
        </w:rPr>
        <w:instrText>REF _Ref519244113 \r \h</w:instrText>
      </w:r>
      <w:r w:rsidR="0026686E" w:rsidRPr="00D61CFE">
        <w:rPr>
          <w:szCs w:val="28"/>
        </w:rPr>
        <w:instrText xml:space="preserve"> </w:instrText>
      </w:r>
      <w:r>
        <w:rPr>
          <w:szCs w:val="28"/>
        </w:rPr>
        <w:instrText xml:space="preserve"> \* MERGEFORMAT </w:instrText>
      </w:r>
      <w:r w:rsidR="0026686E" w:rsidRPr="00D61CFE">
        <w:rPr>
          <w:szCs w:val="28"/>
        </w:rPr>
      </w:r>
      <w:r w:rsidR="0026686E" w:rsidRPr="00D61CFE">
        <w:rPr>
          <w:szCs w:val="28"/>
        </w:rPr>
        <w:fldChar w:fldCharType="separate"/>
      </w:r>
      <w:r w:rsidR="00AD5B92">
        <w:rPr>
          <w:szCs w:val="28"/>
        </w:rPr>
        <w:t>5.3.1.3</w:t>
      </w:r>
      <w:r w:rsidR="0026686E" w:rsidRPr="00D61CFE">
        <w:rPr>
          <w:szCs w:val="28"/>
        </w:rPr>
        <w:fldChar w:fldCharType="end"/>
      </w:r>
      <w:r w:rsidR="0026686E" w:rsidRPr="00D61CFE">
        <w:rPr>
          <w:rFonts w:hint="eastAsia"/>
          <w:szCs w:val="28"/>
        </w:rPr>
        <w:t>条的规定；</w:t>
      </w:r>
    </w:p>
    <w:p w14:paraId="4A8C2A56" w14:textId="02F2E257" w:rsidR="0026686E" w:rsidRPr="00D61CFE" w:rsidRDefault="00D61CFE" w:rsidP="00D61CFE">
      <w:pPr>
        <w:ind w:firstLine="480"/>
        <w:rPr>
          <w:szCs w:val="28"/>
        </w:rPr>
      </w:pPr>
      <w:r>
        <w:rPr>
          <w:rFonts w:hint="eastAsia"/>
          <w:szCs w:val="28"/>
        </w:rPr>
        <w:t>（</w:t>
      </w:r>
      <w:r>
        <w:rPr>
          <w:rFonts w:hint="eastAsia"/>
          <w:szCs w:val="28"/>
        </w:rPr>
        <w:t>4</w:t>
      </w:r>
      <w:r>
        <w:rPr>
          <w:rFonts w:hint="eastAsia"/>
          <w:szCs w:val="28"/>
        </w:rPr>
        <w:t>）</w:t>
      </w:r>
      <w:r w:rsidR="0026686E" w:rsidRPr="00D61CFE">
        <w:rPr>
          <w:rFonts w:hint="eastAsia"/>
          <w:szCs w:val="28"/>
        </w:rPr>
        <w:t>定期维护后应有完整的维修记录及验收资料；</w:t>
      </w:r>
    </w:p>
    <w:p w14:paraId="7E40FCD4" w14:textId="138312FE" w:rsidR="0026686E" w:rsidRPr="00D61CFE" w:rsidRDefault="00D61CFE" w:rsidP="00D61CFE">
      <w:pPr>
        <w:ind w:firstLine="480"/>
        <w:rPr>
          <w:szCs w:val="28"/>
        </w:rPr>
      </w:pPr>
      <w:r>
        <w:rPr>
          <w:rFonts w:hint="eastAsia"/>
          <w:szCs w:val="28"/>
        </w:rPr>
        <w:t>（</w:t>
      </w:r>
      <w:r>
        <w:rPr>
          <w:rFonts w:hint="eastAsia"/>
          <w:szCs w:val="28"/>
        </w:rPr>
        <w:t>5</w:t>
      </w:r>
      <w:r>
        <w:rPr>
          <w:rFonts w:hint="eastAsia"/>
          <w:szCs w:val="28"/>
        </w:rPr>
        <w:t>）</w:t>
      </w:r>
      <w:r w:rsidR="0026686E" w:rsidRPr="00D61CFE">
        <w:rPr>
          <w:rFonts w:hint="eastAsia"/>
          <w:szCs w:val="28"/>
        </w:rPr>
        <w:t>水泵及传动机构的解体维护周期应符合</w:t>
      </w:r>
      <w:r>
        <w:rPr>
          <w:szCs w:val="28"/>
        </w:rPr>
        <w:fldChar w:fldCharType="begin"/>
      </w:r>
      <w:r>
        <w:rPr>
          <w:szCs w:val="28"/>
        </w:rPr>
        <w:instrText xml:space="preserve"> </w:instrText>
      </w:r>
      <w:r>
        <w:rPr>
          <w:rFonts w:hint="eastAsia"/>
          <w:szCs w:val="28"/>
        </w:rPr>
        <w:instrText>REF _Ref519244138 \h</w:instrText>
      </w:r>
      <w:r>
        <w:rPr>
          <w:szCs w:val="28"/>
        </w:rPr>
        <w:instrText xml:space="preserve"> </w:instrText>
      </w:r>
      <w:r>
        <w:rPr>
          <w:szCs w:val="28"/>
        </w:rPr>
      </w:r>
      <w:r>
        <w:rPr>
          <w:szCs w:val="28"/>
        </w:rPr>
        <w:fldChar w:fldCharType="separate"/>
      </w:r>
      <w:r w:rsidR="00AD5B92">
        <w:rPr>
          <w:rFonts w:hint="eastAsia"/>
        </w:rPr>
        <w:t>表</w:t>
      </w:r>
      <w:r w:rsidR="00AD5B92" w:rsidRPr="006E5E10">
        <w:rPr>
          <w:rFonts w:hint="eastAsia"/>
        </w:rPr>
        <w:t xml:space="preserve"> </w:t>
      </w:r>
      <w:r w:rsidR="00AD5B92">
        <w:rPr>
          <w:noProof/>
        </w:rPr>
        <w:t>5</w:t>
      </w:r>
      <w:r w:rsidR="00AD5B92">
        <w:t>-</w:t>
      </w:r>
      <w:r w:rsidR="00AD5B92">
        <w:rPr>
          <w:noProof/>
        </w:rPr>
        <w:t>20</w:t>
      </w:r>
      <w:r>
        <w:rPr>
          <w:szCs w:val="28"/>
        </w:rPr>
        <w:fldChar w:fldCharType="end"/>
      </w:r>
      <w:r w:rsidR="0026686E" w:rsidRPr="00D61CFE">
        <w:rPr>
          <w:rFonts w:hint="eastAsia"/>
          <w:szCs w:val="28"/>
        </w:rPr>
        <w:t>的规定。</w:t>
      </w:r>
    </w:p>
    <w:p w14:paraId="1E305E2F" w14:textId="020A0BA0" w:rsidR="0026686E" w:rsidRPr="006E5E10" w:rsidRDefault="00DA6D5A" w:rsidP="0008343B">
      <w:pPr>
        <w:pStyle w:val="a3"/>
      </w:pPr>
      <w:bookmarkStart w:id="82" w:name="_Ref519244138"/>
      <w:r>
        <w:rPr>
          <w:rFonts w:hint="eastAsia"/>
        </w:rPr>
        <w:t>表</w:t>
      </w:r>
      <w:r w:rsidR="0026686E" w:rsidRPr="006E5E10">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20</w:t>
      </w:r>
      <w:r>
        <w:fldChar w:fldCharType="end"/>
      </w:r>
      <w:bookmarkEnd w:id="82"/>
      <w:r w:rsidR="0026686E" w:rsidRPr="006E5E10">
        <w:t xml:space="preserve"> </w:t>
      </w:r>
      <w:r w:rsidR="0026686E" w:rsidRPr="006E5E10">
        <w:rPr>
          <w:rFonts w:hint="eastAsia"/>
        </w:rPr>
        <w:t>水泵及传动机构解体维护周期</w:t>
      </w:r>
    </w:p>
    <w:tbl>
      <w:tblPr>
        <w:tblStyle w:val="af3"/>
        <w:tblW w:w="9067" w:type="dxa"/>
        <w:jc w:val="center"/>
        <w:tblLook w:val="04A0" w:firstRow="1" w:lastRow="0" w:firstColumn="1" w:lastColumn="0" w:noHBand="0" w:noVBand="1"/>
      </w:tblPr>
      <w:tblGrid>
        <w:gridCol w:w="1276"/>
        <w:gridCol w:w="992"/>
        <w:gridCol w:w="1985"/>
        <w:gridCol w:w="1554"/>
        <w:gridCol w:w="992"/>
        <w:gridCol w:w="2268"/>
      </w:tblGrid>
      <w:tr w:rsidR="0026686E" w:rsidRPr="00BD77A1" w14:paraId="7C21B4C9" w14:textId="77777777" w:rsidTr="006C1912">
        <w:trPr>
          <w:jc w:val="center"/>
        </w:trPr>
        <w:tc>
          <w:tcPr>
            <w:tcW w:w="1276" w:type="dxa"/>
            <w:vAlign w:val="center"/>
          </w:tcPr>
          <w:p w14:paraId="4099ECA4" w14:textId="77777777" w:rsidR="0026686E" w:rsidRPr="00BD77A1" w:rsidRDefault="0026686E" w:rsidP="00EF44D8">
            <w:pPr>
              <w:ind w:firstLineChars="0" w:firstLine="0"/>
              <w:jc w:val="center"/>
              <w:rPr>
                <w:rFonts w:eastAsia="仿宋" w:cs="Times New Roman"/>
                <w:szCs w:val="24"/>
              </w:rPr>
            </w:pPr>
            <w:r w:rsidRPr="00BD77A1">
              <w:rPr>
                <w:rFonts w:eastAsia="仿宋" w:cs="Times New Roman" w:hint="eastAsia"/>
                <w:szCs w:val="24"/>
              </w:rPr>
              <w:t>水泵类型</w:t>
            </w:r>
          </w:p>
        </w:tc>
        <w:tc>
          <w:tcPr>
            <w:tcW w:w="992" w:type="dxa"/>
            <w:vAlign w:val="center"/>
          </w:tcPr>
          <w:p w14:paraId="6C1838ED" w14:textId="77777777" w:rsidR="0026686E" w:rsidRPr="00BD77A1" w:rsidRDefault="0026686E" w:rsidP="006623DD">
            <w:pPr>
              <w:ind w:firstLineChars="0" w:firstLine="0"/>
              <w:jc w:val="center"/>
              <w:rPr>
                <w:rFonts w:eastAsia="仿宋" w:cs="Times New Roman"/>
                <w:szCs w:val="24"/>
              </w:rPr>
            </w:pPr>
            <w:r w:rsidRPr="00BD77A1">
              <w:rPr>
                <w:rFonts w:eastAsia="仿宋" w:cs="Times New Roman" w:hint="eastAsia"/>
                <w:szCs w:val="24"/>
              </w:rPr>
              <w:t>轴流泵</w:t>
            </w:r>
          </w:p>
        </w:tc>
        <w:tc>
          <w:tcPr>
            <w:tcW w:w="1985" w:type="dxa"/>
            <w:vAlign w:val="center"/>
          </w:tcPr>
          <w:p w14:paraId="784CC4C5" w14:textId="77777777" w:rsidR="0026686E" w:rsidRPr="00BD77A1" w:rsidRDefault="0026686E" w:rsidP="006623DD">
            <w:pPr>
              <w:ind w:firstLineChars="0" w:firstLine="0"/>
              <w:jc w:val="center"/>
              <w:rPr>
                <w:rFonts w:eastAsia="仿宋" w:cs="Times New Roman"/>
                <w:szCs w:val="24"/>
              </w:rPr>
            </w:pPr>
            <w:r w:rsidRPr="00BD77A1">
              <w:rPr>
                <w:rFonts w:eastAsia="仿宋" w:cs="Times New Roman" w:hint="eastAsia"/>
                <w:szCs w:val="24"/>
              </w:rPr>
              <w:t>离心泵及混流泵</w:t>
            </w:r>
          </w:p>
        </w:tc>
        <w:tc>
          <w:tcPr>
            <w:tcW w:w="1554" w:type="dxa"/>
            <w:vAlign w:val="center"/>
          </w:tcPr>
          <w:p w14:paraId="3425B054" w14:textId="77777777" w:rsidR="0026686E" w:rsidRPr="00BD77A1" w:rsidRDefault="0026686E" w:rsidP="006623DD">
            <w:pPr>
              <w:ind w:firstLineChars="0" w:firstLine="0"/>
              <w:jc w:val="center"/>
              <w:rPr>
                <w:rFonts w:eastAsia="仿宋" w:cs="Times New Roman"/>
                <w:szCs w:val="24"/>
              </w:rPr>
            </w:pPr>
            <w:r w:rsidRPr="00BD77A1">
              <w:rPr>
                <w:rFonts w:eastAsia="仿宋" w:cs="Times New Roman" w:hint="eastAsia"/>
                <w:szCs w:val="24"/>
              </w:rPr>
              <w:t>潜水泵</w:t>
            </w:r>
          </w:p>
        </w:tc>
        <w:tc>
          <w:tcPr>
            <w:tcW w:w="992" w:type="dxa"/>
            <w:vAlign w:val="center"/>
          </w:tcPr>
          <w:p w14:paraId="24EA5C9C" w14:textId="77777777" w:rsidR="0026686E" w:rsidRPr="00BD77A1" w:rsidRDefault="0026686E" w:rsidP="00EA67A1">
            <w:pPr>
              <w:ind w:firstLineChars="0" w:firstLine="0"/>
              <w:jc w:val="center"/>
              <w:rPr>
                <w:rFonts w:eastAsia="仿宋" w:cs="Times New Roman"/>
                <w:szCs w:val="24"/>
              </w:rPr>
            </w:pPr>
            <w:r w:rsidRPr="00BD77A1">
              <w:rPr>
                <w:rFonts w:eastAsia="仿宋" w:cs="Times New Roman" w:hint="eastAsia"/>
                <w:szCs w:val="24"/>
              </w:rPr>
              <w:t>螺旋泵</w:t>
            </w:r>
          </w:p>
        </w:tc>
        <w:tc>
          <w:tcPr>
            <w:tcW w:w="2268" w:type="dxa"/>
            <w:vAlign w:val="center"/>
          </w:tcPr>
          <w:p w14:paraId="4DEF9B32" w14:textId="77777777" w:rsidR="0026686E" w:rsidRPr="00BD77A1" w:rsidRDefault="0026686E" w:rsidP="000F6015">
            <w:pPr>
              <w:ind w:firstLineChars="0" w:firstLine="0"/>
              <w:jc w:val="center"/>
              <w:rPr>
                <w:rFonts w:eastAsia="仿宋" w:cs="Times New Roman"/>
                <w:szCs w:val="24"/>
              </w:rPr>
            </w:pPr>
            <w:r w:rsidRPr="00BD77A1">
              <w:rPr>
                <w:rFonts w:eastAsia="仿宋" w:cs="Times New Roman" w:hint="eastAsia"/>
                <w:szCs w:val="24"/>
              </w:rPr>
              <w:t>不经常运行的水泵</w:t>
            </w:r>
          </w:p>
        </w:tc>
      </w:tr>
      <w:tr w:rsidR="0026686E" w:rsidRPr="00BD77A1" w14:paraId="18CCFF28" w14:textId="77777777" w:rsidTr="006C1912">
        <w:trPr>
          <w:jc w:val="center"/>
        </w:trPr>
        <w:tc>
          <w:tcPr>
            <w:tcW w:w="1276" w:type="dxa"/>
            <w:vAlign w:val="center"/>
          </w:tcPr>
          <w:p w14:paraId="34218B3D" w14:textId="77777777" w:rsidR="0026686E" w:rsidRPr="00BD77A1" w:rsidRDefault="0026686E" w:rsidP="00EF44D8">
            <w:pPr>
              <w:ind w:firstLineChars="0" w:firstLine="0"/>
              <w:jc w:val="center"/>
              <w:rPr>
                <w:rFonts w:eastAsia="仿宋" w:cs="Times New Roman"/>
                <w:szCs w:val="24"/>
              </w:rPr>
            </w:pPr>
            <w:r w:rsidRPr="00BD77A1">
              <w:rPr>
                <w:rFonts w:eastAsia="仿宋" w:cs="Times New Roman" w:hint="eastAsia"/>
                <w:szCs w:val="24"/>
              </w:rPr>
              <w:t>周期</w:t>
            </w:r>
          </w:p>
        </w:tc>
        <w:tc>
          <w:tcPr>
            <w:tcW w:w="992" w:type="dxa"/>
            <w:vAlign w:val="center"/>
          </w:tcPr>
          <w:p w14:paraId="05E785B2" w14:textId="77777777" w:rsidR="0026686E" w:rsidRPr="00BD77A1" w:rsidRDefault="0026686E" w:rsidP="006623DD">
            <w:pPr>
              <w:ind w:firstLineChars="0" w:firstLine="0"/>
              <w:jc w:val="center"/>
              <w:rPr>
                <w:rFonts w:eastAsia="仿宋" w:cs="Times New Roman"/>
                <w:szCs w:val="24"/>
              </w:rPr>
            </w:pPr>
            <w:r w:rsidRPr="00BD77A1">
              <w:rPr>
                <w:rFonts w:eastAsia="仿宋" w:cs="Times New Roman" w:hint="eastAsia"/>
                <w:szCs w:val="24"/>
              </w:rPr>
              <w:t>3</w:t>
            </w:r>
            <w:r w:rsidRPr="00BD77A1">
              <w:rPr>
                <w:rFonts w:eastAsia="仿宋" w:cs="Times New Roman"/>
                <w:szCs w:val="24"/>
              </w:rPr>
              <w:t>000</w:t>
            </w:r>
            <w:r w:rsidRPr="00BD77A1">
              <w:rPr>
                <w:rFonts w:eastAsia="仿宋" w:cs="Times New Roman" w:hint="eastAsia"/>
                <w:szCs w:val="24"/>
              </w:rPr>
              <w:t>h</w:t>
            </w:r>
          </w:p>
        </w:tc>
        <w:tc>
          <w:tcPr>
            <w:tcW w:w="1985" w:type="dxa"/>
            <w:vAlign w:val="center"/>
          </w:tcPr>
          <w:p w14:paraId="1E00ABAC" w14:textId="77777777" w:rsidR="0026686E" w:rsidRPr="00BD77A1" w:rsidRDefault="0026686E" w:rsidP="006623DD">
            <w:pPr>
              <w:ind w:firstLineChars="0" w:firstLine="0"/>
              <w:jc w:val="center"/>
              <w:rPr>
                <w:rFonts w:eastAsia="仿宋" w:cs="Times New Roman"/>
                <w:szCs w:val="24"/>
              </w:rPr>
            </w:pPr>
            <w:r w:rsidRPr="00BD77A1">
              <w:rPr>
                <w:rFonts w:eastAsia="仿宋" w:cs="Times New Roman" w:hint="eastAsia"/>
                <w:szCs w:val="24"/>
              </w:rPr>
              <w:t>5</w:t>
            </w:r>
            <w:r w:rsidRPr="00BD77A1">
              <w:rPr>
                <w:rFonts w:eastAsia="仿宋" w:cs="Times New Roman"/>
                <w:szCs w:val="24"/>
              </w:rPr>
              <w:t>000</w:t>
            </w:r>
            <w:r w:rsidRPr="00BD77A1">
              <w:rPr>
                <w:rFonts w:eastAsia="仿宋" w:cs="Times New Roman" w:hint="eastAsia"/>
                <w:szCs w:val="24"/>
              </w:rPr>
              <w:t>h</w:t>
            </w:r>
          </w:p>
        </w:tc>
        <w:tc>
          <w:tcPr>
            <w:tcW w:w="1554" w:type="dxa"/>
            <w:vAlign w:val="center"/>
          </w:tcPr>
          <w:p w14:paraId="1AC6AD31" w14:textId="6110823E" w:rsidR="0026686E" w:rsidRPr="00BD77A1" w:rsidRDefault="0026686E" w:rsidP="006623DD">
            <w:pPr>
              <w:ind w:firstLineChars="0" w:firstLine="0"/>
              <w:jc w:val="center"/>
              <w:rPr>
                <w:rFonts w:eastAsia="仿宋" w:cs="Times New Roman"/>
                <w:szCs w:val="24"/>
              </w:rPr>
            </w:pPr>
            <w:r w:rsidRPr="00BD77A1">
              <w:rPr>
                <w:rFonts w:eastAsia="仿宋" w:cs="Times New Roman" w:hint="eastAsia"/>
                <w:szCs w:val="24"/>
              </w:rPr>
              <w:t>3</w:t>
            </w:r>
            <w:r w:rsidRPr="00BD77A1">
              <w:rPr>
                <w:rFonts w:eastAsia="仿宋" w:cs="Times New Roman"/>
                <w:szCs w:val="24"/>
              </w:rPr>
              <w:t>000</w:t>
            </w:r>
            <w:r w:rsidRPr="00BD77A1">
              <w:rPr>
                <w:rFonts w:eastAsia="仿宋" w:cs="Times New Roman" w:hint="eastAsia"/>
                <w:szCs w:val="24"/>
              </w:rPr>
              <w:t>～</w:t>
            </w:r>
            <w:r w:rsidRPr="00BD77A1">
              <w:rPr>
                <w:rFonts w:eastAsia="仿宋" w:cs="Times New Roman" w:hint="eastAsia"/>
                <w:szCs w:val="24"/>
              </w:rPr>
              <w:t>1</w:t>
            </w:r>
            <w:r w:rsidRPr="00BD77A1">
              <w:rPr>
                <w:rFonts w:eastAsia="仿宋" w:cs="Times New Roman"/>
                <w:szCs w:val="24"/>
              </w:rPr>
              <w:t>5</w:t>
            </w:r>
            <w:r w:rsidR="00EF44D8">
              <w:rPr>
                <w:rFonts w:eastAsia="仿宋" w:cs="Times New Roman"/>
                <w:szCs w:val="24"/>
              </w:rPr>
              <w:t>0</w:t>
            </w:r>
            <w:r w:rsidRPr="00BD77A1">
              <w:rPr>
                <w:rFonts w:eastAsia="仿宋" w:cs="Times New Roman"/>
                <w:szCs w:val="24"/>
              </w:rPr>
              <w:t>00</w:t>
            </w:r>
            <w:r w:rsidRPr="00BD77A1">
              <w:rPr>
                <w:rFonts w:eastAsia="仿宋" w:cs="Times New Roman" w:hint="eastAsia"/>
                <w:szCs w:val="24"/>
              </w:rPr>
              <w:t>h</w:t>
            </w:r>
          </w:p>
        </w:tc>
        <w:tc>
          <w:tcPr>
            <w:tcW w:w="992" w:type="dxa"/>
            <w:vAlign w:val="center"/>
          </w:tcPr>
          <w:p w14:paraId="52EF041F" w14:textId="77777777" w:rsidR="0026686E" w:rsidRPr="00BD77A1" w:rsidRDefault="0026686E" w:rsidP="00EA67A1">
            <w:pPr>
              <w:ind w:firstLineChars="0" w:firstLine="0"/>
              <w:jc w:val="center"/>
              <w:rPr>
                <w:rFonts w:eastAsia="仿宋" w:cs="Times New Roman"/>
                <w:szCs w:val="24"/>
              </w:rPr>
            </w:pPr>
            <w:r w:rsidRPr="00BD77A1">
              <w:rPr>
                <w:rFonts w:eastAsia="仿宋" w:cs="Times New Roman" w:hint="eastAsia"/>
                <w:szCs w:val="24"/>
              </w:rPr>
              <w:t>8</w:t>
            </w:r>
            <w:r w:rsidRPr="00BD77A1">
              <w:rPr>
                <w:rFonts w:eastAsia="仿宋" w:cs="Times New Roman"/>
                <w:szCs w:val="24"/>
              </w:rPr>
              <w:t>000</w:t>
            </w:r>
            <w:r w:rsidRPr="00BD77A1">
              <w:rPr>
                <w:rFonts w:eastAsia="仿宋" w:cs="Times New Roman" w:hint="eastAsia"/>
                <w:szCs w:val="24"/>
              </w:rPr>
              <w:t>h</w:t>
            </w:r>
          </w:p>
        </w:tc>
        <w:tc>
          <w:tcPr>
            <w:tcW w:w="2268" w:type="dxa"/>
            <w:vAlign w:val="center"/>
          </w:tcPr>
          <w:p w14:paraId="367DF281" w14:textId="77777777" w:rsidR="0026686E" w:rsidRPr="00BD77A1" w:rsidRDefault="0026686E" w:rsidP="000F6015">
            <w:pPr>
              <w:ind w:firstLineChars="0" w:firstLine="0"/>
              <w:jc w:val="center"/>
              <w:rPr>
                <w:rFonts w:eastAsia="仿宋" w:cs="Times New Roman"/>
                <w:szCs w:val="24"/>
              </w:rPr>
            </w:pPr>
            <w:r w:rsidRPr="00BD77A1">
              <w:rPr>
                <w:rFonts w:eastAsia="仿宋" w:cs="Times New Roman" w:hint="eastAsia"/>
                <w:szCs w:val="24"/>
              </w:rPr>
              <w:t>3</w:t>
            </w:r>
            <w:r w:rsidRPr="00BD77A1">
              <w:rPr>
                <w:rFonts w:eastAsia="仿宋" w:cs="Times New Roman" w:hint="eastAsia"/>
                <w:szCs w:val="24"/>
              </w:rPr>
              <w:t>～</w:t>
            </w:r>
            <w:r w:rsidRPr="00BD77A1">
              <w:rPr>
                <w:rFonts w:eastAsia="仿宋" w:cs="Times New Roman" w:hint="eastAsia"/>
                <w:szCs w:val="24"/>
              </w:rPr>
              <w:t>5</w:t>
            </w:r>
            <w:r w:rsidRPr="00BD77A1">
              <w:rPr>
                <w:rFonts w:eastAsia="仿宋" w:cs="Times New Roman" w:hint="eastAsia"/>
                <w:szCs w:val="24"/>
              </w:rPr>
              <w:t>年</w:t>
            </w:r>
          </w:p>
        </w:tc>
      </w:tr>
    </w:tbl>
    <w:p w14:paraId="0B654F2B" w14:textId="77777777" w:rsidR="0026686E" w:rsidRPr="008C5D97" w:rsidRDefault="0026686E" w:rsidP="00CD6416">
      <w:pPr>
        <w:pStyle w:val="4"/>
      </w:pPr>
      <w:bookmarkStart w:id="83" w:name="_Ref519244543"/>
      <w:r w:rsidRPr="008C5D97">
        <w:rPr>
          <w:rFonts w:hint="eastAsia"/>
        </w:rPr>
        <w:t>离心泵、混流式</w:t>
      </w:r>
      <w:r>
        <w:rPr>
          <w:rFonts w:hint="eastAsia"/>
        </w:rPr>
        <w:t>涡</w:t>
      </w:r>
      <w:r w:rsidRPr="008C5D97">
        <w:rPr>
          <w:rFonts w:hint="eastAsia"/>
        </w:rPr>
        <w:t>壳泵的定期维护应符合下列规定：</w:t>
      </w:r>
      <w:bookmarkEnd w:id="83"/>
    </w:p>
    <w:p w14:paraId="489AC97C" w14:textId="418A3639" w:rsidR="0026686E" w:rsidRPr="00D61CFE" w:rsidRDefault="00D61CFE" w:rsidP="00D61CFE">
      <w:pPr>
        <w:ind w:firstLine="480"/>
        <w:rPr>
          <w:szCs w:val="28"/>
        </w:rPr>
      </w:pPr>
      <w:r>
        <w:rPr>
          <w:rFonts w:hint="eastAsia"/>
          <w:szCs w:val="28"/>
        </w:rPr>
        <w:t>（</w:t>
      </w:r>
      <w:r>
        <w:rPr>
          <w:rFonts w:hint="eastAsia"/>
          <w:szCs w:val="28"/>
        </w:rPr>
        <w:t>1</w:t>
      </w:r>
      <w:r>
        <w:rPr>
          <w:rFonts w:hint="eastAsia"/>
          <w:szCs w:val="28"/>
        </w:rPr>
        <w:t>）</w:t>
      </w:r>
      <w:r w:rsidR="0026686E" w:rsidRPr="00D61CFE">
        <w:rPr>
          <w:rFonts w:hint="eastAsia"/>
          <w:szCs w:val="28"/>
        </w:rPr>
        <w:t>轴封机构维护内容应符合</w:t>
      </w:r>
      <w:r w:rsidRPr="00D61CFE">
        <w:rPr>
          <w:szCs w:val="28"/>
        </w:rPr>
        <w:fldChar w:fldCharType="begin"/>
      </w:r>
      <w:r w:rsidRPr="00D61CFE">
        <w:rPr>
          <w:szCs w:val="28"/>
        </w:rPr>
        <w:instrText xml:space="preserve"> </w:instrText>
      </w:r>
      <w:r w:rsidRPr="00D61CFE">
        <w:rPr>
          <w:rFonts w:hint="eastAsia"/>
          <w:szCs w:val="28"/>
        </w:rPr>
        <w:instrText>REF _Ref519244156 \h</w:instrText>
      </w:r>
      <w:r w:rsidRPr="00D61CFE">
        <w:rPr>
          <w:szCs w:val="28"/>
        </w:rPr>
        <w:instrText xml:space="preserve"> </w:instrText>
      </w:r>
      <w:r>
        <w:rPr>
          <w:szCs w:val="28"/>
        </w:rPr>
        <w:instrText xml:space="preserve"> \* MERGEFORMAT </w:instrText>
      </w:r>
      <w:r w:rsidRPr="00D61CFE">
        <w:rPr>
          <w:szCs w:val="28"/>
        </w:rPr>
      </w:r>
      <w:r w:rsidRPr="00D61CFE">
        <w:rPr>
          <w:szCs w:val="28"/>
        </w:rPr>
        <w:fldChar w:fldCharType="separate"/>
      </w:r>
      <w:r w:rsidR="00AD5B92" w:rsidRPr="00AD5B92">
        <w:rPr>
          <w:rFonts w:hint="eastAsia"/>
          <w:szCs w:val="28"/>
        </w:rPr>
        <w:t>表</w:t>
      </w:r>
      <w:r w:rsidR="00AD5B92" w:rsidRPr="00AD5B92">
        <w:rPr>
          <w:rFonts w:hint="eastAsia"/>
          <w:szCs w:val="28"/>
        </w:rPr>
        <w:t xml:space="preserve"> </w:t>
      </w:r>
      <w:r w:rsidR="00AD5B92" w:rsidRPr="00AD5B92">
        <w:rPr>
          <w:szCs w:val="28"/>
        </w:rPr>
        <w:t>5-21</w:t>
      </w:r>
      <w:r w:rsidRPr="00D61CFE">
        <w:rPr>
          <w:szCs w:val="28"/>
        </w:rPr>
        <w:fldChar w:fldCharType="end"/>
      </w:r>
      <w:r w:rsidR="0026686E" w:rsidRPr="00D61CFE">
        <w:rPr>
          <w:rFonts w:hint="eastAsia"/>
          <w:szCs w:val="28"/>
        </w:rPr>
        <w:t>的要求；</w:t>
      </w:r>
    </w:p>
    <w:p w14:paraId="753081F8" w14:textId="22DFCC58" w:rsidR="0026686E" w:rsidRPr="006E5E10" w:rsidRDefault="00DA6D5A" w:rsidP="0008343B">
      <w:pPr>
        <w:pStyle w:val="a3"/>
      </w:pPr>
      <w:bookmarkStart w:id="84" w:name="_Ref519244156"/>
      <w:r>
        <w:rPr>
          <w:rFonts w:hint="eastAsia"/>
        </w:rPr>
        <w:t>表</w:t>
      </w:r>
      <w:r w:rsidR="0026686E" w:rsidRPr="006E5E10">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21</w:t>
      </w:r>
      <w:r>
        <w:fldChar w:fldCharType="end"/>
      </w:r>
      <w:bookmarkEnd w:id="84"/>
      <w:r w:rsidR="0026686E" w:rsidRPr="006E5E10">
        <w:t xml:space="preserve"> </w:t>
      </w:r>
      <w:r w:rsidR="0026686E" w:rsidRPr="006E5E10">
        <w:rPr>
          <w:rFonts w:hint="eastAsia"/>
        </w:rPr>
        <w:t>轴封机构维护内容</w:t>
      </w:r>
    </w:p>
    <w:tbl>
      <w:tblPr>
        <w:tblStyle w:val="af3"/>
        <w:tblW w:w="0" w:type="auto"/>
        <w:jc w:val="center"/>
        <w:tblLook w:val="04A0" w:firstRow="1" w:lastRow="0" w:firstColumn="1" w:lastColumn="0" w:noHBand="0" w:noVBand="1"/>
      </w:tblPr>
      <w:tblGrid>
        <w:gridCol w:w="1696"/>
        <w:gridCol w:w="5812"/>
      </w:tblGrid>
      <w:tr w:rsidR="0026686E" w:rsidRPr="00BD77A1" w14:paraId="0ED27CE6" w14:textId="77777777" w:rsidTr="0026686E">
        <w:trPr>
          <w:jc w:val="center"/>
        </w:trPr>
        <w:tc>
          <w:tcPr>
            <w:tcW w:w="1696" w:type="dxa"/>
          </w:tcPr>
          <w:p w14:paraId="60F704D2"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轴封形式</w:t>
            </w:r>
          </w:p>
        </w:tc>
        <w:tc>
          <w:tcPr>
            <w:tcW w:w="5812" w:type="dxa"/>
          </w:tcPr>
          <w:p w14:paraId="7F80E4B2"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维修内容</w:t>
            </w:r>
          </w:p>
        </w:tc>
      </w:tr>
      <w:tr w:rsidR="0026686E" w:rsidRPr="00BD77A1" w14:paraId="61B168F8" w14:textId="77777777" w:rsidTr="0026686E">
        <w:trPr>
          <w:jc w:val="center"/>
        </w:trPr>
        <w:tc>
          <w:tcPr>
            <w:tcW w:w="1696" w:type="dxa"/>
          </w:tcPr>
          <w:p w14:paraId="3C0E3D53"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填料密封</w:t>
            </w:r>
          </w:p>
        </w:tc>
        <w:tc>
          <w:tcPr>
            <w:tcW w:w="5812" w:type="dxa"/>
          </w:tcPr>
          <w:p w14:paraId="095374B8"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更换或整修填料密封轴套、轴衬、填料压盖及螺栓</w:t>
            </w:r>
          </w:p>
        </w:tc>
      </w:tr>
      <w:tr w:rsidR="0026686E" w:rsidRPr="00BD77A1" w14:paraId="17ECBBA1" w14:textId="77777777" w:rsidTr="0026686E">
        <w:trPr>
          <w:jc w:val="center"/>
        </w:trPr>
        <w:tc>
          <w:tcPr>
            <w:tcW w:w="1696" w:type="dxa"/>
          </w:tcPr>
          <w:p w14:paraId="6E14DFC9"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机械密封</w:t>
            </w:r>
          </w:p>
        </w:tc>
        <w:tc>
          <w:tcPr>
            <w:tcW w:w="5812" w:type="dxa"/>
          </w:tcPr>
          <w:p w14:paraId="31DA1F3A"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更换动、静密封圈、弹簧圈及轴套</w:t>
            </w:r>
          </w:p>
        </w:tc>
      </w:tr>
      <w:tr w:rsidR="0026686E" w:rsidRPr="00BD77A1" w14:paraId="4CF9D7C0" w14:textId="77777777" w:rsidTr="0026686E">
        <w:trPr>
          <w:jc w:val="center"/>
        </w:trPr>
        <w:tc>
          <w:tcPr>
            <w:tcW w:w="1696" w:type="dxa"/>
          </w:tcPr>
          <w:p w14:paraId="6FE6D4DF"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橡胶骨架密封</w:t>
            </w:r>
          </w:p>
        </w:tc>
        <w:tc>
          <w:tcPr>
            <w:tcW w:w="5812" w:type="dxa"/>
          </w:tcPr>
          <w:p w14:paraId="0581507F"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更换磨损的橡胶骨架密封圈、轴套、轴衬、填料压盖</w:t>
            </w:r>
          </w:p>
        </w:tc>
      </w:tr>
    </w:tbl>
    <w:p w14:paraId="27D6C2C2" w14:textId="4D64269C" w:rsidR="0026686E" w:rsidRPr="00D61CFE" w:rsidRDefault="00D61CFE" w:rsidP="00D61CFE">
      <w:pPr>
        <w:ind w:firstLine="480"/>
        <w:rPr>
          <w:szCs w:val="28"/>
        </w:rPr>
      </w:pPr>
      <w:r>
        <w:rPr>
          <w:rFonts w:hint="eastAsia"/>
          <w:szCs w:val="28"/>
        </w:rPr>
        <w:t>（</w:t>
      </w:r>
      <w:r>
        <w:rPr>
          <w:rFonts w:hint="eastAsia"/>
          <w:szCs w:val="28"/>
        </w:rPr>
        <w:t>2</w:t>
      </w:r>
      <w:r>
        <w:rPr>
          <w:rFonts w:hint="eastAsia"/>
          <w:szCs w:val="28"/>
        </w:rPr>
        <w:t>）</w:t>
      </w:r>
      <w:r w:rsidR="0026686E" w:rsidRPr="00D61CFE">
        <w:rPr>
          <w:rFonts w:hint="eastAsia"/>
          <w:szCs w:val="28"/>
        </w:rPr>
        <w:t>叶轮与密封环的径向间隙均匀，最大间隙不应大于最小间隙的</w:t>
      </w:r>
      <w:r w:rsidR="0026686E" w:rsidRPr="00D61CFE">
        <w:rPr>
          <w:rFonts w:hint="eastAsia"/>
          <w:szCs w:val="28"/>
        </w:rPr>
        <w:t>1</w:t>
      </w:r>
      <w:r w:rsidR="0026686E" w:rsidRPr="00D61CFE">
        <w:rPr>
          <w:szCs w:val="28"/>
        </w:rPr>
        <w:t>.5</w:t>
      </w:r>
      <w:r w:rsidR="0026686E" w:rsidRPr="00D61CFE">
        <w:rPr>
          <w:rFonts w:hint="eastAsia"/>
          <w:szCs w:val="28"/>
        </w:rPr>
        <w:t>倍，径向间隙应符合本导则</w:t>
      </w:r>
      <w:r w:rsidRPr="00D61CFE">
        <w:rPr>
          <w:szCs w:val="28"/>
        </w:rPr>
        <w:fldChar w:fldCharType="begin"/>
      </w:r>
      <w:r w:rsidRPr="00D61CFE">
        <w:rPr>
          <w:szCs w:val="28"/>
        </w:rPr>
        <w:instrText xml:space="preserve"> </w:instrText>
      </w:r>
      <w:r w:rsidRPr="00D61CFE">
        <w:rPr>
          <w:rFonts w:hint="eastAsia"/>
          <w:szCs w:val="28"/>
        </w:rPr>
        <w:instrText>REF _Ref519244033 \h</w:instrText>
      </w:r>
      <w:r w:rsidRPr="00D61CFE">
        <w:rPr>
          <w:szCs w:val="28"/>
        </w:rPr>
        <w:instrText xml:space="preserve"> </w:instrText>
      </w:r>
      <w:r>
        <w:rPr>
          <w:szCs w:val="28"/>
        </w:rPr>
        <w:instrText xml:space="preserve"> \* MERGEFORMAT </w:instrText>
      </w:r>
      <w:r w:rsidRPr="00D61CFE">
        <w:rPr>
          <w:szCs w:val="28"/>
        </w:rPr>
      </w:r>
      <w:r w:rsidRPr="00D61CFE">
        <w:rPr>
          <w:szCs w:val="28"/>
        </w:rPr>
        <w:fldChar w:fldCharType="separate"/>
      </w:r>
      <w:r w:rsidR="00AD5B92" w:rsidRPr="00AD5B92">
        <w:rPr>
          <w:rFonts w:hint="eastAsia"/>
          <w:szCs w:val="28"/>
        </w:rPr>
        <w:t>表</w:t>
      </w:r>
      <w:r w:rsidR="00AD5B92" w:rsidRPr="00AD5B92">
        <w:rPr>
          <w:rFonts w:hint="eastAsia"/>
          <w:szCs w:val="28"/>
        </w:rPr>
        <w:t xml:space="preserve"> </w:t>
      </w:r>
      <w:r w:rsidR="00AD5B92" w:rsidRPr="00AD5B92">
        <w:rPr>
          <w:szCs w:val="28"/>
        </w:rPr>
        <w:t>5-18</w:t>
      </w:r>
      <w:r w:rsidRPr="00D61CFE">
        <w:rPr>
          <w:szCs w:val="28"/>
        </w:rPr>
        <w:fldChar w:fldCharType="end"/>
      </w:r>
      <w:r w:rsidR="0026686E" w:rsidRPr="00D61CFE">
        <w:rPr>
          <w:rFonts w:hint="eastAsia"/>
          <w:szCs w:val="28"/>
        </w:rPr>
        <w:t>的规定值；</w:t>
      </w:r>
    </w:p>
    <w:p w14:paraId="74FA566E" w14:textId="35A1D5B9" w:rsidR="0026686E" w:rsidRPr="00D61CFE" w:rsidRDefault="00D61CFE" w:rsidP="00D61CFE">
      <w:pPr>
        <w:ind w:firstLine="480"/>
        <w:rPr>
          <w:szCs w:val="28"/>
        </w:rPr>
      </w:pPr>
      <w:r>
        <w:rPr>
          <w:rFonts w:hint="eastAsia"/>
          <w:szCs w:val="28"/>
        </w:rPr>
        <w:t>（</w:t>
      </w:r>
      <w:r>
        <w:rPr>
          <w:rFonts w:hint="eastAsia"/>
          <w:szCs w:val="28"/>
        </w:rPr>
        <w:t>3</w:t>
      </w:r>
      <w:r>
        <w:rPr>
          <w:rFonts w:hint="eastAsia"/>
          <w:szCs w:val="28"/>
        </w:rPr>
        <w:t>）</w:t>
      </w:r>
      <w:r w:rsidR="0026686E" w:rsidRPr="00D61CFE">
        <w:rPr>
          <w:rFonts w:hint="eastAsia"/>
          <w:szCs w:val="28"/>
        </w:rPr>
        <w:t>叶轮轮壳和盖板应无破裂、残缺和穿孔；</w:t>
      </w:r>
    </w:p>
    <w:p w14:paraId="42D29E84" w14:textId="4E69FF69" w:rsidR="0026686E" w:rsidRPr="00D61CFE" w:rsidRDefault="00D61CFE" w:rsidP="00D61CFE">
      <w:pPr>
        <w:ind w:firstLine="480"/>
        <w:rPr>
          <w:szCs w:val="28"/>
        </w:rPr>
      </w:pPr>
      <w:r>
        <w:rPr>
          <w:rFonts w:hint="eastAsia"/>
          <w:szCs w:val="28"/>
        </w:rPr>
        <w:t>（</w:t>
      </w:r>
      <w:r>
        <w:rPr>
          <w:rFonts w:hint="eastAsia"/>
          <w:szCs w:val="28"/>
        </w:rPr>
        <w:t>4</w:t>
      </w:r>
      <w:r>
        <w:rPr>
          <w:rFonts w:hint="eastAsia"/>
          <w:szCs w:val="28"/>
        </w:rPr>
        <w:t>）</w:t>
      </w:r>
      <w:r w:rsidR="0026686E" w:rsidRPr="00D61CFE">
        <w:rPr>
          <w:rFonts w:hint="eastAsia"/>
          <w:szCs w:val="28"/>
        </w:rPr>
        <w:t>叶轮和流道被汽蚀的麻窝深度大于</w:t>
      </w:r>
      <w:r w:rsidR="0026686E" w:rsidRPr="00D61CFE">
        <w:rPr>
          <w:rFonts w:hint="eastAsia"/>
          <w:szCs w:val="28"/>
        </w:rPr>
        <w:t>2mm</w:t>
      </w:r>
      <w:r w:rsidR="0026686E" w:rsidRPr="00D61CFE">
        <w:rPr>
          <w:rFonts w:hint="eastAsia"/>
          <w:szCs w:val="28"/>
        </w:rPr>
        <w:t>的应修补，叶轮壁厚小于原厚</w:t>
      </w:r>
      <w:r w:rsidR="0026686E" w:rsidRPr="00D61CFE">
        <w:rPr>
          <w:rFonts w:hint="eastAsia"/>
          <w:szCs w:val="28"/>
        </w:rPr>
        <w:lastRenderedPageBreak/>
        <w:t>度</w:t>
      </w:r>
      <w:r w:rsidR="0026686E" w:rsidRPr="00D61CFE">
        <w:rPr>
          <w:rFonts w:hint="eastAsia"/>
          <w:szCs w:val="28"/>
        </w:rPr>
        <w:t>2</w:t>
      </w:r>
      <w:r w:rsidR="0026686E" w:rsidRPr="00D61CFE">
        <w:rPr>
          <w:szCs w:val="28"/>
        </w:rPr>
        <w:t>/3</w:t>
      </w:r>
      <w:r w:rsidR="0026686E" w:rsidRPr="00D61CFE">
        <w:rPr>
          <w:rFonts w:hint="eastAsia"/>
          <w:szCs w:val="28"/>
        </w:rPr>
        <w:t>的应更换；</w:t>
      </w:r>
    </w:p>
    <w:p w14:paraId="2517FECD" w14:textId="603BAC89" w:rsidR="0026686E" w:rsidRPr="00D61CFE" w:rsidRDefault="00D61CFE" w:rsidP="00D61CFE">
      <w:pPr>
        <w:ind w:firstLine="480"/>
        <w:rPr>
          <w:szCs w:val="28"/>
        </w:rPr>
      </w:pPr>
      <w:r>
        <w:rPr>
          <w:rFonts w:hint="eastAsia"/>
          <w:szCs w:val="28"/>
        </w:rPr>
        <w:t>（</w:t>
      </w:r>
      <w:r>
        <w:rPr>
          <w:rFonts w:hint="eastAsia"/>
          <w:szCs w:val="28"/>
        </w:rPr>
        <w:t>5</w:t>
      </w:r>
      <w:r>
        <w:rPr>
          <w:rFonts w:hint="eastAsia"/>
          <w:szCs w:val="28"/>
        </w:rPr>
        <w:t>）</w:t>
      </w:r>
      <w:r w:rsidR="0026686E" w:rsidRPr="00D61CFE">
        <w:rPr>
          <w:rFonts w:hint="eastAsia"/>
          <w:szCs w:val="28"/>
        </w:rPr>
        <w:t>滚动轴承游隙应符合</w:t>
      </w:r>
      <w:r w:rsidRPr="00D61CFE">
        <w:rPr>
          <w:szCs w:val="28"/>
        </w:rPr>
        <w:fldChar w:fldCharType="begin"/>
      </w:r>
      <w:r w:rsidRPr="00D61CFE">
        <w:rPr>
          <w:szCs w:val="28"/>
        </w:rPr>
        <w:instrText xml:space="preserve"> </w:instrText>
      </w:r>
      <w:r w:rsidRPr="00D61CFE">
        <w:rPr>
          <w:rFonts w:hint="eastAsia"/>
          <w:szCs w:val="28"/>
        </w:rPr>
        <w:instrText>REF _Ref519244190 \h</w:instrText>
      </w:r>
      <w:r w:rsidRPr="00D61CFE">
        <w:rPr>
          <w:szCs w:val="28"/>
        </w:rPr>
        <w:instrText xml:space="preserve"> </w:instrText>
      </w:r>
      <w:r>
        <w:rPr>
          <w:szCs w:val="28"/>
        </w:rPr>
        <w:instrText xml:space="preserve"> \* MERGEFORMAT </w:instrText>
      </w:r>
      <w:r w:rsidRPr="00D61CFE">
        <w:rPr>
          <w:szCs w:val="28"/>
        </w:rPr>
      </w:r>
      <w:r w:rsidRPr="00D61CFE">
        <w:rPr>
          <w:szCs w:val="28"/>
        </w:rPr>
        <w:fldChar w:fldCharType="separate"/>
      </w:r>
      <w:r w:rsidR="00AD5B92" w:rsidRPr="00AD5B92">
        <w:rPr>
          <w:rFonts w:hint="eastAsia"/>
          <w:szCs w:val="28"/>
        </w:rPr>
        <w:t>表</w:t>
      </w:r>
      <w:r w:rsidR="00AD5B92" w:rsidRPr="00AD5B92">
        <w:rPr>
          <w:rFonts w:hint="eastAsia"/>
          <w:szCs w:val="28"/>
        </w:rPr>
        <w:t xml:space="preserve"> </w:t>
      </w:r>
      <w:r w:rsidR="00AD5B92" w:rsidRPr="00AD5B92">
        <w:rPr>
          <w:szCs w:val="28"/>
        </w:rPr>
        <w:t>5-22</w:t>
      </w:r>
      <w:r w:rsidRPr="00D61CFE">
        <w:rPr>
          <w:szCs w:val="28"/>
        </w:rPr>
        <w:fldChar w:fldCharType="end"/>
      </w:r>
      <w:r w:rsidR="0026686E" w:rsidRPr="00D61CFE">
        <w:rPr>
          <w:rFonts w:hint="eastAsia"/>
          <w:szCs w:val="28"/>
        </w:rPr>
        <w:t>的规定；</w:t>
      </w:r>
    </w:p>
    <w:p w14:paraId="2496D7F0" w14:textId="0D35BDE7" w:rsidR="0026686E" w:rsidRPr="006E5E10" w:rsidRDefault="00DA6D5A" w:rsidP="0008343B">
      <w:pPr>
        <w:pStyle w:val="a3"/>
      </w:pPr>
      <w:bookmarkStart w:id="85" w:name="_Ref519244190"/>
      <w:r>
        <w:rPr>
          <w:rFonts w:hint="eastAsia"/>
        </w:rPr>
        <w:t>表</w:t>
      </w:r>
      <w:r w:rsidR="0026686E" w:rsidRPr="006E5E10">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22</w:t>
      </w:r>
      <w:r>
        <w:fldChar w:fldCharType="end"/>
      </w:r>
      <w:bookmarkEnd w:id="85"/>
      <w:r w:rsidR="0026686E" w:rsidRPr="006E5E10">
        <w:t xml:space="preserve"> </w:t>
      </w:r>
      <w:r w:rsidR="0026686E" w:rsidRPr="006E5E10">
        <w:rPr>
          <w:rFonts w:hint="eastAsia"/>
        </w:rPr>
        <w:t>滚动轴承游隙（</w:t>
      </w:r>
      <w:r w:rsidR="0026686E" w:rsidRPr="006E5E10">
        <w:rPr>
          <w:rFonts w:hint="eastAsia"/>
        </w:rPr>
        <w:t>mm</w:t>
      </w:r>
      <w:r w:rsidR="0026686E" w:rsidRPr="006E5E10">
        <w:rPr>
          <w:rFonts w:hint="eastAsia"/>
        </w:rPr>
        <w:t>）</w:t>
      </w:r>
    </w:p>
    <w:tbl>
      <w:tblPr>
        <w:tblStyle w:val="af3"/>
        <w:tblW w:w="0" w:type="auto"/>
        <w:jc w:val="center"/>
        <w:tblLayout w:type="fixed"/>
        <w:tblLook w:val="04A0" w:firstRow="1" w:lastRow="0" w:firstColumn="1" w:lastColumn="0" w:noHBand="0" w:noVBand="1"/>
      </w:tblPr>
      <w:tblGrid>
        <w:gridCol w:w="1659"/>
        <w:gridCol w:w="1647"/>
        <w:gridCol w:w="236"/>
        <w:gridCol w:w="1544"/>
        <w:gridCol w:w="1701"/>
      </w:tblGrid>
      <w:tr w:rsidR="0026686E" w:rsidRPr="00BD77A1" w14:paraId="0877674A" w14:textId="77777777" w:rsidTr="0026686E">
        <w:trPr>
          <w:jc w:val="center"/>
        </w:trPr>
        <w:tc>
          <w:tcPr>
            <w:tcW w:w="1659" w:type="dxa"/>
          </w:tcPr>
          <w:p w14:paraId="49E6E761"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轴承内径</w:t>
            </w:r>
          </w:p>
        </w:tc>
        <w:tc>
          <w:tcPr>
            <w:tcW w:w="1647" w:type="dxa"/>
          </w:tcPr>
          <w:p w14:paraId="3A47623C"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径向极限值</w:t>
            </w:r>
          </w:p>
        </w:tc>
        <w:tc>
          <w:tcPr>
            <w:tcW w:w="236" w:type="dxa"/>
            <w:vMerge w:val="restart"/>
          </w:tcPr>
          <w:p w14:paraId="5F906426" w14:textId="77777777" w:rsidR="0026686E" w:rsidRPr="00BD77A1" w:rsidRDefault="0026686E" w:rsidP="00BD77A1">
            <w:pPr>
              <w:ind w:firstLineChars="0" w:firstLine="0"/>
              <w:jc w:val="center"/>
              <w:rPr>
                <w:rFonts w:eastAsia="仿宋" w:cs="Times New Roman"/>
                <w:szCs w:val="24"/>
              </w:rPr>
            </w:pPr>
          </w:p>
        </w:tc>
        <w:tc>
          <w:tcPr>
            <w:tcW w:w="1544" w:type="dxa"/>
          </w:tcPr>
          <w:p w14:paraId="415EE32A"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轴承内径</w:t>
            </w:r>
          </w:p>
        </w:tc>
        <w:tc>
          <w:tcPr>
            <w:tcW w:w="1701" w:type="dxa"/>
          </w:tcPr>
          <w:p w14:paraId="703DA888"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径向极限值</w:t>
            </w:r>
          </w:p>
        </w:tc>
      </w:tr>
      <w:tr w:rsidR="0026686E" w:rsidRPr="00BD77A1" w14:paraId="4BD3D3B1" w14:textId="77777777" w:rsidTr="0026686E">
        <w:trPr>
          <w:jc w:val="center"/>
        </w:trPr>
        <w:tc>
          <w:tcPr>
            <w:tcW w:w="1659" w:type="dxa"/>
          </w:tcPr>
          <w:p w14:paraId="67C23B5A"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szCs w:val="24"/>
              </w:rPr>
              <w:t>20</w:t>
            </w:r>
            <w:r w:rsidRPr="00BD77A1">
              <w:rPr>
                <w:rFonts w:eastAsia="仿宋" w:cs="Times New Roman" w:hint="eastAsia"/>
                <w:szCs w:val="24"/>
              </w:rPr>
              <w:t>～</w:t>
            </w:r>
            <w:r w:rsidRPr="00BD77A1">
              <w:rPr>
                <w:rFonts w:eastAsia="仿宋" w:cs="Times New Roman"/>
                <w:szCs w:val="24"/>
              </w:rPr>
              <w:t>30</w:t>
            </w:r>
          </w:p>
        </w:tc>
        <w:tc>
          <w:tcPr>
            <w:tcW w:w="1647" w:type="dxa"/>
          </w:tcPr>
          <w:p w14:paraId="216BD1C0"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0</w:t>
            </w:r>
            <w:r w:rsidRPr="00BD77A1">
              <w:rPr>
                <w:rFonts w:eastAsia="仿宋" w:cs="Times New Roman"/>
                <w:szCs w:val="24"/>
              </w:rPr>
              <w:t>.1</w:t>
            </w:r>
          </w:p>
        </w:tc>
        <w:tc>
          <w:tcPr>
            <w:tcW w:w="236" w:type="dxa"/>
            <w:vMerge/>
          </w:tcPr>
          <w:p w14:paraId="405A755D" w14:textId="77777777" w:rsidR="0026686E" w:rsidRPr="00BD77A1" w:rsidRDefault="0026686E" w:rsidP="00BD77A1">
            <w:pPr>
              <w:ind w:firstLineChars="0" w:firstLine="0"/>
              <w:jc w:val="center"/>
              <w:rPr>
                <w:rFonts w:eastAsia="仿宋" w:cs="Times New Roman"/>
                <w:szCs w:val="24"/>
              </w:rPr>
            </w:pPr>
          </w:p>
        </w:tc>
        <w:tc>
          <w:tcPr>
            <w:tcW w:w="1544" w:type="dxa"/>
          </w:tcPr>
          <w:p w14:paraId="6955369E"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szCs w:val="24"/>
              </w:rPr>
              <w:t>55</w:t>
            </w:r>
            <w:r w:rsidRPr="00BD77A1">
              <w:rPr>
                <w:rFonts w:eastAsia="仿宋" w:cs="Times New Roman" w:hint="eastAsia"/>
                <w:szCs w:val="24"/>
              </w:rPr>
              <w:t>～</w:t>
            </w:r>
            <w:r w:rsidRPr="00BD77A1">
              <w:rPr>
                <w:rFonts w:eastAsia="仿宋" w:cs="Times New Roman"/>
                <w:szCs w:val="24"/>
              </w:rPr>
              <w:t>80</w:t>
            </w:r>
          </w:p>
        </w:tc>
        <w:tc>
          <w:tcPr>
            <w:tcW w:w="1701" w:type="dxa"/>
          </w:tcPr>
          <w:p w14:paraId="051D3055"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0</w:t>
            </w:r>
            <w:r w:rsidRPr="00BD77A1">
              <w:rPr>
                <w:rFonts w:eastAsia="仿宋" w:cs="Times New Roman"/>
                <w:szCs w:val="24"/>
              </w:rPr>
              <w:t>.2</w:t>
            </w:r>
          </w:p>
        </w:tc>
      </w:tr>
      <w:tr w:rsidR="0026686E" w:rsidRPr="00BD77A1" w14:paraId="0C620708" w14:textId="77777777" w:rsidTr="0026686E">
        <w:trPr>
          <w:jc w:val="center"/>
        </w:trPr>
        <w:tc>
          <w:tcPr>
            <w:tcW w:w="1659" w:type="dxa"/>
          </w:tcPr>
          <w:p w14:paraId="186D0A97"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szCs w:val="24"/>
              </w:rPr>
              <w:t>35</w:t>
            </w:r>
            <w:r w:rsidRPr="00BD77A1">
              <w:rPr>
                <w:rFonts w:eastAsia="仿宋" w:cs="Times New Roman" w:hint="eastAsia"/>
                <w:szCs w:val="24"/>
              </w:rPr>
              <w:t>～</w:t>
            </w:r>
            <w:r w:rsidRPr="00BD77A1">
              <w:rPr>
                <w:rFonts w:eastAsia="仿宋" w:cs="Times New Roman"/>
                <w:szCs w:val="24"/>
              </w:rPr>
              <w:t>50</w:t>
            </w:r>
          </w:p>
        </w:tc>
        <w:tc>
          <w:tcPr>
            <w:tcW w:w="1647" w:type="dxa"/>
          </w:tcPr>
          <w:p w14:paraId="2A3BFBCD"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0</w:t>
            </w:r>
            <w:r w:rsidRPr="00BD77A1">
              <w:rPr>
                <w:rFonts w:eastAsia="仿宋" w:cs="Times New Roman"/>
                <w:szCs w:val="24"/>
              </w:rPr>
              <w:t>.2</w:t>
            </w:r>
          </w:p>
        </w:tc>
        <w:tc>
          <w:tcPr>
            <w:tcW w:w="236" w:type="dxa"/>
            <w:vMerge/>
          </w:tcPr>
          <w:p w14:paraId="5A37C31C" w14:textId="77777777" w:rsidR="0026686E" w:rsidRPr="00BD77A1" w:rsidRDefault="0026686E" w:rsidP="00BD77A1">
            <w:pPr>
              <w:ind w:firstLineChars="0" w:firstLine="0"/>
              <w:jc w:val="center"/>
              <w:rPr>
                <w:rFonts w:eastAsia="仿宋" w:cs="Times New Roman"/>
                <w:szCs w:val="24"/>
              </w:rPr>
            </w:pPr>
          </w:p>
        </w:tc>
        <w:tc>
          <w:tcPr>
            <w:tcW w:w="1544" w:type="dxa"/>
          </w:tcPr>
          <w:p w14:paraId="2844E8A2"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szCs w:val="24"/>
              </w:rPr>
              <w:t>85</w:t>
            </w:r>
            <w:r w:rsidRPr="00BD77A1">
              <w:rPr>
                <w:rFonts w:eastAsia="仿宋" w:cs="Times New Roman" w:hint="eastAsia"/>
                <w:szCs w:val="24"/>
              </w:rPr>
              <w:t>～</w:t>
            </w:r>
            <w:r w:rsidRPr="00BD77A1">
              <w:rPr>
                <w:rFonts w:eastAsia="仿宋" w:cs="Times New Roman" w:hint="eastAsia"/>
                <w:szCs w:val="24"/>
              </w:rPr>
              <w:t>1</w:t>
            </w:r>
            <w:r w:rsidRPr="00BD77A1">
              <w:rPr>
                <w:rFonts w:eastAsia="仿宋" w:cs="Times New Roman"/>
                <w:szCs w:val="24"/>
              </w:rPr>
              <w:t>30</w:t>
            </w:r>
          </w:p>
        </w:tc>
        <w:tc>
          <w:tcPr>
            <w:tcW w:w="1701" w:type="dxa"/>
          </w:tcPr>
          <w:p w14:paraId="769D520F"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0</w:t>
            </w:r>
            <w:r w:rsidRPr="00BD77A1">
              <w:rPr>
                <w:rFonts w:eastAsia="仿宋" w:cs="Times New Roman"/>
                <w:szCs w:val="24"/>
              </w:rPr>
              <w:t>.3</w:t>
            </w:r>
          </w:p>
        </w:tc>
      </w:tr>
    </w:tbl>
    <w:p w14:paraId="27B481DE" w14:textId="77777777" w:rsidR="0026686E" w:rsidRPr="008C5D97" w:rsidRDefault="0026686E" w:rsidP="00CD6416">
      <w:pPr>
        <w:pStyle w:val="4"/>
      </w:pPr>
      <w:r w:rsidRPr="008C5D97">
        <w:rPr>
          <w:rFonts w:hint="eastAsia"/>
        </w:rPr>
        <w:t>开式螺旋泵定期维护应符合下列规定：</w:t>
      </w:r>
    </w:p>
    <w:p w14:paraId="52E6F1D2" w14:textId="1771DE09" w:rsidR="0026686E" w:rsidRPr="00AE3208" w:rsidRDefault="00AE3208" w:rsidP="00AE3208">
      <w:pPr>
        <w:ind w:firstLine="480"/>
        <w:rPr>
          <w:szCs w:val="28"/>
        </w:rPr>
      </w:pPr>
      <w:r>
        <w:rPr>
          <w:rFonts w:hint="eastAsia"/>
          <w:szCs w:val="28"/>
        </w:rPr>
        <w:t>（</w:t>
      </w:r>
      <w:r>
        <w:rPr>
          <w:rFonts w:hint="eastAsia"/>
          <w:szCs w:val="28"/>
        </w:rPr>
        <w:t>1</w:t>
      </w:r>
      <w:r>
        <w:rPr>
          <w:rFonts w:hint="eastAsia"/>
          <w:szCs w:val="28"/>
        </w:rPr>
        <w:t>）</w:t>
      </w:r>
      <w:r w:rsidR="0026686E" w:rsidRPr="00AE3208">
        <w:rPr>
          <w:rFonts w:hint="eastAsia"/>
          <w:szCs w:val="28"/>
        </w:rPr>
        <w:t>滚动轴承游隙应符合本导则</w:t>
      </w:r>
      <w:r>
        <w:rPr>
          <w:szCs w:val="28"/>
        </w:rPr>
        <w:fldChar w:fldCharType="begin"/>
      </w:r>
      <w:r>
        <w:rPr>
          <w:szCs w:val="28"/>
        </w:rPr>
        <w:instrText xml:space="preserve"> </w:instrText>
      </w:r>
      <w:r>
        <w:rPr>
          <w:rFonts w:hint="eastAsia"/>
          <w:szCs w:val="28"/>
        </w:rPr>
        <w:instrText>REF _Ref519244190 \h</w:instrText>
      </w:r>
      <w:r>
        <w:rPr>
          <w:szCs w:val="28"/>
        </w:rPr>
        <w:instrText xml:space="preserve"> </w:instrText>
      </w:r>
      <w:r>
        <w:rPr>
          <w:szCs w:val="28"/>
        </w:rPr>
      </w:r>
      <w:r>
        <w:rPr>
          <w:szCs w:val="28"/>
        </w:rPr>
        <w:fldChar w:fldCharType="separate"/>
      </w:r>
      <w:r w:rsidR="00AD5B92">
        <w:rPr>
          <w:rFonts w:hint="eastAsia"/>
        </w:rPr>
        <w:t>表</w:t>
      </w:r>
      <w:r w:rsidR="00AD5B92" w:rsidRPr="006E5E10">
        <w:rPr>
          <w:rFonts w:hint="eastAsia"/>
        </w:rPr>
        <w:t xml:space="preserve"> </w:t>
      </w:r>
      <w:r w:rsidR="00AD5B92">
        <w:rPr>
          <w:noProof/>
        </w:rPr>
        <w:t>5</w:t>
      </w:r>
      <w:r w:rsidR="00AD5B92">
        <w:t>-</w:t>
      </w:r>
      <w:r w:rsidR="00AD5B92">
        <w:rPr>
          <w:noProof/>
        </w:rPr>
        <w:t>22</w:t>
      </w:r>
      <w:r>
        <w:rPr>
          <w:szCs w:val="28"/>
        </w:rPr>
        <w:fldChar w:fldCharType="end"/>
      </w:r>
      <w:r w:rsidR="0026686E" w:rsidRPr="00AE3208">
        <w:rPr>
          <w:rFonts w:hint="eastAsia"/>
          <w:szCs w:val="28"/>
        </w:rPr>
        <w:t>的规定；</w:t>
      </w:r>
    </w:p>
    <w:p w14:paraId="00D7ECC5" w14:textId="7717DB5A" w:rsidR="0026686E" w:rsidRPr="00AE3208" w:rsidRDefault="00AE3208" w:rsidP="00AE3208">
      <w:pPr>
        <w:ind w:firstLine="480"/>
        <w:rPr>
          <w:szCs w:val="28"/>
        </w:rPr>
      </w:pPr>
      <w:r>
        <w:rPr>
          <w:rFonts w:hint="eastAsia"/>
          <w:szCs w:val="28"/>
        </w:rPr>
        <w:t>（</w:t>
      </w:r>
      <w:r>
        <w:rPr>
          <w:rFonts w:hint="eastAsia"/>
          <w:szCs w:val="28"/>
        </w:rPr>
        <w:t>2</w:t>
      </w:r>
      <w:r>
        <w:rPr>
          <w:rFonts w:hint="eastAsia"/>
          <w:szCs w:val="28"/>
        </w:rPr>
        <w:t>）</w:t>
      </w:r>
      <w:r w:rsidR="0026686E" w:rsidRPr="00AE3208">
        <w:rPr>
          <w:rFonts w:hint="eastAsia"/>
          <w:szCs w:val="28"/>
        </w:rPr>
        <w:t>联轴器轴向间隙应符合有关规范的规定，同轴度应符合本导则</w:t>
      </w:r>
      <w:r>
        <w:rPr>
          <w:szCs w:val="28"/>
        </w:rPr>
        <w:fldChar w:fldCharType="begin"/>
      </w:r>
      <w:r>
        <w:rPr>
          <w:szCs w:val="28"/>
        </w:rPr>
        <w:instrText xml:space="preserve"> </w:instrText>
      </w:r>
      <w:r>
        <w:rPr>
          <w:rFonts w:hint="eastAsia"/>
          <w:szCs w:val="28"/>
        </w:rPr>
        <w:instrText>REF _Ref519244057 \h</w:instrText>
      </w:r>
      <w:r>
        <w:rPr>
          <w:szCs w:val="28"/>
        </w:rPr>
        <w:instrText xml:space="preserve"> </w:instrText>
      </w:r>
      <w:r>
        <w:rPr>
          <w:szCs w:val="28"/>
        </w:rPr>
      </w:r>
      <w:r>
        <w:rPr>
          <w:szCs w:val="28"/>
        </w:rPr>
        <w:fldChar w:fldCharType="separate"/>
      </w:r>
      <w:r w:rsidR="00AD5B92">
        <w:rPr>
          <w:rFonts w:hint="eastAsia"/>
        </w:rPr>
        <w:t>表</w:t>
      </w:r>
      <w:r w:rsidR="00AD5B92" w:rsidRPr="006E5E10">
        <w:rPr>
          <w:rFonts w:hint="eastAsia"/>
        </w:rPr>
        <w:t xml:space="preserve"> </w:t>
      </w:r>
      <w:r w:rsidR="00AD5B92">
        <w:rPr>
          <w:noProof/>
        </w:rPr>
        <w:t>5</w:t>
      </w:r>
      <w:r w:rsidR="00AD5B92">
        <w:t>-</w:t>
      </w:r>
      <w:r w:rsidR="00AD5B92">
        <w:rPr>
          <w:noProof/>
        </w:rPr>
        <w:t>19</w:t>
      </w:r>
      <w:r>
        <w:rPr>
          <w:szCs w:val="28"/>
        </w:rPr>
        <w:fldChar w:fldCharType="end"/>
      </w:r>
      <w:r w:rsidR="0026686E" w:rsidRPr="00AE3208">
        <w:rPr>
          <w:rFonts w:hint="eastAsia"/>
          <w:szCs w:val="28"/>
        </w:rPr>
        <w:t>的规定；</w:t>
      </w:r>
    </w:p>
    <w:p w14:paraId="76A2EF1F" w14:textId="3989F74B" w:rsidR="0026686E" w:rsidRPr="00AE3208" w:rsidRDefault="00AE3208" w:rsidP="00AE3208">
      <w:pPr>
        <w:ind w:firstLine="480"/>
        <w:rPr>
          <w:szCs w:val="28"/>
        </w:rPr>
      </w:pPr>
      <w:r>
        <w:rPr>
          <w:rFonts w:hint="eastAsia"/>
          <w:szCs w:val="28"/>
        </w:rPr>
        <w:t>（</w:t>
      </w:r>
      <w:r>
        <w:rPr>
          <w:rFonts w:hint="eastAsia"/>
          <w:szCs w:val="28"/>
        </w:rPr>
        <w:t>3</w:t>
      </w:r>
      <w:r>
        <w:rPr>
          <w:rFonts w:hint="eastAsia"/>
          <w:szCs w:val="28"/>
        </w:rPr>
        <w:t>）</w:t>
      </w:r>
      <w:r w:rsidR="0026686E" w:rsidRPr="00AE3208">
        <w:rPr>
          <w:rFonts w:hint="eastAsia"/>
          <w:szCs w:val="28"/>
        </w:rPr>
        <w:t>泵轴挠度大于</w:t>
      </w:r>
      <w:r w:rsidR="0026686E" w:rsidRPr="00AE3208">
        <w:rPr>
          <w:rFonts w:hint="eastAsia"/>
          <w:szCs w:val="28"/>
        </w:rPr>
        <w:t>2</w:t>
      </w:r>
      <w:r w:rsidR="0026686E" w:rsidRPr="00AE3208">
        <w:rPr>
          <w:szCs w:val="28"/>
        </w:rPr>
        <w:t>/1000</w:t>
      </w:r>
      <w:r w:rsidR="0026686E" w:rsidRPr="00AE3208">
        <w:rPr>
          <w:rFonts w:hint="eastAsia"/>
          <w:szCs w:val="28"/>
        </w:rPr>
        <w:t>和叶片磨损超过规定值的应整修；</w:t>
      </w:r>
    </w:p>
    <w:p w14:paraId="63BC62E2" w14:textId="45E2B133" w:rsidR="0026686E" w:rsidRPr="00AE3208" w:rsidRDefault="00AE3208" w:rsidP="00AE3208">
      <w:pPr>
        <w:ind w:firstLine="480"/>
        <w:rPr>
          <w:szCs w:val="28"/>
        </w:rPr>
      </w:pPr>
      <w:r>
        <w:rPr>
          <w:rFonts w:hint="eastAsia"/>
          <w:szCs w:val="28"/>
        </w:rPr>
        <w:t>（</w:t>
      </w:r>
      <w:r>
        <w:rPr>
          <w:rFonts w:hint="eastAsia"/>
          <w:szCs w:val="28"/>
        </w:rPr>
        <w:t>4</w:t>
      </w:r>
      <w:r>
        <w:rPr>
          <w:rFonts w:hint="eastAsia"/>
          <w:szCs w:val="28"/>
        </w:rPr>
        <w:t>）</w:t>
      </w:r>
      <w:r w:rsidR="0026686E" w:rsidRPr="00AE3208">
        <w:rPr>
          <w:rFonts w:hint="eastAsia"/>
          <w:szCs w:val="28"/>
        </w:rPr>
        <w:t>齿轮箱应解体检修。</w:t>
      </w:r>
    </w:p>
    <w:p w14:paraId="4D2A6FC3" w14:textId="2441EE07" w:rsidR="0026686E" w:rsidRPr="008C5D97" w:rsidRDefault="0026686E" w:rsidP="00CD6416">
      <w:pPr>
        <w:pStyle w:val="4"/>
      </w:pPr>
      <w:bookmarkStart w:id="86" w:name="_Ref519244565"/>
      <w:r w:rsidRPr="008C5D97">
        <w:rPr>
          <w:rFonts w:hint="eastAsia"/>
        </w:rPr>
        <w:t>潜水泵定期维护应符合下列规定：</w:t>
      </w:r>
      <w:bookmarkEnd w:id="86"/>
    </w:p>
    <w:p w14:paraId="700E68C0" w14:textId="40873309" w:rsidR="0026686E" w:rsidRPr="00AE3208" w:rsidRDefault="00AE3208" w:rsidP="00AE3208">
      <w:pPr>
        <w:ind w:firstLine="480"/>
        <w:rPr>
          <w:szCs w:val="28"/>
        </w:rPr>
      </w:pPr>
      <w:r>
        <w:rPr>
          <w:rFonts w:hint="eastAsia"/>
          <w:szCs w:val="28"/>
        </w:rPr>
        <w:t>（</w:t>
      </w:r>
      <w:r>
        <w:rPr>
          <w:rFonts w:hint="eastAsia"/>
          <w:szCs w:val="28"/>
        </w:rPr>
        <w:t>1</w:t>
      </w:r>
      <w:r>
        <w:rPr>
          <w:rFonts w:hint="eastAsia"/>
          <w:szCs w:val="28"/>
        </w:rPr>
        <w:t>）</w:t>
      </w:r>
      <w:r w:rsidR="0026686E" w:rsidRPr="00AE3208">
        <w:rPr>
          <w:rFonts w:hint="eastAsia"/>
          <w:szCs w:val="28"/>
        </w:rPr>
        <w:t>每年或累计运行</w:t>
      </w:r>
      <w:r w:rsidR="0026686E" w:rsidRPr="00AE3208">
        <w:rPr>
          <w:rFonts w:hint="eastAsia"/>
          <w:szCs w:val="28"/>
        </w:rPr>
        <w:t>4</w:t>
      </w:r>
      <w:r w:rsidR="0026686E" w:rsidRPr="00AE3208">
        <w:rPr>
          <w:szCs w:val="28"/>
        </w:rPr>
        <w:t>000</w:t>
      </w:r>
      <w:r w:rsidR="0026686E" w:rsidRPr="00AE3208">
        <w:rPr>
          <w:rFonts w:hint="eastAsia"/>
          <w:szCs w:val="28"/>
        </w:rPr>
        <w:t>h</w:t>
      </w:r>
      <w:r w:rsidR="0026686E" w:rsidRPr="00AE3208">
        <w:rPr>
          <w:rFonts w:hint="eastAsia"/>
          <w:szCs w:val="28"/>
        </w:rPr>
        <w:t>后，应检测电机线圈的绝缘电阻；</w:t>
      </w:r>
    </w:p>
    <w:p w14:paraId="73D57094" w14:textId="00EF8096" w:rsidR="0026686E" w:rsidRPr="00AE3208" w:rsidRDefault="00AE3208" w:rsidP="00AE3208">
      <w:pPr>
        <w:ind w:firstLine="480"/>
        <w:rPr>
          <w:szCs w:val="28"/>
        </w:rPr>
      </w:pPr>
      <w:r>
        <w:rPr>
          <w:rFonts w:hint="eastAsia"/>
          <w:szCs w:val="28"/>
        </w:rPr>
        <w:t>（</w:t>
      </w:r>
      <w:r>
        <w:rPr>
          <w:rFonts w:hint="eastAsia"/>
          <w:szCs w:val="28"/>
        </w:rPr>
        <w:t>2</w:t>
      </w:r>
      <w:r>
        <w:rPr>
          <w:rFonts w:hint="eastAsia"/>
          <w:szCs w:val="28"/>
        </w:rPr>
        <w:t>）</w:t>
      </w:r>
      <w:r w:rsidR="0026686E" w:rsidRPr="00AE3208">
        <w:rPr>
          <w:rFonts w:hint="eastAsia"/>
          <w:szCs w:val="28"/>
        </w:rPr>
        <w:t>每年至少一次吊起潜水泵，检查潜水电机引入电缆和密封圈；</w:t>
      </w:r>
    </w:p>
    <w:p w14:paraId="5E4CCE15" w14:textId="4DCE6AB2" w:rsidR="0026686E" w:rsidRPr="00AE3208" w:rsidRDefault="00AE3208" w:rsidP="00AE3208">
      <w:pPr>
        <w:ind w:firstLine="480"/>
        <w:rPr>
          <w:szCs w:val="28"/>
        </w:rPr>
      </w:pPr>
      <w:r>
        <w:rPr>
          <w:rFonts w:hint="eastAsia"/>
          <w:szCs w:val="28"/>
        </w:rPr>
        <w:t>（</w:t>
      </w:r>
      <w:r>
        <w:rPr>
          <w:rFonts w:hint="eastAsia"/>
          <w:szCs w:val="28"/>
        </w:rPr>
        <w:t>3</w:t>
      </w:r>
      <w:r>
        <w:rPr>
          <w:rFonts w:hint="eastAsia"/>
          <w:szCs w:val="28"/>
        </w:rPr>
        <w:t>）</w:t>
      </w:r>
      <w:r w:rsidR="0026686E" w:rsidRPr="00AE3208">
        <w:rPr>
          <w:rFonts w:hint="eastAsia"/>
          <w:szCs w:val="28"/>
        </w:rPr>
        <w:t>每年或累计运行</w:t>
      </w:r>
      <w:r w:rsidR="00EF44D8">
        <w:rPr>
          <w:szCs w:val="28"/>
        </w:rPr>
        <w:t>2</w:t>
      </w:r>
      <w:r w:rsidR="00EF44D8" w:rsidRPr="00AE3208">
        <w:rPr>
          <w:szCs w:val="28"/>
        </w:rPr>
        <w:t>000</w:t>
      </w:r>
      <w:r w:rsidR="00EF44D8" w:rsidRPr="00AE3208">
        <w:rPr>
          <w:rFonts w:hint="eastAsia"/>
          <w:szCs w:val="28"/>
        </w:rPr>
        <w:t>h</w:t>
      </w:r>
      <w:r w:rsidR="0026686E" w:rsidRPr="00AE3208">
        <w:rPr>
          <w:rFonts w:hint="eastAsia"/>
          <w:szCs w:val="28"/>
        </w:rPr>
        <w:t>后，应检查温度传感器、湿度传感器和泄漏传感器；</w:t>
      </w:r>
    </w:p>
    <w:p w14:paraId="438AE042" w14:textId="628364E5" w:rsidR="0026686E" w:rsidRPr="00AE3208" w:rsidRDefault="00AE3208" w:rsidP="00AE3208">
      <w:pPr>
        <w:ind w:firstLine="480"/>
        <w:rPr>
          <w:szCs w:val="28"/>
        </w:rPr>
      </w:pPr>
      <w:r>
        <w:rPr>
          <w:rFonts w:hint="eastAsia"/>
          <w:szCs w:val="28"/>
        </w:rPr>
        <w:t>（</w:t>
      </w:r>
      <w:r>
        <w:rPr>
          <w:rFonts w:hint="eastAsia"/>
          <w:szCs w:val="28"/>
        </w:rPr>
        <w:t>4</w:t>
      </w:r>
      <w:r>
        <w:rPr>
          <w:rFonts w:hint="eastAsia"/>
          <w:szCs w:val="28"/>
        </w:rPr>
        <w:t>）</w:t>
      </w:r>
      <w:r w:rsidR="0026686E" w:rsidRPr="00AE3208">
        <w:rPr>
          <w:rFonts w:hint="eastAsia"/>
          <w:szCs w:val="28"/>
        </w:rPr>
        <w:t>机械密封和油腔内的油质检查每</w:t>
      </w:r>
      <w:r w:rsidR="0026686E" w:rsidRPr="00AE3208">
        <w:rPr>
          <w:rFonts w:hint="eastAsia"/>
          <w:szCs w:val="28"/>
        </w:rPr>
        <w:t>3</w:t>
      </w:r>
      <w:r w:rsidR="0026686E" w:rsidRPr="00AE3208">
        <w:rPr>
          <w:rFonts w:hint="eastAsia"/>
          <w:szCs w:val="28"/>
        </w:rPr>
        <w:t>年一次；</w:t>
      </w:r>
    </w:p>
    <w:p w14:paraId="41CA1BA5" w14:textId="7F988ACB" w:rsidR="0026686E" w:rsidRPr="00AE3208" w:rsidRDefault="00AE3208" w:rsidP="00AE3208">
      <w:pPr>
        <w:ind w:firstLine="480"/>
        <w:rPr>
          <w:szCs w:val="28"/>
        </w:rPr>
      </w:pPr>
      <w:r>
        <w:rPr>
          <w:rFonts w:hint="eastAsia"/>
          <w:szCs w:val="28"/>
        </w:rPr>
        <w:t>（</w:t>
      </w:r>
      <w:r>
        <w:rPr>
          <w:rFonts w:hint="eastAsia"/>
          <w:szCs w:val="28"/>
        </w:rPr>
        <w:t>5</w:t>
      </w:r>
      <w:r>
        <w:rPr>
          <w:rFonts w:hint="eastAsia"/>
          <w:szCs w:val="28"/>
        </w:rPr>
        <w:t>）</w:t>
      </w:r>
      <w:r w:rsidR="0026686E" w:rsidRPr="00AE3208">
        <w:rPr>
          <w:rFonts w:hint="eastAsia"/>
          <w:szCs w:val="28"/>
        </w:rPr>
        <w:t>电机轴承润滑脂更换每</w:t>
      </w:r>
      <w:r w:rsidR="0026686E" w:rsidRPr="00AE3208">
        <w:rPr>
          <w:rFonts w:hint="eastAsia"/>
          <w:szCs w:val="28"/>
        </w:rPr>
        <w:t>3</w:t>
      </w:r>
      <w:r w:rsidR="0026686E" w:rsidRPr="00AE3208">
        <w:rPr>
          <w:rFonts w:hint="eastAsia"/>
          <w:szCs w:val="28"/>
        </w:rPr>
        <w:t>年一次；</w:t>
      </w:r>
    </w:p>
    <w:p w14:paraId="0193505A" w14:textId="63D5FEEA" w:rsidR="0026686E" w:rsidRPr="00AE3208" w:rsidRDefault="00AE3208" w:rsidP="00AE3208">
      <w:pPr>
        <w:ind w:firstLine="480"/>
        <w:rPr>
          <w:szCs w:val="28"/>
        </w:rPr>
      </w:pPr>
      <w:r>
        <w:rPr>
          <w:rFonts w:hint="eastAsia"/>
          <w:szCs w:val="28"/>
        </w:rPr>
        <w:t>（</w:t>
      </w:r>
      <w:r>
        <w:rPr>
          <w:rFonts w:hint="eastAsia"/>
          <w:szCs w:val="28"/>
        </w:rPr>
        <w:t>6</w:t>
      </w:r>
      <w:r>
        <w:rPr>
          <w:rFonts w:hint="eastAsia"/>
          <w:szCs w:val="28"/>
        </w:rPr>
        <w:t>）</w:t>
      </w:r>
      <w:r w:rsidR="0026686E" w:rsidRPr="00AE3208">
        <w:rPr>
          <w:rFonts w:hint="eastAsia"/>
          <w:szCs w:val="28"/>
        </w:rPr>
        <w:t>间隙过大或损坏的叶轮、耐磨环应及时修理或更换；</w:t>
      </w:r>
    </w:p>
    <w:p w14:paraId="0B7E4425" w14:textId="12B8AA42" w:rsidR="0026686E" w:rsidRPr="00AE3208" w:rsidRDefault="00AE3208" w:rsidP="00AE3208">
      <w:pPr>
        <w:ind w:firstLine="480"/>
        <w:rPr>
          <w:szCs w:val="28"/>
        </w:rPr>
      </w:pPr>
      <w:r>
        <w:rPr>
          <w:rFonts w:hint="eastAsia"/>
          <w:szCs w:val="28"/>
        </w:rPr>
        <w:t>（</w:t>
      </w:r>
      <w:r>
        <w:rPr>
          <w:rFonts w:hint="eastAsia"/>
          <w:szCs w:val="28"/>
        </w:rPr>
        <w:t>7</w:t>
      </w:r>
      <w:r>
        <w:rPr>
          <w:rFonts w:hint="eastAsia"/>
          <w:szCs w:val="28"/>
        </w:rPr>
        <w:t>）</w:t>
      </w:r>
      <w:r w:rsidR="0026686E" w:rsidRPr="00AE3208">
        <w:rPr>
          <w:rFonts w:hint="eastAsia"/>
          <w:szCs w:val="28"/>
        </w:rPr>
        <w:t>轴承或电机绕组温度超过规定值时，应解体维修。</w:t>
      </w:r>
    </w:p>
    <w:p w14:paraId="060902CF" w14:textId="0F330A1C" w:rsidR="0026686E" w:rsidRPr="008C5D97" w:rsidRDefault="0026686E" w:rsidP="00342B46">
      <w:pPr>
        <w:pStyle w:val="3"/>
        <w:ind w:firstLine="482"/>
      </w:pPr>
      <w:bookmarkStart w:id="87" w:name="_Toc523142856"/>
      <w:r w:rsidRPr="008C5D97">
        <w:rPr>
          <w:rFonts w:hint="eastAsia"/>
        </w:rPr>
        <w:t>电气设备</w:t>
      </w:r>
      <w:bookmarkEnd w:id="87"/>
    </w:p>
    <w:p w14:paraId="22BD6321" w14:textId="77777777" w:rsidR="0026686E" w:rsidRPr="008C5D97" w:rsidRDefault="0026686E" w:rsidP="00CD6416">
      <w:pPr>
        <w:pStyle w:val="4"/>
      </w:pPr>
      <w:r w:rsidRPr="008C5D97">
        <w:rPr>
          <w:rFonts w:hint="eastAsia"/>
        </w:rPr>
        <w:t>电气设备巡视、检查、清扫应符合下列规定：</w:t>
      </w:r>
    </w:p>
    <w:p w14:paraId="5690B35B" w14:textId="28C9B7AD" w:rsidR="0026686E" w:rsidRPr="00AE3208" w:rsidRDefault="00AE3208" w:rsidP="00AE3208">
      <w:pPr>
        <w:ind w:firstLine="480"/>
        <w:rPr>
          <w:szCs w:val="28"/>
        </w:rPr>
      </w:pPr>
      <w:r>
        <w:rPr>
          <w:rFonts w:hint="eastAsia"/>
          <w:szCs w:val="28"/>
        </w:rPr>
        <w:t>（</w:t>
      </w:r>
      <w:r>
        <w:rPr>
          <w:rFonts w:hint="eastAsia"/>
          <w:szCs w:val="28"/>
        </w:rPr>
        <w:t>1</w:t>
      </w:r>
      <w:r>
        <w:rPr>
          <w:rFonts w:hint="eastAsia"/>
          <w:szCs w:val="28"/>
        </w:rPr>
        <w:t>）</w:t>
      </w:r>
      <w:r w:rsidR="0026686E" w:rsidRPr="00AE3208">
        <w:rPr>
          <w:rFonts w:hint="eastAsia"/>
          <w:szCs w:val="28"/>
        </w:rPr>
        <w:t>运行中的电器设备应每班巡视，并填写巡视记录，特殊情况应增加巡视次数；</w:t>
      </w:r>
    </w:p>
    <w:p w14:paraId="083D7B66" w14:textId="4A6D59D3" w:rsidR="0026686E" w:rsidRPr="00AE3208" w:rsidRDefault="00AE3208" w:rsidP="00AE3208">
      <w:pPr>
        <w:ind w:firstLine="480"/>
        <w:rPr>
          <w:szCs w:val="28"/>
        </w:rPr>
      </w:pPr>
      <w:r>
        <w:rPr>
          <w:rFonts w:hint="eastAsia"/>
          <w:szCs w:val="28"/>
        </w:rPr>
        <w:t>（</w:t>
      </w:r>
      <w:r>
        <w:rPr>
          <w:rFonts w:hint="eastAsia"/>
          <w:szCs w:val="28"/>
        </w:rPr>
        <w:t>2</w:t>
      </w:r>
      <w:r>
        <w:rPr>
          <w:rFonts w:hint="eastAsia"/>
          <w:szCs w:val="28"/>
        </w:rPr>
        <w:t>）</w:t>
      </w:r>
      <w:r w:rsidR="0026686E" w:rsidRPr="00AE3208">
        <w:rPr>
          <w:rFonts w:hint="eastAsia"/>
          <w:szCs w:val="28"/>
        </w:rPr>
        <w:t>电气设备每半年应检查、清扫一次，环境恶劣时应增加清扫次数；</w:t>
      </w:r>
    </w:p>
    <w:p w14:paraId="39B39EDE" w14:textId="3B49A6FD" w:rsidR="0026686E" w:rsidRPr="00AE3208" w:rsidRDefault="00AE3208" w:rsidP="00AE3208">
      <w:pPr>
        <w:ind w:firstLine="480"/>
        <w:rPr>
          <w:szCs w:val="28"/>
        </w:rPr>
      </w:pPr>
      <w:r>
        <w:rPr>
          <w:rFonts w:hint="eastAsia"/>
          <w:szCs w:val="28"/>
        </w:rPr>
        <w:t>（</w:t>
      </w:r>
      <w:r>
        <w:rPr>
          <w:rFonts w:hint="eastAsia"/>
          <w:szCs w:val="28"/>
        </w:rPr>
        <w:t>3</w:t>
      </w:r>
      <w:r>
        <w:rPr>
          <w:rFonts w:hint="eastAsia"/>
          <w:szCs w:val="28"/>
        </w:rPr>
        <w:t>）</w:t>
      </w:r>
      <w:r w:rsidR="0026686E" w:rsidRPr="00AE3208">
        <w:rPr>
          <w:rFonts w:hint="eastAsia"/>
          <w:szCs w:val="28"/>
        </w:rPr>
        <w:t>电气设备跳闸后，在未查明原因前，不得重新合闸运行。</w:t>
      </w:r>
    </w:p>
    <w:p w14:paraId="3AE287EF" w14:textId="77777777" w:rsidR="0026686E" w:rsidRPr="008C5D97" w:rsidRDefault="0026686E" w:rsidP="00CD6416">
      <w:pPr>
        <w:pStyle w:val="4"/>
      </w:pPr>
      <w:r w:rsidRPr="008C5D97">
        <w:rPr>
          <w:rFonts w:hint="eastAsia"/>
        </w:rPr>
        <w:t>电器设备试验应符合下列规定：</w:t>
      </w:r>
    </w:p>
    <w:p w14:paraId="1F85BB23" w14:textId="7AEE655C" w:rsidR="0026686E" w:rsidRPr="00AE3208" w:rsidRDefault="00AE3208" w:rsidP="00AE3208">
      <w:pPr>
        <w:ind w:firstLine="480"/>
        <w:rPr>
          <w:szCs w:val="28"/>
        </w:rPr>
      </w:pPr>
      <w:r>
        <w:rPr>
          <w:rFonts w:hint="eastAsia"/>
          <w:szCs w:val="28"/>
        </w:rPr>
        <w:t>（</w:t>
      </w:r>
      <w:r>
        <w:rPr>
          <w:rFonts w:hint="eastAsia"/>
          <w:szCs w:val="28"/>
        </w:rPr>
        <w:t>1</w:t>
      </w:r>
      <w:r>
        <w:rPr>
          <w:rFonts w:hint="eastAsia"/>
          <w:szCs w:val="28"/>
        </w:rPr>
        <w:t>）</w:t>
      </w:r>
      <w:r w:rsidR="0026686E" w:rsidRPr="00AE3208">
        <w:rPr>
          <w:rFonts w:hint="eastAsia"/>
          <w:szCs w:val="28"/>
        </w:rPr>
        <w:t>高、低压电器设备的维修和定期预防性试验应符合国家现行标准《电</w:t>
      </w:r>
      <w:r w:rsidR="0026686E" w:rsidRPr="00AE3208">
        <w:rPr>
          <w:rFonts w:hint="eastAsia"/>
          <w:szCs w:val="28"/>
        </w:rPr>
        <w:lastRenderedPageBreak/>
        <w:t>气设备预防性试验规程》</w:t>
      </w:r>
      <w:r>
        <w:rPr>
          <w:rFonts w:hint="eastAsia"/>
          <w:szCs w:val="28"/>
        </w:rPr>
        <w:t>（</w:t>
      </w:r>
      <w:r w:rsidRPr="00AE3208">
        <w:rPr>
          <w:rFonts w:hint="eastAsia"/>
          <w:szCs w:val="28"/>
        </w:rPr>
        <w:t>D</w:t>
      </w:r>
      <w:r w:rsidRPr="00AE3208">
        <w:rPr>
          <w:szCs w:val="28"/>
        </w:rPr>
        <w:t>L/T596</w:t>
      </w:r>
      <w:r>
        <w:rPr>
          <w:rFonts w:hint="eastAsia"/>
          <w:szCs w:val="28"/>
        </w:rPr>
        <w:t>-</w:t>
      </w:r>
      <w:r>
        <w:rPr>
          <w:szCs w:val="28"/>
        </w:rPr>
        <w:t>1996</w:t>
      </w:r>
      <w:r>
        <w:rPr>
          <w:rFonts w:hint="eastAsia"/>
          <w:szCs w:val="28"/>
        </w:rPr>
        <w:t>）</w:t>
      </w:r>
      <w:r w:rsidR="0026686E" w:rsidRPr="00AE3208">
        <w:rPr>
          <w:rFonts w:hint="eastAsia"/>
          <w:szCs w:val="28"/>
        </w:rPr>
        <w:t>的规定；</w:t>
      </w:r>
    </w:p>
    <w:p w14:paraId="6868E2FD" w14:textId="50161604" w:rsidR="0026686E" w:rsidRPr="00AE3208" w:rsidRDefault="00AE3208" w:rsidP="00AE3208">
      <w:pPr>
        <w:ind w:firstLine="480"/>
        <w:rPr>
          <w:szCs w:val="28"/>
        </w:rPr>
      </w:pPr>
      <w:r>
        <w:rPr>
          <w:rFonts w:hint="eastAsia"/>
          <w:szCs w:val="28"/>
        </w:rPr>
        <w:t>（</w:t>
      </w:r>
      <w:r>
        <w:rPr>
          <w:rFonts w:hint="eastAsia"/>
          <w:szCs w:val="28"/>
        </w:rPr>
        <w:t>2</w:t>
      </w:r>
      <w:r>
        <w:rPr>
          <w:rFonts w:hint="eastAsia"/>
          <w:szCs w:val="28"/>
        </w:rPr>
        <w:t>）</w:t>
      </w:r>
      <w:r w:rsidR="0026686E" w:rsidRPr="00AE3208">
        <w:rPr>
          <w:rFonts w:hint="eastAsia"/>
          <w:szCs w:val="28"/>
        </w:rPr>
        <w:t>电气设备更新改造后，投入运行前应做交接试验。交接试验应符合国家现行标准《电气装置安装工程电气设备交接试验标准》</w:t>
      </w:r>
      <w:r>
        <w:rPr>
          <w:rFonts w:hint="eastAsia"/>
          <w:szCs w:val="28"/>
        </w:rPr>
        <w:t>（</w:t>
      </w:r>
      <w:r w:rsidRPr="00AE3208">
        <w:rPr>
          <w:szCs w:val="28"/>
        </w:rPr>
        <w:t>GB50150</w:t>
      </w:r>
      <w:r>
        <w:rPr>
          <w:rFonts w:hint="eastAsia"/>
          <w:szCs w:val="28"/>
        </w:rPr>
        <w:t>-</w:t>
      </w:r>
      <w:r>
        <w:rPr>
          <w:szCs w:val="28"/>
        </w:rPr>
        <w:t>2016</w:t>
      </w:r>
      <w:r>
        <w:rPr>
          <w:rFonts w:hint="eastAsia"/>
          <w:szCs w:val="28"/>
        </w:rPr>
        <w:t>）</w:t>
      </w:r>
      <w:r w:rsidR="0026686E" w:rsidRPr="00AE3208">
        <w:rPr>
          <w:rFonts w:hint="eastAsia"/>
          <w:szCs w:val="28"/>
        </w:rPr>
        <w:t>的规定。</w:t>
      </w:r>
    </w:p>
    <w:p w14:paraId="1AD8E35F" w14:textId="77777777" w:rsidR="0026686E" w:rsidRPr="008C5D97" w:rsidRDefault="0026686E" w:rsidP="00CD6416">
      <w:pPr>
        <w:pStyle w:val="4"/>
      </w:pPr>
      <w:r w:rsidRPr="008C5D97">
        <w:rPr>
          <w:rFonts w:hint="eastAsia"/>
        </w:rPr>
        <w:t>电力电缆定期检查与维护应符合下列规定：</w:t>
      </w:r>
    </w:p>
    <w:p w14:paraId="0D9776BA" w14:textId="2DA3A01E" w:rsidR="0026686E" w:rsidRPr="00AE3208" w:rsidRDefault="00AE3208" w:rsidP="00AE3208">
      <w:pPr>
        <w:ind w:firstLine="480"/>
        <w:rPr>
          <w:szCs w:val="28"/>
        </w:rPr>
      </w:pPr>
      <w:r>
        <w:rPr>
          <w:rFonts w:hint="eastAsia"/>
          <w:szCs w:val="28"/>
        </w:rPr>
        <w:t>（</w:t>
      </w:r>
      <w:r>
        <w:rPr>
          <w:rFonts w:hint="eastAsia"/>
          <w:szCs w:val="28"/>
        </w:rPr>
        <w:t>1</w:t>
      </w:r>
      <w:r>
        <w:rPr>
          <w:rFonts w:hint="eastAsia"/>
          <w:szCs w:val="28"/>
        </w:rPr>
        <w:t>）</w:t>
      </w:r>
      <w:r w:rsidR="0026686E" w:rsidRPr="00AE3208">
        <w:rPr>
          <w:rFonts w:hint="eastAsia"/>
          <w:szCs w:val="28"/>
        </w:rPr>
        <w:t>电缆绝缘必须满足运行要求，电力电缆直流耐压试验至少</w:t>
      </w:r>
      <w:r w:rsidR="0026686E" w:rsidRPr="00AE3208">
        <w:rPr>
          <w:rFonts w:hint="eastAsia"/>
          <w:szCs w:val="28"/>
        </w:rPr>
        <w:t>5</w:t>
      </w:r>
      <w:r w:rsidR="0026686E" w:rsidRPr="00AE3208">
        <w:rPr>
          <w:rFonts w:hint="eastAsia"/>
          <w:szCs w:val="28"/>
        </w:rPr>
        <w:t>年一次；</w:t>
      </w:r>
    </w:p>
    <w:p w14:paraId="06B26E6D" w14:textId="227A2A2C" w:rsidR="0026686E" w:rsidRPr="00AE3208" w:rsidRDefault="00AE3208" w:rsidP="00AE3208">
      <w:pPr>
        <w:ind w:firstLine="480"/>
        <w:rPr>
          <w:szCs w:val="28"/>
        </w:rPr>
      </w:pPr>
      <w:r>
        <w:rPr>
          <w:rFonts w:hint="eastAsia"/>
          <w:szCs w:val="28"/>
        </w:rPr>
        <w:t>（</w:t>
      </w:r>
      <w:r>
        <w:rPr>
          <w:rFonts w:hint="eastAsia"/>
          <w:szCs w:val="28"/>
        </w:rPr>
        <w:t>2</w:t>
      </w:r>
      <w:r>
        <w:rPr>
          <w:rFonts w:hint="eastAsia"/>
          <w:szCs w:val="28"/>
        </w:rPr>
        <w:t>）</w:t>
      </w:r>
      <w:r w:rsidR="0026686E" w:rsidRPr="00AE3208">
        <w:rPr>
          <w:rFonts w:hint="eastAsia"/>
          <w:szCs w:val="28"/>
        </w:rPr>
        <w:t>电缆终端连接点应保持清洁，相色清晰，无渗漏油，无发热，接地完好；</w:t>
      </w:r>
    </w:p>
    <w:p w14:paraId="06430F90" w14:textId="52FD6F95" w:rsidR="0026686E" w:rsidRPr="00AE3208" w:rsidRDefault="00AE3208" w:rsidP="00AE3208">
      <w:pPr>
        <w:ind w:firstLine="480"/>
        <w:rPr>
          <w:szCs w:val="28"/>
        </w:rPr>
      </w:pPr>
      <w:r>
        <w:rPr>
          <w:rFonts w:hint="eastAsia"/>
          <w:szCs w:val="28"/>
        </w:rPr>
        <w:t>（</w:t>
      </w:r>
      <w:r>
        <w:rPr>
          <w:rFonts w:hint="eastAsia"/>
          <w:szCs w:val="28"/>
        </w:rPr>
        <w:t>3</w:t>
      </w:r>
      <w:r>
        <w:rPr>
          <w:rFonts w:hint="eastAsia"/>
          <w:szCs w:val="28"/>
        </w:rPr>
        <w:t>）</w:t>
      </w:r>
      <w:r w:rsidR="0026686E" w:rsidRPr="00AE3208">
        <w:rPr>
          <w:rFonts w:hint="eastAsia"/>
          <w:szCs w:val="28"/>
        </w:rPr>
        <w:t>室内电缆沟内无渗水、积水；</w:t>
      </w:r>
    </w:p>
    <w:p w14:paraId="55B8B11F" w14:textId="39C1A4E3" w:rsidR="0026686E" w:rsidRPr="00AE3208" w:rsidRDefault="00AE3208" w:rsidP="00AE3208">
      <w:pPr>
        <w:ind w:firstLine="480"/>
        <w:rPr>
          <w:szCs w:val="28"/>
        </w:rPr>
      </w:pPr>
      <w:r>
        <w:rPr>
          <w:rFonts w:hint="eastAsia"/>
          <w:szCs w:val="28"/>
        </w:rPr>
        <w:t>（</w:t>
      </w:r>
      <w:r>
        <w:rPr>
          <w:rFonts w:hint="eastAsia"/>
          <w:szCs w:val="28"/>
        </w:rPr>
        <w:t>4</w:t>
      </w:r>
      <w:r>
        <w:rPr>
          <w:rFonts w:hint="eastAsia"/>
          <w:szCs w:val="28"/>
        </w:rPr>
        <w:t>）</w:t>
      </w:r>
      <w:r w:rsidR="0026686E" w:rsidRPr="00AE3208">
        <w:rPr>
          <w:rFonts w:hint="eastAsia"/>
          <w:szCs w:val="28"/>
        </w:rPr>
        <w:t>在埋地电缆保护范围内，不得有打桩、挖掘、植树以及其他可能伤及电缆的行为。</w:t>
      </w:r>
    </w:p>
    <w:p w14:paraId="296FD9BD" w14:textId="77777777" w:rsidR="0026686E" w:rsidRPr="00342B46" w:rsidRDefault="0026686E" w:rsidP="00CD6416">
      <w:pPr>
        <w:pStyle w:val="4"/>
      </w:pPr>
      <w:r w:rsidRPr="00342B46">
        <w:rPr>
          <w:rStyle w:val="30"/>
          <w:rFonts w:hint="eastAsia"/>
          <w:b/>
          <w:bCs/>
          <w:szCs w:val="28"/>
        </w:rPr>
        <w:t>在每年雷雨季节前，变（配）电房的防雷和接地装置必</w:t>
      </w:r>
      <w:r w:rsidRPr="00342B46">
        <w:rPr>
          <w:rFonts w:hint="eastAsia"/>
        </w:rPr>
        <w:t>须做预防性试验。</w:t>
      </w:r>
    </w:p>
    <w:p w14:paraId="4300FB94" w14:textId="77777777" w:rsidR="0026686E" w:rsidRPr="008C5D97" w:rsidRDefault="0026686E" w:rsidP="00CD6416">
      <w:pPr>
        <w:pStyle w:val="4"/>
      </w:pPr>
      <w:r w:rsidRPr="008C5D97">
        <w:rPr>
          <w:rFonts w:hint="eastAsia"/>
        </w:rPr>
        <w:t>防雷和接地装置的检查与维护应符合下列规定：</w:t>
      </w:r>
    </w:p>
    <w:p w14:paraId="17C04764" w14:textId="5ADD845A" w:rsidR="0026686E" w:rsidRPr="00AE3208" w:rsidRDefault="00AE3208" w:rsidP="00AE3208">
      <w:pPr>
        <w:ind w:firstLine="480"/>
        <w:rPr>
          <w:szCs w:val="28"/>
        </w:rPr>
      </w:pPr>
      <w:r>
        <w:rPr>
          <w:rFonts w:hint="eastAsia"/>
          <w:szCs w:val="28"/>
        </w:rPr>
        <w:t>（</w:t>
      </w:r>
      <w:r>
        <w:rPr>
          <w:rFonts w:hint="eastAsia"/>
          <w:szCs w:val="28"/>
        </w:rPr>
        <w:t>1</w:t>
      </w:r>
      <w:r>
        <w:rPr>
          <w:rFonts w:hint="eastAsia"/>
          <w:szCs w:val="28"/>
        </w:rPr>
        <w:t>）</w:t>
      </w:r>
      <w:r w:rsidR="0026686E" w:rsidRPr="00AE3208">
        <w:rPr>
          <w:rFonts w:hint="eastAsia"/>
          <w:szCs w:val="28"/>
        </w:rPr>
        <w:t>接地装置连接点不得有损伤、折断和腐蚀状况；接地系统的电阻值不应超过</w:t>
      </w:r>
      <w:r w:rsidR="0026686E" w:rsidRPr="00AE3208">
        <w:rPr>
          <w:rFonts w:hint="eastAsia"/>
          <w:szCs w:val="28"/>
        </w:rPr>
        <w:t>0</w:t>
      </w:r>
      <w:r w:rsidR="0026686E" w:rsidRPr="00AE3208">
        <w:rPr>
          <w:szCs w:val="28"/>
        </w:rPr>
        <w:t>.5</w:t>
      </w:r>
      <w:r w:rsidR="0026686E" w:rsidRPr="00AE3208">
        <w:rPr>
          <w:rFonts w:hint="eastAsia"/>
          <w:szCs w:val="28"/>
        </w:rPr>
        <w:t>Ω，</w:t>
      </w:r>
      <w:r w:rsidR="002A47FF" w:rsidRPr="002A47FF">
        <w:rPr>
          <w:rFonts w:hint="eastAsia"/>
          <w:szCs w:val="28"/>
        </w:rPr>
        <w:t>小电流接地系统的电阻值不应大于</w:t>
      </w:r>
      <w:r w:rsidR="002A47FF" w:rsidRPr="002A47FF">
        <w:rPr>
          <w:rFonts w:hint="eastAsia"/>
          <w:szCs w:val="28"/>
        </w:rPr>
        <w:t>1.0</w:t>
      </w:r>
      <w:r w:rsidR="002A47FF" w:rsidRPr="002A47FF">
        <w:rPr>
          <w:rFonts w:hint="eastAsia"/>
          <w:szCs w:val="28"/>
        </w:rPr>
        <w:t>Ω</w:t>
      </w:r>
      <w:r w:rsidR="0026686E" w:rsidRPr="00AE3208">
        <w:rPr>
          <w:rFonts w:hint="eastAsia"/>
          <w:szCs w:val="28"/>
        </w:rPr>
        <w:t>；</w:t>
      </w:r>
    </w:p>
    <w:p w14:paraId="467F8D03" w14:textId="1C0C3D0B" w:rsidR="0026686E" w:rsidRPr="00AE3208" w:rsidRDefault="00AE3208" w:rsidP="00AE3208">
      <w:pPr>
        <w:ind w:firstLine="480"/>
        <w:rPr>
          <w:szCs w:val="28"/>
        </w:rPr>
      </w:pPr>
      <w:r>
        <w:rPr>
          <w:rFonts w:hint="eastAsia"/>
          <w:szCs w:val="28"/>
        </w:rPr>
        <w:t>（</w:t>
      </w:r>
      <w:r>
        <w:rPr>
          <w:rFonts w:hint="eastAsia"/>
          <w:szCs w:val="28"/>
        </w:rPr>
        <w:t>2</w:t>
      </w:r>
      <w:r>
        <w:rPr>
          <w:rFonts w:hint="eastAsia"/>
          <w:szCs w:val="28"/>
        </w:rPr>
        <w:t>）</w:t>
      </w:r>
      <w:r w:rsidR="0026686E" w:rsidRPr="00AE3208">
        <w:rPr>
          <w:rFonts w:hint="eastAsia"/>
          <w:szCs w:val="28"/>
        </w:rPr>
        <w:t>埋设在酸、碱、盐腐蚀性土壤中的接地体，每</w:t>
      </w:r>
      <w:r w:rsidR="0026686E" w:rsidRPr="00AE3208">
        <w:rPr>
          <w:rFonts w:hint="eastAsia"/>
          <w:szCs w:val="28"/>
        </w:rPr>
        <w:t>5</w:t>
      </w:r>
      <w:r w:rsidR="0026686E" w:rsidRPr="00AE3208">
        <w:rPr>
          <w:rFonts w:hint="eastAsia"/>
          <w:szCs w:val="28"/>
        </w:rPr>
        <w:t>年应检查地面以下</w:t>
      </w:r>
      <w:r w:rsidR="0026686E" w:rsidRPr="00AE3208">
        <w:rPr>
          <w:rFonts w:hint="eastAsia"/>
          <w:szCs w:val="28"/>
        </w:rPr>
        <w:t>5</w:t>
      </w:r>
      <w:r w:rsidR="0026686E" w:rsidRPr="00AE3208">
        <w:rPr>
          <w:szCs w:val="28"/>
        </w:rPr>
        <w:t>00</w:t>
      </w:r>
      <w:r w:rsidR="0026686E" w:rsidRPr="00AE3208">
        <w:rPr>
          <w:rFonts w:hint="eastAsia"/>
          <w:szCs w:val="28"/>
        </w:rPr>
        <w:t>mm</w:t>
      </w:r>
      <w:r w:rsidR="0026686E" w:rsidRPr="00AE3208">
        <w:rPr>
          <w:rFonts w:hint="eastAsia"/>
          <w:szCs w:val="28"/>
        </w:rPr>
        <w:t>深度内的腐蚀程度；</w:t>
      </w:r>
    </w:p>
    <w:p w14:paraId="26518315" w14:textId="1A13BA1F" w:rsidR="0026686E" w:rsidRPr="00AE3208" w:rsidRDefault="00AE3208" w:rsidP="00AE3208">
      <w:pPr>
        <w:ind w:firstLine="480"/>
        <w:rPr>
          <w:szCs w:val="28"/>
        </w:rPr>
      </w:pPr>
      <w:r>
        <w:rPr>
          <w:rFonts w:hint="eastAsia"/>
          <w:szCs w:val="28"/>
        </w:rPr>
        <w:t>（</w:t>
      </w:r>
      <w:r>
        <w:rPr>
          <w:rFonts w:hint="eastAsia"/>
          <w:szCs w:val="28"/>
        </w:rPr>
        <w:t>3</w:t>
      </w:r>
      <w:r>
        <w:rPr>
          <w:rFonts w:hint="eastAsia"/>
          <w:szCs w:val="28"/>
        </w:rPr>
        <w:t>）</w:t>
      </w:r>
      <w:r w:rsidR="0026686E" w:rsidRPr="00AE3208">
        <w:rPr>
          <w:rFonts w:hint="eastAsia"/>
          <w:szCs w:val="28"/>
        </w:rPr>
        <w:t>电气设备应与接地线连接，接地线与接地干线或接地网连接应完好；</w:t>
      </w:r>
    </w:p>
    <w:p w14:paraId="201E920D" w14:textId="1C4A726B" w:rsidR="0026686E" w:rsidRPr="00AE3208" w:rsidRDefault="00AE3208" w:rsidP="00AE3208">
      <w:pPr>
        <w:ind w:firstLine="480"/>
        <w:rPr>
          <w:szCs w:val="28"/>
        </w:rPr>
      </w:pPr>
      <w:r>
        <w:rPr>
          <w:rFonts w:hint="eastAsia"/>
          <w:szCs w:val="28"/>
        </w:rPr>
        <w:t>（</w:t>
      </w:r>
      <w:r>
        <w:rPr>
          <w:rFonts w:hint="eastAsia"/>
          <w:szCs w:val="28"/>
        </w:rPr>
        <w:t>4</w:t>
      </w:r>
      <w:r>
        <w:rPr>
          <w:rFonts w:hint="eastAsia"/>
          <w:szCs w:val="28"/>
        </w:rPr>
        <w:t>）</w:t>
      </w:r>
      <w:r w:rsidR="0026686E" w:rsidRPr="00AE3208">
        <w:rPr>
          <w:rFonts w:hint="eastAsia"/>
          <w:szCs w:val="28"/>
        </w:rPr>
        <w:t>避雷器瓷件表面应无破损与裂纹，引线桩头应无松动，安装牢固；</w:t>
      </w:r>
    </w:p>
    <w:p w14:paraId="4FD5B2E5" w14:textId="784B59DD" w:rsidR="0026686E" w:rsidRPr="00AE3208" w:rsidRDefault="00AE3208" w:rsidP="00AE3208">
      <w:pPr>
        <w:ind w:firstLine="480"/>
        <w:rPr>
          <w:szCs w:val="28"/>
        </w:rPr>
      </w:pPr>
      <w:r>
        <w:rPr>
          <w:rFonts w:hint="eastAsia"/>
          <w:szCs w:val="28"/>
        </w:rPr>
        <w:t>（</w:t>
      </w:r>
      <w:r>
        <w:rPr>
          <w:rFonts w:hint="eastAsia"/>
          <w:szCs w:val="28"/>
        </w:rPr>
        <w:t>5</w:t>
      </w:r>
      <w:r>
        <w:rPr>
          <w:rFonts w:hint="eastAsia"/>
          <w:szCs w:val="28"/>
        </w:rPr>
        <w:t>）</w:t>
      </w:r>
      <w:r w:rsidR="0026686E" w:rsidRPr="00AE3208">
        <w:rPr>
          <w:rFonts w:hint="eastAsia"/>
          <w:szCs w:val="28"/>
        </w:rPr>
        <w:t>避雷器与配电装置应同时巡视检查，雷电后应增加巡视检查的次数。</w:t>
      </w:r>
    </w:p>
    <w:p w14:paraId="543CE18B" w14:textId="77777777" w:rsidR="0026686E" w:rsidRPr="008C5D97" w:rsidRDefault="0026686E" w:rsidP="00CD6416">
      <w:pPr>
        <w:pStyle w:val="4"/>
      </w:pPr>
      <w:r w:rsidRPr="008C5D97">
        <w:rPr>
          <w:rFonts w:hint="eastAsia"/>
        </w:rPr>
        <w:t>电力变压器巡视检查应符合下列规定：</w:t>
      </w:r>
    </w:p>
    <w:p w14:paraId="3EA56FFB" w14:textId="294D3ECA" w:rsidR="0026686E" w:rsidRPr="00AE3208" w:rsidRDefault="00AE3208" w:rsidP="00AE3208">
      <w:pPr>
        <w:ind w:firstLine="480"/>
        <w:rPr>
          <w:szCs w:val="28"/>
        </w:rPr>
      </w:pPr>
      <w:r>
        <w:rPr>
          <w:rFonts w:hint="eastAsia"/>
          <w:szCs w:val="28"/>
        </w:rPr>
        <w:t>（</w:t>
      </w:r>
      <w:r>
        <w:rPr>
          <w:rFonts w:hint="eastAsia"/>
          <w:szCs w:val="28"/>
        </w:rPr>
        <w:t>1</w:t>
      </w:r>
      <w:r>
        <w:rPr>
          <w:rFonts w:hint="eastAsia"/>
          <w:szCs w:val="28"/>
        </w:rPr>
        <w:t>）</w:t>
      </w:r>
      <w:r w:rsidR="0026686E" w:rsidRPr="00AE3208">
        <w:rPr>
          <w:rFonts w:hint="eastAsia"/>
          <w:szCs w:val="28"/>
        </w:rPr>
        <w:t>日常巡视每天不得少于一次，夜间巡视每周不得少于一次；</w:t>
      </w:r>
    </w:p>
    <w:p w14:paraId="6BC5CBE5" w14:textId="70D3358B" w:rsidR="0026686E" w:rsidRPr="00AE3208" w:rsidRDefault="00AE3208" w:rsidP="00AE3208">
      <w:pPr>
        <w:ind w:firstLine="480"/>
        <w:rPr>
          <w:szCs w:val="28"/>
        </w:rPr>
      </w:pPr>
      <w:r>
        <w:rPr>
          <w:rFonts w:hint="eastAsia"/>
          <w:szCs w:val="28"/>
        </w:rPr>
        <w:t>（</w:t>
      </w:r>
      <w:r>
        <w:rPr>
          <w:rFonts w:hint="eastAsia"/>
          <w:szCs w:val="28"/>
        </w:rPr>
        <w:t>2</w:t>
      </w:r>
      <w:r>
        <w:rPr>
          <w:rFonts w:hint="eastAsia"/>
          <w:szCs w:val="28"/>
        </w:rPr>
        <w:t>）</w:t>
      </w:r>
      <w:r w:rsidR="0026686E" w:rsidRPr="00AE3208">
        <w:rPr>
          <w:rFonts w:hint="eastAsia"/>
          <w:szCs w:val="28"/>
        </w:rPr>
        <w:t>有下列情况之一时，应增加巡视检查次数：</w:t>
      </w:r>
    </w:p>
    <w:p w14:paraId="1E2BF69F" w14:textId="77777777" w:rsidR="0026686E" w:rsidRPr="008C5D97" w:rsidRDefault="0026686E" w:rsidP="000F0412">
      <w:pPr>
        <w:pStyle w:val="aa"/>
        <w:numPr>
          <w:ilvl w:val="0"/>
          <w:numId w:val="5"/>
        </w:numPr>
        <w:ind w:leftChars="0" w:firstLineChars="0"/>
        <w:rPr>
          <w:rFonts w:ascii="宋体" w:hAnsi="宋体"/>
        </w:rPr>
      </w:pPr>
      <w:r w:rsidRPr="008C5D97">
        <w:rPr>
          <w:rFonts w:ascii="宋体" w:hAnsi="宋体" w:hint="eastAsia"/>
        </w:rPr>
        <w:t>首次投运或检修、改造后运行7</w:t>
      </w:r>
      <w:r w:rsidRPr="008C5D97">
        <w:rPr>
          <w:rFonts w:ascii="宋体" w:hAnsi="宋体"/>
        </w:rPr>
        <w:t>2</w:t>
      </w:r>
      <w:r w:rsidRPr="008C5D97">
        <w:rPr>
          <w:rFonts w:ascii="宋体" w:hAnsi="宋体" w:hint="eastAsia"/>
        </w:rPr>
        <w:t>h内；</w:t>
      </w:r>
    </w:p>
    <w:p w14:paraId="17A0F0EE" w14:textId="77777777" w:rsidR="0026686E" w:rsidRPr="008C5D97" w:rsidRDefault="0026686E" w:rsidP="000F0412">
      <w:pPr>
        <w:pStyle w:val="aa"/>
        <w:numPr>
          <w:ilvl w:val="0"/>
          <w:numId w:val="5"/>
        </w:numPr>
        <w:ind w:leftChars="0" w:firstLineChars="0"/>
        <w:rPr>
          <w:rFonts w:ascii="宋体" w:hAnsi="宋体"/>
        </w:rPr>
      </w:pPr>
      <w:r w:rsidRPr="008C5D97">
        <w:rPr>
          <w:rFonts w:ascii="宋体" w:hAnsi="宋体" w:hint="eastAsia"/>
        </w:rPr>
        <w:t>遇雷雨、大风、大雾、台风等气象突变时；</w:t>
      </w:r>
    </w:p>
    <w:p w14:paraId="144792A9" w14:textId="77777777" w:rsidR="0026686E" w:rsidRPr="008C5D97" w:rsidRDefault="0026686E" w:rsidP="000F0412">
      <w:pPr>
        <w:pStyle w:val="aa"/>
        <w:numPr>
          <w:ilvl w:val="0"/>
          <w:numId w:val="5"/>
        </w:numPr>
        <w:ind w:leftChars="0" w:firstLineChars="0"/>
        <w:rPr>
          <w:rFonts w:ascii="宋体" w:hAnsi="宋体"/>
        </w:rPr>
      </w:pPr>
      <w:r w:rsidRPr="008C5D97">
        <w:rPr>
          <w:rFonts w:ascii="宋体" w:hAnsi="宋体" w:hint="eastAsia"/>
        </w:rPr>
        <w:t>高温季节及用电高峰期间；</w:t>
      </w:r>
    </w:p>
    <w:p w14:paraId="18D219B7" w14:textId="77777777" w:rsidR="0026686E" w:rsidRPr="008C5D97" w:rsidRDefault="0026686E" w:rsidP="000F0412">
      <w:pPr>
        <w:pStyle w:val="aa"/>
        <w:numPr>
          <w:ilvl w:val="0"/>
          <w:numId w:val="5"/>
        </w:numPr>
        <w:ind w:leftChars="0" w:firstLineChars="0"/>
        <w:rPr>
          <w:rFonts w:ascii="宋体" w:hAnsi="宋体"/>
        </w:rPr>
      </w:pPr>
      <w:r w:rsidRPr="008C5D97">
        <w:rPr>
          <w:rFonts w:ascii="宋体" w:hAnsi="宋体" w:hint="eastAsia"/>
        </w:rPr>
        <w:t>变压器过载运行时。</w:t>
      </w:r>
    </w:p>
    <w:p w14:paraId="4F313D6C" w14:textId="7919EA08" w:rsidR="0026686E" w:rsidRPr="00AE3208" w:rsidRDefault="00AE3208" w:rsidP="00AE3208">
      <w:pPr>
        <w:ind w:firstLine="480"/>
        <w:rPr>
          <w:szCs w:val="28"/>
        </w:rPr>
      </w:pPr>
      <w:r>
        <w:rPr>
          <w:rFonts w:hint="eastAsia"/>
          <w:szCs w:val="28"/>
        </w:rPr>
        <w:t>（</w:t>
      </w:r>
      <w:r>
        <w:rPr>
          <w:rFonts w:hint="eastAsia"/>
          <w:szCs w:val="28"/>
        </w:rPr>
        <w:t>3</w:t>
      </w:r>
      <w:r>
        <w:rPr>
          <w:rFonts w:hint="eastAsia"/>
          <w:szCs w:val="28"/>
        </w:rPr>
        <w:t>）</w:t>
      </w:r>
      <w:r w:rsidR="0026686E" w:rsidRPr="00AE3208">
        <w:rPr>
          <w:rFonts w:hint="eastAsia"/>
          <w:szCs w:val="28"/>
        </w:rPr>
        <w:t>变压器日常巡视检查应符合下列要求：</w:t>
      </w:r>
    </w:p>
    <w:p w14:paraId="2F0E3E10" w14:textId="77777777" w:rsidR="0026686E" w:rsidRPr="008C5D97" w:rsidRDefault="0026686E" w:rsidP="000F0412">
      <w:pPr>
        <w:pStyle w:val="aa"/>
        <w:numPr>
          <w:ilvl w:val="0"/>
          <w:numId w:val="6"/>
        </w:numPr>
        <w:ind w:leftChars="0" w:left="1259" w:firstLineChars="0"/>
        <w:rPr>
          <w:rFonts w:ascii="宋体" w:hAnsi="宋体"/>
        </w:rPr>
      </w:pPr>
      <w:r w:rsidRPr="008C5D97">
        <w:rPr>
          <w:rFonts w:ascii="宋体" w:hAnsi="宋体" w:hint="eastAsia"/>
        </w:rPr>
        <w:lastRenderedPageBreak/>
        <w:t>油温正常，无渗油、漏油，油位应保持在上下限范围内；</w:t>
      </w:r>
    </w:p>
    <w:p w14:paraId="506FBFE2" w14:textId="77777777" w:rsidR="0026686E" w:rsidRPr="008C5D97" w:rsidRDefault="0026686E" w:rsidP="000F0412">
      <w:pPr>
        <w:pStyle w:val="aa"/>
        <w:numPr>
          <w:ilvl w:val="0"/>
          <w:numId w:val="6"/>
        </w:numPr>
        <w:ind w:leftChars="0" w:left="1259" w:firstLineChars="0"/>
        <w:rPr>
          <w:rFonts w:ascii="宋体" w:hAnsi="宋体"/>
        </w:rPr>
      </w:pPr>
      <w:r w:rsidRPr="008C5D97">
        <w:rPr>
          <w:rFonts w:ascii="宋体" w:hAnsi="宋体" w:hint="eastAsia"/>
        </w:rPr>
        <w:t>套管油位正常，套管外部无破损裂纹、无严重油污、无放电痕迹及其他异常现象；</w:t>
      </w:r>
    </w:p>
    <w:p w14:paraId="6A21134C" w14:textId="77777777" w:rsidR="0026686E" w:rsidRPr="008C5D97" w:rsidRDefault="0026686E" w:rsidP="000F0412">
      <w:pPr>
        <w:pStyle w:val="aa"/>
        <w:numPr>
          <w:ilvl w:val="0"/>
          <w:numId w:val="6"/>
        </w:numPr>
        <w:ind w:leftChars="0" w:left="1259" w:firstLineChars="0"/>
        <w:rPr>
          <w:rFonts w:ascii="宋体" w:hAnsi="宋体"/>
        </w:rPr>
      </w:pPr>
      <w:r w:rsidRPr="008C5D97">
        <w:rPr>
          <w:rFonts w:ascii="宋体" w:hAnsi="宋体" w:hint="eastAsia"/>
        </w:rPr>
        <w:t>变压器声响正常；</w:t>
      </w:r>
    </w:p>
    <w:p w14:paraId="11EE2E6B" w14:textId="77777777" w:rsidR="0026686E" w:rsidRPr="008C5D97" w:rsidRDefault="0026686E" w:rsidP="000F0412">
      <w:pPr>
        <w:pStyle w:val="aa"/>
        <w:numPr>
          <w:ilvl w:val="0"/>
          <w:numId w:val="6"/>
        </w:numPr>
        <w:ind w:leftChars="0" w:left="1259" w:firstLineChars="0"/>
        <w:rPr>
          <w:rFonts w:ascii="宋体" w:hAnsi="宋体"/>
        </w:rPr>
      </w:pPr>
      <w:r w:rsidRPr="008C5D97">
        <w:rPr>
          <w:rFonts w:ascii="宋体" w:hAnsi="宋体" w:hint="eastAsia"/>
        </w:rPr>
        <w:t>散热器各部位手感温度相近，散热附件正常工作；</w:t>
      </w:r>
    </w:p>
    <w:p w14:paraId="7977703F" w14:textId="77777777" w:rsidR="0026686E" w:rsidRPr="008C5D97" w:rsidRDefault="0026686E" w:rsidP="000F0412">
      <w:pPr>
        <w:pStyle w:val="aa"/>
        <w:numPr>
          <w:ilvl w:val="0"/>
          <w:numId w:val="6"/>
        </w:numPr>
        <w:ind w:leftChars="0" w:left="1259" w:firstLineChars="0"/>
        <w:rPr>
          <w:rFonts w:ascii="宋体" w:hAnsi="宋体"/>
        </w:rPr>
      </w:pPr>
      <w:r w:rsidRPr="008C5D97">
        <w:rPr>
          <w:rFonts w:ascii="宋体" w:hAnsi="宋体" w:hint="eastAsia"/>
        </w:rPr>
        <w:t>吸湿器完好，吸附剂干燥；</w:t>
      </w:r>
    </w:p>
    <w:p w14:paraId="761A159F" w14:textId="77777777" w:rsidR="0026686E" w:rsidRPr="008C5D97" w:rsidRDefault="0026686E" w:rsidP="000F0412">
      <w:pPr>
        <w:pStyle w:val="aa"/>
        <w:numPr>
          <w:ilvl w:val="0"/>
          <w:numId w:val="6"/>
        </w:numPr>
        <w:ind w:leftChars="0" w:left="1259" w:firstLineChars="0"/>
        <w:rPr>
          <w:rFonts w:ascii="宋体" w:hAnsi="宋体"/>
        </w:rPr>
      </w:pPr>
      <w:r w:rsidRPr="008C5D97">
        <w:rPr>
          <w:rFonts w:ascii="宋体" w:hAnsi="宋体" w:hint="eastAsia"/>
        </w:rPr>
        <w:t>引线接头、电缆、母线无发热迹象；</w:t>
      </w:r>
    </w:p>
    <w:p w14:paraId="61BC74F6" w14:textId="77777777" w:rsidR="0026686E" w:rsidRPr="008C5D97" w:rsidRDefault="0026686E" w:rsidP="000F0412">
      <w:pPr>
        <w:pStyle w:val="aa"/>
        <w:numPr>
          <w:ilvl w:val="0"/>
          <w:numId w:val="6"/>
        </w:numPr>
        <w:ind w:leftChars="0" w:left="1259" w:firstLineChars="0"/>
        <w:rPr>
          <w:rFonts w:ascii="宋体" w:hAnsi="宋体"/>
        </w:rPr>
      </w:pPr>
      <w:r w:rsidRPr="008C5D97">
        <w:rPr>
          <w:rFonts w:ascii="宋体" w:hAnsi="宋体" w:hint="eastAsia"/>
        </w:rPr>
        <w:t>压力释放器、安全气道及防爆膜完好无损；</w:t>
      </w:r>
    </w:p>
    <w:p w14:paraId="15DFF97B" w14:textId="77777777" w:rsidR="0026686E" w:rsidRPr="008C5D97" w:rsidRDefault="0026686E" w:rsidP="000F0412">
      <w:pPr>
        <w:pStyle w:val="aa"/>
        <w:numPr>
          <w:ilvl w:val="0"/>
          <w:numId w:val="6"/>
        </w:numPr>
        <w:ind w:leftChars="0" w:left="1259" w:firstLineChars="0"/>
        <w:rPr>
          <w:rFonts w:ascii="宋体" w:hAnsi="宋体"/>
        </w:rPr>
      </w:pPr>
      <w:r w:rsidRPr="008C5D97">
        <w:rPr>
          <w:rFonts w:ascii="宋体" w:hAnsi="宋体" w:hint="eastAsia"/>
        </w:rPr>
        <w:t>分接开关的分接位置及电源指示正常；</w:t>
      </w:r>
    </w:p>
    <w:p w14:paraId="4C729DAD" w14:textId="77777777" w:rsidR="0026686E" w:rsidRPr="008C5D97" w:rsidRDefault="0026686E" w:rsidP="000F0412">
      <w:pPr>
        <w:pStyle w:val="aa"/>
        <w:numPr>
          <w:ilvl w:val="0"/>
          <w:numId w:val="6"/>
        </w:numPr>
        <w:ind w:leftChars="0" w:left="1259" w:firstLineChars="0"/>
        <w:rPr>
          <w:rFonts w:ascii="宋体" w:hAnsi="宋体"/>
        </w:rPr>
      </w:pPr>
      <w:r w:rsidRPr="008C5D97">
        <w:rPr>
          <w:rFonts w:ascii="宋体" w:hAnsi="宋体" w:hint="eastAsia"/>
        </w:rPr>
        <w:t>气体继电器内无气体；</w:t>
      </w:r>
    </w:p>
    <w:p w14:paraId="6417E650" w14:textId="77777777" w:rsidR="0026686E" w:rsidRPr="008C5D97" w:rsidRDefault="0026686E" w:rsidP="000F0412">
      <w:pPr>
        <w:pStyle w:val="aa"/>
        <w:numPr>
          <w:ilvl w:val="0"/>
          <w:numId w:val="6"/>
        </w:numPr>
        <w:ind w:leftChars="0" w:left="1259" w:firstLineChars="0"/>
        <w:rPr>
          <w:rFonts w:ascii="宋体" w:hAnsi="宋体"/>
        </w:rPr>
      </w:pPr>
      <w:r w:rsidRPr="008C5D97">
        <w:rPr>
          <w:rFonts w:ascii="宋体" w:hAnsi="宋体" w:hint="eastAsia"/>
        </w:rPr>
        <w:t>控制箱和二次端子箱密闭，防潮有效；</w:t>
      </w:r>
    </w:p>
    <w:p w14:paraId="03EB7D8F" w14:textId="77777777" w:rsidR="0026686E" w:rsidRPr="008C5D97" w:rsidRDefault="0026686E" w:rsidP="000F0412">
      <w:pPr>
        <w:pStyle w:val="aa"/>
        <w:numPr>
          <w:ilvl w:val="0"/>
          <w:numId w:val="6"/>
        </w:numPr>
        <w:ind w:leftChars="0" w:left="1259" w:firstLineChars="0"/>
        <w:rPr>
          <w:rFonts w:ascii="宋体" w:hAnsi="宋体"/>
        </w:rPr>
      </w:pPr>
      <w:r w:rsidRPr="008C5D97">
        <w:rPr>
          <w:rFonts w:ascii="宋体" w:hAnsi="宋体" w:hint="eastAsia"/>
        </w:rPr>
        <w:t>变压器室不漏水，门窗及照明完好，通风良好，温度正常；</w:t>
      </w:r>
    </w:p>
    <w:p w14:paraId="7C3C790A" w14:textId="77777777" w:rsidR="0026686E" w:rsidRPr="008C5D97" w:rsidRDefault="0026686E" w:rsidP="000F0412">
      <w:pPr>
        <w:pStyle w:val="aa"/>
        <w:numPr>
          <w:ilvl w:val="0"/>
          <w:numId w:val="6"/>
        </w:numPr>
        <w:ind w:leftChars="0" w:left="1259" w:firstLineChars="0"/>
        <w:rPr>
          <w:rFonts w:ascii="宋体" w:hAnsi="宋体"/>
        </w:rPr>
      </w:pPr>
      <w:r w:rsidRPr="008C5D97">
        <w:rPr>
          <w:rFonts w:ascii="宋体" w:hAnsi="宋体" w:hint="eastAsia"/>
        </w:rPr>
        <w:t>变压器外壳及各部件保持清洁。</w:t>
      </w:r>
    </w:p>
    <w:p w14:paraId="36FC6746" w14:textId="77777777" w:rsidR="0026686E" w:rsidRPr="008C5D97" w:rsidRDefault="0026686E" w:rsidP="00CD6416">
      <w:pPr>
        <w:pStyle w:val="4"/>
      </w:pPr>
      <w:r w:rsidRPr="008C5D97">
        <w:rPr>
          <w:rFonts w:hint="eastAsia"/>
        </w:rPr>
        <w:t>电力变压器的定期检查与维护应符合下列规定：</w:t>
      </w:r>
    </w:p>
    <w:p w14:paraId="0C12BEFA" w14:textId="7AA9299A" w:rsidR="0026686E" w:rsidRPr="00AE3208" w:rsidRDefault="00AE3208" w:rsidP="00AE3208">
      <w:pPr>
        <w:ind w:firstLine="480"/>
        <w:rPr>
          <w:szCs w:val="28"/>
        </w:rPr>
      </w:pPr>
      <w:r>
        <w:rPr>
          <w:rFonts w:hint="eastAsia"/>
          <w:szCs w:val="28"/>
        </w:rPr>
        <w:t>（</w:t>
      </w:r>
      <w:r>
        <w:rPr>
          <w:rFonts w:hint="eastAsia"/>
          <w:szCs w:val="28"/>
        </w:rPr>
        <w:t>1</w:t>
      </w:r>
      <w:r>
        <w:rPr>
          <w:rFonts w:hint="eastAsia"/>
          <w:szCs w:val="28"/>
        </w:rPr>
        <w:t>）</w:t>
      </w:r>
      <w:r w:rsidR="0026686E" w:rsidRPr="00AE3208">
        <w:rPr>
          <w:rFonts w:hint="eastAsia"/>
          <w:szCs w:val="28"/>
        </w:rPr>
        <w:t>定期检查应每年一次，除日常检查的内容外还应增加下列内容：</w:t>
      </w:r>
    </w:p>
    <w:p w14:paraId="4635286E" w14:textId="77777777" w:rsidR="0026686E" w:rsidRPr="008C5D97" w:rsidRDefault="0026686E" w:rsidP="000F0412">
      <w:pPr>
        <w:pStyle w:val="aa"/>
        <w:numPr>
          <w:ilvl w:val="0"/>
          <w:numId w:val="7"/>
        </w:numPr>
        <w:ind w:leftChars="0" w:left="1259" w:firstLineChars="0"/>
        <w:rPr>
          <w:rFonts w:ascii="宋体" w:hAnsi="宋体"/>
        </w:rPr>
      </w:pPr>
      <w:r w:rsidRPr="008C5D97">
        <w:rPr>
          <w:rFonts w:ascii="宋体" w:hAnsi="宋体" w:hint="eastAsia"/>
        </w:rPr>
        <w:t>标志齐全明显；</w:t>
      </w:r>
    </w:p>
    <w:p w14:paraId="005CD2DD" w14:textId="77777777" w:rsidR="0026686E" w:rsidRPr="008C5D97" w:rsidRDefault="0026686E" w:rsidP="000F0412">
      <w:pPr>
        <w:pStyle w:val="aa"/>
        <w:numPr>
          <w:ilvl w:val="0"/>
          <w:numId w:val="7"/>
        </w:numPr>
        <w:ind w:leftChars="0" w:left="1259" w:firstLineChars="0"/>
        <w:rPr>
          <w:rFonts w:ascii="宋体" w:hAnsi="宋体"/>
        </w:rPr>
      </w:pPr>
      <w:r w:rsidRPr="008C5D97">
        <w:rPr>
          <w:rFonts w:ascii="宋体" w:hAnsi="宋体" w:hint="eastAsia"/>
        </w:rPr>
        <w:t>保护装置齐全、良好；</w:t>
      </w:r>
    </w:p>
    <w:p w14:paraId="04122608" w14:textId="77777777" w:rsidR="0026686E" w:rsidRPr="008C5D97" w:rsidRDefault="0026686E" w:rsidP="000F0412">
      <w:pPr>
        <w:pStyle w:val="aa"/>
        <w:numPr>
          <w:ilvl w:val="0"/>
          <w:numId w:val="7"/>
        </w:numPr>
        <w:ind w:leftChars="0" w:left="1259" w:firstLineChars="0"/>
        <w:rPr>
          <w:rFonts w:ascii="宋体" w:hAnsi="宋体"/>
        </w:rPr>
      </w:pPr>
      <w:r w:rsidRPr="008C5D97">
        <w:rPr>
          <w:rFonts w:ascii="宋体" w:hAnsi="宋体" w:hint="eastAsia"/>
        </w:rPr>
        <w:t>温度计在检定周期内，温度信号正确可靠；</w:t>
      </w:r>
    </w:p>
    <w:p w14:paraId="4749A7CC" w14:textId="77777777" w:rsidR="0026686E" w:rsidRPr="008C5D97" w:rsidRDefault="0026686E" w:rsidP="000F0412">
      <w:pPr>
        <w:pStyle w:val="aa"/>
        <w:numPr>
          <w:ilvl w:val="0"/>
          <w:numId w:val="7"/>
        </w:numPr>
        <w:ind w:leftChars="0" w:left="1259" w:firstLineChars="0"/>
        <w:rPr>
          <w:rFonts w:ascii="宋体" w:hAnsi="宋体"/>
        </w:rPr>
      </w:pPr>
      <w:r w:rsidRPr="008C5D97">
        <w:rPr>
          <w:rFonts w:ascii="宋体" w:hAnsi="宋体" w:hint="eastAsia"/>
        </w:rPr>
        <w:t>消防设施齐全完好；</w:t>
      </w:r>
    </w:p>
    <w:p w14:paraId="6FB7095F" w14:textId="77777777" w:rsidR="0026686E" w:rsidRPr="008C5D97" w:rsidRDefault="0026686E" w:rsidP="000F0412">
      <w:pPr>
        <w:pStyle w:val="aa"/>
        <w:numPr>
          <w:ilvl w:val="0"/>
          <w:numId w:val="7"/>
        </w:numPr>
        <w:ind w:leftChars="0" w:left="1259" w:firstLineChars="0"/>
        <w:rPr>
          <w:rFonts w:ascii="宋体" w:hAnsi="宋体"/>
        </w:rPr>
      </w:pPr>
      <w:r w:rsidRPr="008C5D97">
        <w:rPr>
          <w:rFonts w:ascii="宋体" w:hAnsi="宋体" w:hint="eastAsia"/>
        </w:rPr>
        <w:t>室内变压器通风设备完好；</w:t>
      </w:r>
    </w:p>
    <w:p w14:paraId="5BEF676A" w14:textId="77777777" w:rsidR="0026686E" w:rsidRPr="008C5D97" w:rsidRDefault="0026686E" w:rsidP="000F0412">
      <w:pPr>
        <w:pStyle w:val="aa"/>
        <w:numPr>
          <w:ilvl w:val="0"/>
          <w:numId w:val="7"/>
        </w:numPr>
        <w:ind w:leftChars="0" w:left="1259" w:firstLineChars="0"/>
        <w:rPr>
          <w:rFonts w:ascii="宋体" w:hAnsi="宋体"/>
        </w:rPr>
      </w:pPr>
      <w:r w:rsidRPr="008C5D97">
        <w:rPr>
          <w:rFonts w:ascii="宋体" w:hAnsi="宋体" w:hint="eastAsia"/>
        </w:rPr>
        <w:t>贮油池和排油设施保持良好状态。</w:t>
      </w:r>
    </w:p>
    <w:p w14:paraId="0A5F288D" w14:textId="6F6C06A3" w:rsidR="0026686E" w:rsidRPr="00AE3208" w:rsidRDefault="00AE3208" w:rsidP="00AE3208">
      <w:pPr>
        <w:ind w:firstLine="480"/>
        <w:rPr>
          <w:szCs w:val="28"/>
        </w:rPr>
      </w:pPr>
      <w:r>
        <w:rPr>
          <w:rFonts w:hint="eastAsia"/>
          <w:szCs w:val="28"/>
        </w:rPr>
        <w:t>（</w:t>
      </w:r>
      <w:r>
        <w:rPr>
          <w:rFonts w:hint="eastAsia"/>
          <w:szCs w:val="28"/>
        </w:rPr>
        <w:t>2</w:t>
      </w:r>
      <w:r>
        <w:rPr>
          <w:rFonts w:hint="eastAsia"/>
          <w:szCs w:val="28"/>
        </w:rPr>
        <w:t>）</w:t>
      </w:r>
      <w:r w:rsidR="002A47FF" w:rsidRPr="002A47FF">
        <w:rPr>
          <w:rFonts w:hint="eastAsia"/>
          <w:szCs w:val="28"/>
        </w:rPr>
        <w:t>油浸电力变压器</w:t>
      </w:r>
      <w:r w:rsidR="0026686E" w:rsidRPr="00AE3208">
        <w:rPr>
          <w:rFonts w:hint="eastAsia"/>
          <w:szCs w:val="28"/>
        </w:rPr>
        <w:t>正式投入运行后</w:t>
      </w:r>
      <w:r w:rsidR="0026686E" w:rsidRPr="00AE3208">
        <w:rPr>
          <w:rFonts w:hint="eastAsia"/>
          <w:szCs w:val="28"/>
        </w:rPr>
        <w:t>5</w:t>
      </w:r>
      <w:r w:rsidR="0026686E" w:rsidRPr="00AE3208">
        <w:rPr>
          <w:rFonts w:hint="eastAsia"/>
          <w:szCs w:val="28"/>
        </w:rPr>
        <w:t>年应大修一次，以后每</w:t>
      </w:r>
      <w:r w:rsidR="0026686E" w:rsidRPr="00AE3208">
        <w:rPr>
          <w:rFonts w:hint="eastAsia"/>
          <w:szCs w:val="28"/>
        </w:rPr>
        <w:t>1</w:t>
      </w:r>
      <w:r w:rsidR="0026686E" w:rsidRPr="00AE3208">
        <w:rPr>
          <w:szCs w:val="28"/>
        </w:rPr>
        <w:t>0</w:t>
      </w:r>
      <w:r w:rsidR="0026686E" w:rsidRPr="00AE3208">
        <w:rPr>
          <w:rFonts w:hint="eastAsia"/>
          <w:szCs w:val="28"/>
        </w:rPr>
        <w:t>年应大修一次。</w:t>
      </w:r>
    </w:p>
    <w:p w14:paraId="7FA350EE" w14:textId="77777777" w:rsidR="0026686E" w:rsidRPr="008C5D97" w:rsidRDefault="0026686E" w:rsidP="00CD6416">
      <w:pPr>
        <w:pStyle w:val="4"/>
      </w:pPr>
      <w:r w:rsidRPr="008C5D97">
        <w:rPr>
          <w:rFonts w:hint="eastAsia"/>
        </w:rPr>
        <w:t>干式电力变压器的检查与维护应符合下列规定：</w:t>
      </w:r>
    </w:p>
    <w:p w14:paraId="3764C501" w14:textId="3F357C23" w:rsidR="0026686E" w:rsidRPr="00AE3208" w:rsidRDefault="00AE3208" w:rsidP="00AE3208">
      <w:pPr>
        <w:ind w:firstLine="480"/>
        <w:rPr>
          <w:szCs w:val="28"/>
        </w:rPr>
      </w:pPr>
      <w:r>
        <w:rPr>
          <w:rFonts w:hint="eastAsia"/>
          <w:szCs w:val="28"/>
        </w:rPr>
        <w:t>（</w:t>
      </w:r>
      <w:r>
        <w:rPr>
          <w:rFonts w:hint="eastAsia"/>
          <w:szCs w:val="28"/>
        </w:rPr>
        <w:t>1</w:t>
      </w:r>
      <w:r>
        <w:rPr>
          <w:rFonts w:hint="eastAsia"/>
          <w:szCs w:val="28"/>
        </w:rPr>
        <w:t>）</w:t>
      </w:r>
      <w:r w:rsidR="0026686E" w:rsidRPr="00AE3208">
        <w:rPr>
          <w:rFonts w:hint="eastAsia"/>
          <w:szCs w:val="28"/>
        </w:rPr>
        <w:t>声响、温度正常，温控及风冷装置完好，绕组表面无凝露水滴；</w:t>
      </w:r>
    </w:p>
    <w:p w14:paraId="2FE68BA9" w14:textId="57C2CE72" w:rsidR="0026686E" w:rsidRPr="00AE3208" w:rsidRDefault="00AE3208" w:rsidP="00AE3208">
      <w:pPr>
        <w:ind w:firstLine="480"/>
        <w:rPr>
          <w:szCs w:val="28"/>
        </w:rPr>
      </w:pPr>
      <w:r>
        <w:rPr>
          <w:rFonts w:hint="eastAsia"/>
          <w:szCs w:val="28"/>
        </w:rPr>
        <w:t>（</w:t>
      </w:r>
      <w:r>
        <w:rPr>
          <w:rFonts w:hint="eastAsia"/>
          <w:szCs w:val="28"/>
        </w:rPr>
        <w:t>2</w:t>
      </w:r>
      <w:r>
        <w:rPr>
          <w:rFonts w:hint="eastAsia"/>
          <w:szCs w:val="28"/>
        </w:rPr>
        <w:t>）</w:t>
      </w:r>
      <w:r w:rsidR="0026686E" w:rsidRPr="00AE3208">
        <w:rPr>
          <w:rFonts w:hint="eastAsia"/>
          <w:szCs w:val="28"/>
        </w:rPr>
        <w:t>定期清扫，保持变压器清洁；</w:t>
      </w:r>
    </w:p>
    <w:p w14:paraId="3A889322" w14:textId="0D484229" w:rsidR="0026686E" w:rsidRPr="005F6DA7" w:rsidRDefault="00AE3208" w:rsidP="00842620">
      <w:pPr>
        <w:ind w:firstLine="480"/>
        <w:rPr>
          <w:szCs w:val="28"/>
        </w:rPr>
      </w:pPr>
      <w:r>
        <w:rPr>
          <w:rFonts w:hint="eastAsia"/>
          <w:szCs w:val="28"/>
        </w:rPr>
        <w:t>（</w:t>
      </w:r>
      <w:r>
        <w:rPr>
          <w:rFonts w:hint="eastAsia"/>
          <w:szCs w:val="28"/>
        </w:rPr>
        <w:t>3</w:t>
      </w:r>
      <w:r>
        <w:rPr>
          <w:rFonts w:hint="eastAsia"/>
          <w:szCs w:val="28"/>
        </w:rPr>
        <w:t>）</w:t>
      </w:r>
      <w:r w:rsidR="0026686E" w:rsidRPr="00AE3208">
        <w:rPr>
          <w:rFonts w:hint="eastAsia"/>
          <w:szCs w:val="28"/>
        </w:rPr>
        <w:t>运行温度超过</w:t>
      </w:r>
      <w:r w:rsidR="00842620">
        <w:rPr>
          <w:szCs w:val="28"/>
        </w:rPr>
        <w:fldChar w:fldCharType="begin"/>
      </w:r>
      <w:r w:rsidR="00842620">
        <w:rPr>
          <w:szCs w:val="28"/>
        </w:rPr>
        <w:instrText xml:space="preserve"> </w:instrText>
      </w:r>
      <w:r w:rsidR="00842620">
        <w:rPr>
          <w:rFonts w:hint="eastAsia"/>
          <w:szCs w:val="28"/>
        </w:rPr>
        <w:instrText>REF _Ref1654560</w:instrText>
      </w:r>
      <w:r w:rsidR="00842620">
        <w:rPr>
          <w:szCs w:val="28"/>
        </w:rPr>
        <w:instrText xml:space="preserve"> </w:instrText>
      </w:r>
      <w:r w:rsidR="00842620">
        <w:rPr>
          <w:szCs w:val="28"/>
        </w:rPr>
        <w:fldChar w:fldCharType="separate"/>
      </w:r>
      <w:r w:rsidR="00AD5B92">
        <w:rPr>
          <w:rFonts w:hint="eastAsia"/>
        </w:rPr>
        <w:t>表</w:t>
      </w:r>
      <w:r w:rsidR="00AD5B92" w:rsidRPr="006E5E10">
        <w:rPr>
          <w:rFonts w:hint="eastAsia"/>
        </w:rPr>
        <w:t xml:space="preserve"> </w:t>
      </w:r>
      <w:r w:rsidR="00AD5B92">
        <w:rPr>
          <w:noProof/>
        </w:rPr>
        <w:t>5</w:t>
      </w:r>
      <w:r w:rsidR="00AD5B92">
        <w:t>-</w:t>
      </w:r>
      <w:r w:rsidR="00AD5B92">
        <w:rPr>
          <w:noProof/>
        </w:rPr>
        <w:t>23</w:t>
      </w:r>
      <w:r w:rsidR="00842620">
        <w:rPr>
          <w:szCs w:val="28"/>
        </w:rPr>
        <w:fldChar w:fldCharType="end"/>
      </w:r>
      <w:r w:rsidR="0026686E" w:rsidRPr="00AE3208">
        <w:rPr>
          <w:rFonts w:hint="eastAsia"/>
          <w:szCs w:val="28"/>
        </w:rPr>
        <w:t>允许的温度值时，应停电检查。</w:t>
      </w:r>
    </w:p>
    <w:p w14:paraId="050FD365" w14:textId="4B2D84BC" w:rsidR="00842620" w:rsidRDefault="00842620">
      <w:pPr>
        <w:widowControl/>
        <w:spacing w:line="240" w:lineRule="auto"/>
        <w:ind w:firstLineChars="0" w:firstLine="0"/>
        <w:jc w:val="left"/>
        <w:rPr>
          <w:rFonts w:cstheme="majorBidi"/>
          <w:szCs w:val="24"/>
        </w:rPr>
      </w:pPr>
      <w:bookmarkStart w:id="88" w:name="_Ref519244298"/>
      <w:bookmarkStart w:id="89" w:name="_Ref1653980"/>
      <w:r>
        <w:br w:type="page"/>
      </w:r>
    </w:p>
    <w:p w14:paraId="248156CB" w14:textId="666B336C" w:rsidR="0026686E" w:rsidRPr="006E5E10" w:rsidRDefault="00DA6D5A" w:rsidP="0008343B">
      <w:pPr>
        <w:pStyle w:val="a3"/>
      </w:pPr>
      <w:bookmarkStart w:id="90" w:name="_Ref1654560"/>
      <w:r>
        <w:rPr>
          <w:rFonts w:hint="eastAsia"/>
        </w:rPr>
        <w:lastRenderedPageBreak/>
        <w:t>表</w:t>
      </w:r>
      <w:r w:rsidR="0026686E" w:rsidRPr="006E5E10">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23</w:t>
      </w:r>
      <w:r>
        <w:fldChar w:fldCharType="end"/>
      </w:r>
      <w:bookmarkEnd w:id="88"/>
      <w:bookmarkEnd w:id="89"/>
      <w:bookmarkEnd w:id="90"/>
      <w:r w:rsidR="0026686E" w:rsidRPr="006E5E10">
        <w:t xml:space="preserve"> </w:t>
      </w:r>
      <w:r w:rsidR="0026686E" w:rsidRPr="006E5E10">
        <w:rPr>
          <w:rFonts w:hint="eastAsia"/>
        </w:rPr>
        <w:t>干式变压器各部位的允许温升值</w:t>
      </w:r>
    </w:p>
    <w:tbl>
      <w:tblPr>
        <w:tblStyle w:val="af3"/>
        <w:tblW w:w="0" w:type="auto"/>
        <w:jc w:val="center"/>
        <w:tblLook w:val="04A0" w:firstRow="1" w:lastRow="0" w:firstColumn="1" w:lastColumn="0" w:noHBand="0" w:noVBand="1"/>
      </w:tblPr>
      <w:tblGrid>
        <w:gridCol w:w="2405"/>
        <w:gridCol w:w="2268"/>
        <w:gridCol w:w="2126"/>
        <w:gridCol w:w="1276"/>
      </w:tblGrid>
      <w:tr w:rsidR="0026686E" w:rsidRPr="00BD77A1" w14:paraId="2A21265D" w14:textId="77777777" w:rsidTr="0026686E">
        <w:trPr>
          <w:trHeight w:val="946"/>
          <w:jc w:val="center"/>
        </w:trPr>
        <w:tc>
          <w:tcPr>
            <w:tcW w:w="2405" w:type="dxa"/>
            <w:vAlign w:val="center"/>
          </w:tcPr>
          <w:p w14:paraId="10EB829D"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变压器部位</w:t>
            </w:r>
          </w:p>
        </w:tc>
        <w:tc>
          <w:tcPr>
            <w:tcW w:w="2268" w:type="dxa"/>
            <w:vAlign w:val="center"/>
          </w:tcPr>
          <w:p w14:paraId="35FE84D9"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绝缘等级</w:t>
            </w:r>
          </w:p>
        </w:tc>
        <w:tc>
          <w:tcPr>
            <w:tcW w:w="2126" w:type="dxa"/>
            <w:vAlign w:val="center"/>
          </w:tcPr>
          <w:p w14:paraId="003B3B13"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允许温升值（℃）</w:t>
            </w:r>
          </w:p>
        </w:tc>
        <w:tc>
          <w:tcPr>
            <w:tcW w:w="1276" w:type="dxa"/>
            <w:vAlign w:val="center"/>
          </w:tcPr>
          <w:p w14:paraId="7B55EAE4"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测量方法</w:t>
            </w:r>
          </w:p>
        </w:tc>
      </w:tr>
      <w:tr w:rsidR="0026686E" w:rsidRPr="00BD77A1" w14:paraId="2BA8C996" w14:textId="77777777" w:rsidTr="0026686E">
        <w:trPr>
          <w:jc w:val="center"/>
        </w:trPr>
        <w:tc>
          <w:tcPr>
            <w:tcW w:w="2405" w:type="dxa"/>
            <w:vMerge w:val="restart"/>
            <w:vAlign w:val="center"/>
          </w:tcPr>
          <w:p w14:paraId="54C99779"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绕组</w:t>
            </w:r>
          </w:p>
        </w:tc>
        <w:tc>
          <w:tcPr>
            <w:tcW w:w="2268" w:type="dxa"/>
            <w:vAlign w:val="center"/>
          </w:tcPr>
          <w:p w14:paraId="54C4E70E"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E</w:t>
            </w:r>
          </w:p>
        </w:tc>
        <w:tc>
          <w:tcPr>
            <w:tcW w:w="2126" w:type="dxa"/>
            <w:vAlign w:val="center"/>
          </w:tcPr>
          <w:p w14:paraId="20E0E5B8"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7</w:t>
            </w:r>
            <w:r w:rsidRPr="00BD77A1">
              <w:rPr>
                <w:rFonts w:eastAsia="仿宋" w:cs="Times New Roman"/>
                <w:szCs w:val="24"/>
              </w:rPr>
              <w:t>5</w:t>
            </w:r>
          </w:p>
        </w:tc>
        <w:tc>
          <w:tcPr>
            <w:tcW w:w="1276" w:type="dxa"/>
            <w:vMerge w:val="restart"/>
            <w:vAlign w:val="center"/>
          </w:tcPr>
          <w:p w14:paraId="6ED99151"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电阻法</w:t>
            </w:r>
          </w:p>
        </w:tc>
      </w:tr>
      <w:tr w:rsidR="0026686E" w:rsidRPr="00BD77A1" w14:paraId="615D9C38" w14:textId="77777777" w:rsidTr="0026686E">
        <w:trPr>
          <w:jc w:val="center"/>
        </w:trPr>
        <w:tc>
          <w:tcPr>
            <w:tcW w:w="2405" w:type="dxa"/>
            <w:vMerge/>
            <w:vAlign w:val="center"/>
          </w:tcPr>
          <w:p w14:paraId="054A4E65" w14:textId="77777777" w:rsidR="0026686E" w:rsidRPr="00BD77A1" w:rsidRDefault="0026686E" w:rsidP="00BD77A1">
            <w:pPr>
              <w:ind w:firstLineChars="0" w:firstLine="0"/>
              <w:jc w:val="center"/>
              <w:rPr>
                <w:rFonts w:eastAsia="仿宋" w:cs="Times New Roman"/>
                <w:szCs w:val="24"/>
              </w:rPr>
            </w:pPr>
          </w:p>
        </w:tc>
        <w:tc>
          <w:tcPr>
            <w:tcW w:w="2268" w:type="dxa"/>
            <w:vAlign w:val="center"/>
          </w:tcPr>
          <w:p w14:paraId="0EAE3670"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B</w:t>
            </w:r>
          </w:p>
        </w:tc>
        <w:tc>
          <w:tcPr>
            <w:tcW w:w="2126" w:type="dxa"/>
            <w:vAlign w:val="center"/>
          </w:tcPr>
          <w:p w14:paraId="4C6B0D93"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8</w:t>
            </w:r>
            <w:r w:rsidRPr="00BD77A1">
              <w:rPr>
                <w:rFonts w:eastAsia="仿宋" w:cs="Times New Roman"/>
                <w:szCs w:val="24"/>
              </w:rPr>
              <w:t>0</w:t>
            </w:r>
          </w:p>
        </w:tc>
        <w:tc>
          <w:tcPr>
            <w:tcW w:w="1276" w:type="dxa"/>
            <w:vMerge/>
            <w:vAlign w:val="center"/>
          </w:tcPr>
          <w:p w14:paraId="41F4A4A8" w14:textId="77777777" w:rsidR="0026686E" w:rsidRPr="00BD77A1" w:rsidRDefault="0026686E" w:rsidP="00BD77A1">
            <w:pPr>
              <w:ind w:firstLineChars="0" w:firstLine="0"/>
              <w:jc w:val="center"/>
              <w:rPr>
                <w:rFonts w:eastAsia="仿宋" w:cs="Times New Roman"/>
                <w:szCs w:val="24"/>
              </w:rPr>
            </w:pPr>
          </w:p>
        </w:tc>
      </w:tr>
      <w:tr w:rsidR="0026686E" w:rsidRPr="00BD77A1" w14:paraId="3882CDC5" w14:textId="77777777" w:rsidTr="0026686E">
        <w:trPr>
          <w:jc w:val="center"/>
        </w:trPr>
        <w:tc>
          <w:tcPr>
            <w:tcW w:w="2405" w:type="dxa"/>
            <w:vMerge/>
            <w:vAlign w:val="center"/>
          </w:tcPr>
          <w:p w14:paraId="5F3EEC5B" w14:textId="77777777" w:rsidR="0026686E" w:rsidRPr="00BD77A1" w:rsidRDefault="0026686E" w:rsidP="00BD77A1">
            <w:pPr>
              <w:ind w:firstLineChars="0" w:firstLine="0"/>
              <w:jc w:val="center"/>
              <w:rPr>
                <w:rFonts w:eastAsia="仿宋" w:cs="Times New Roman"/>
                <w:szCs w:val="24"/>
              </w:rPr>
            </w:pPr>
          </w:p>
        </w:tc>
        <w:tc>
          <w:tcPr>
            <w:tcW w:w="2268" w:type="dxa"/>
            <w:vAlign w:val="center"/>
          </w:tcPr>
          <w:p w14:paraId="0BFE3B00"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F</w:t>
            </w:r>
          </w:p>
        </w:tc>
        <w:tc>
          <w:tcPr>
            <w:tcW w:w="2126" w:type="dxa"/>
            <w:vAlign w:val="center"/>
          </w:tcPr>
          <w:p w14:paraId="332A1D9B"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r w:rsidRPr="00BD77A1">
              <w:rPr>
                <w:rFonts w:eastAsia="仿宋" w:cs="Times New Roman"/>
                <w:szCs w:val="24"/>
              </w:rPr>
              <w:t>00</w:t>
            </w:r>
          </w:p>
        </w:tc>
        <w:tc>
          <w:tcPr>
            <w:tcW w:w="1276" w:type="dxa"/>
            <w:vMerge/>
            <w:vAlign w:val="center"/>
          </w:tcPr>
          <w:p w14:paraId="71BE9C65" w14:textId="77777777" w:rsidR="0026686E" w:rsidRPr="00BD77A1" w:rsidRDefault="0026686E" w:rsidP="00BD77A1">
            <w:pPr>
              <w:ind w:firstLineChars="0" w:firstLine="0"/>
              <w:jc w:val="center"/>
              <w:rPr>
                <w:rFonts w:eastAsia="仿宋" w:cs="Times New Roman"/>
                <w:szCs w:val="24"/>
              </w:rPr>
            </w:pPr>
          </w:p>
        </w:tc>
      </w:tr>
      <w:tr w:rsidR="0026686E" w:rsidRPr="00BD77A1" w14:paraId="450DBF69" w14:textId="77777777" w:rsidTr="0026686E">
        <w:trPr>
          <w:jc w:val="center"/>
        </w:trPr>
        <w:tc>
          <w:tcPr>
            <w:tcW w:w="2405" w:type="dxa"/>
            <w:vMerge/>
            <w:vAlign w:val="center"/>
          </w:tcPr>
          <w:p w14:paraId="0D1CDACE" w14:textId="77777777" w:rsidR="0026686E" w:rsidRPr="00BD77A1" w:rsidRDefault="0026686E" w:rsidP="00BD77A1">
            <w:pPr>
              <w:ind w:firstLineChars="0" w:firstLine="0"/>
              <w:jc w:val="center"/>
              <w:rPr>
                <w:rFonts w:eastAsia="仿宋" w:cs="Times New Roman"/>
                <w:szCs w:val="24"/>
              </w:rPr>
            </w:pPr>
          </w:p>
        </w:tc>
        <w:tc>
          <w:tcPr>
            <w:tcW w:w="2268" w:type="dxa"/>
            <w:vAlign w:val="center"/>
          </w:tcPr>
          <w:p w14:paraId="2702DB51"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H</w:t>
            </w:r>
          </w:p>
        </w:tc>
        <w:tc>
          <w:tcPr>
            <w:tcW w:w="2126" w:type="dxa"/>
            <w:vAlign w:val="center"/>
          </w:tcPr>
          <w:p w14:paraId="33A47B08"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r w:rsidRPr="00BD77A1">
              <w:rPr>
                <w:rFonts w:eastAsia="仿宋" w:cs="Times New Roman"/>
                <w:szCs w:val="24"/>
              </w:rPr>
              <w:t>25</w:t>
            </w:r>
          </w:p>
        </w:tc>
        <w:tc>
          <w:tcPr>
            <w:tcW w:w="1276" w:type="dxa"/>
            <w:vMerge/>
            <w:vAlign w:val="center"/>
          </w:tcPr>
          <w:p w14:paraId="4810BC1F" w14:textId="77777777" w:rsidR="0026686E" w:rsidRPr="00BD77A1" w:rsidRDefault="0026686E" w:rsidP="00BD77A1">
            <w:pPr>
              <w:ind w:firstLineChars="0" w:firstLine="0"/>
              <w:jc w:val="center"/>
              <w:rPr>
                <w:rFonts w:eastAsia="仿宋" w:cs="Times New Roman"/>
                <w:szCs w:val="24"/>
              </w:rPr>
            </w:pPr>
          </w:p>
        </w:tc>
      </w:tr>
      <w:tr w:rsidR="0026686E" w:rsidRPr="00BD77A1" w14:paraId="73A34EAB" w14:textId="77777777" w:rsidTr="0026686E">
        <w:trPr>
          <w:jc w:val="center"/>
        </w:trPr>
        <w:tc>
          <w:tcPr>
            <w:tcW w:w="2405" w:type="dxa"/>
            <w:vMerge/>
            <w:vAlign w:val="center"/>
          </w:tcPr>
          <w:p w14:paraId="3B750A4B" w14:textId="77777777" w:rsidR="0026686E" w:rsidRPr="00BD77A1" w:rsidRDefault="0026686E" w:rsidP="00BD77A1">
            <w:pPr>
              <w:ind w:firstLineChars="0" w:firstLine="0"/>
              <w:jc w:val="center"/>
              <w:rPr>
                <w:rFonts w:eastAsia="仿宋" w:cs="Times New Roman"/>
                <w:szCs w:val="24"/>
              </w:rPr>
            </w:pPr>
          </w:p>
        </w:tc>
        <w:tc>
          <w:tcPr>
            <w:tcW w:w="2268" w:type="dxa"/>
            <w:vAlign w:val="center"/>
          </w:tcPr>
          <w:p w14:paraId="1418AF59"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C</w:t>
            </w:r>
          </w:p>
        </w:tc>
        <w:tc>
          <w:tcPr>
            <w:tcW w:w="2126" w:type="dxa"/>
            <w:vAlign w:val="center"/>
          </w:tcPr>
          <w:p w14:paraId="120BA37B"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r w:rsidRPr="00BD77A1">
              <w:rPr>
                <w:rFonts w:eastAsia="仿宋" w:cs="Times New Roman"/>
                <w:szCs w:val="24"/>
              </w:rPr>
              <w:t>50</w:t>
            </w:r>
          </w:p>
        </w:tc>
        <w:tc>
          <w:tcPr>
            <w:tcW w:w="1276" w:type="dxa"/>
            <w:vMerge/>
            <w:vAlign w:val="center"/>
          </w:tcPr>
          <w:p w14:paraId="638B575C" w14:textId="77777777" w:rsidR="0026686E" w:rsidRPr="00BD77A1" w:rsidRDefault="0026686E" w:rsidP="00BD77A1">
            <w:pPr>
              <w:ind w:firstLineChars="0" w:firstLine="0"/>
              <w:jc w:val="center"/>
              <w:rPr>
                <w:rFonts w:eastAsia="仿宋" w:cs="Times New Roman"/>
                <w:szCs w:val="24"/>
              </w:rPr>
            </w:pPr>
          </w:p>
        </w:tc>
      </w:tr>
      <w:tr w:rsidR="0026686E" w:rsidRPr="00BD77A1" w14:paraId="0265C01A" w14:textId="77777777" w:rsidTr="0026686E">
        <w:trPr>
          <w:jc w:val="center"/>
        </w:trPr>
        <w:tc>
          <w:tcPr>
            <w:tcW w:w="2405" w:type="dxa"/>
            <w:vAlign w:val="center"/>
          </w:tcPr>
          <w:p w14:paraId="5B0DE5B0"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铁芯和结构零件表面</w:t>
            </w:r>
          </w:p>
        </w:tc>
        <w:tc>
          <w:tcPr>
            <w:tcW w:w="4394" w:type="dxa"/>
            <w:gridSpan w:val="2"/>
            <w:vAlign w:val="center"/>
          </w:tcPr>
          <w:p w14:paraId="3F317C9C"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最大不得超过接触绝缘材料的允许温升</w:t>
            </w:r>
          </w:p>
        </w:tc>
        <w:tc>
          <w:tcPr>
            <w:tcW w:w="1276" w:type="dxa"/>
            <w:vAlign w:val="center"/>
          </w:tcPr>
          <w:p w14:paraId="6886472F"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温度计法</w:t>
            </w:r>
          </w:p>
        </w:tc>
      </w:tr>
    </w:tbl>
    <w:p w14:paraId="148759C0" w14:textId="77777777" w:rsidR="0026686E" w:rsidRPr="00342B46" w:rsidRDefault="0026686E" w:rsidP="00CD6416">
      <w:pPr>
        <w:pStyle w:val="4"/>
      </w:pPr>
      <w:r w:rsidRPr="00342B46">
        <w:rPr>
          <w:rStyle w:val="30"/>
          <w:rFonts w:hint="eastAsia"/>
          <w:b/>
          <w:bCs/>
          <w:szCs w:val="28"/>
        </w:rPr>
        <w:t>电力变压器出现下列情况之一时必须退出运行，立即检</w:t>
      </w:r>
      <w:r w:rsidRPr="00342B46">
        <w:rPr>
          <w:rFonts w:hint="eastAsia"/>
        </w:rPr>
        <w:t>修：</w:t>
      </w:r>
    </w:p>
    <w:p w14:paraId="278AC5FD" w14:textId="7F26B234" w:rsidR="0026686E" w:rsidRPr="00AE3208" w:rsidRDefault="00AE3208" w:rsidP="00AE3208">
      <w:pPr>
        <w:ind w:firstLine="480"/>
        <w:rPr>
          <w:szCs w:val="28"/>
        </w:rPr>
      </w:pPr>
      <w:r>
        <w:rPr>
          <w:rFonts w:hint="eastAsia"/>
          <w:szCs w:val="28"/>
        </w:rPr>
        <w:t>（</w:t>
      </w:r>
      <w:r>
        <w:rPr>
          <w:rFonts w:hint="eastAsia"/>
          <w:szCs w:val="28"/>
        </w:rPr>
        <w:t>1</w:t>
      </w:r>
      <w:r>
        <w:rPr>
          <w:rFonts w:hint="eastAsia"/>
          <w:szCs w:val="28"/>
        </w:rPr>
        <w:t>）</w:t>
      </w:r>
      <w:r w:rsidR="0026686E" w:rsidRPr="00AE3208">
        <w:rPr>
          <w:rFonts w:hint="eastAsia"/>
          <w:szCs w:val="28"/>
        </w:rPr>
        <w:t>安全气道防爆膜破坏或储油柜冒油；</w:t>
      </w:r>
    </w:p>
    <w:p w14:paraId="11DA3DF9" w14:textId="0A8F6AC2" w:rsidR="0026686E" w:rsidRPr="00AE3208" w:rsidRDefault="00AE3208" w:rsidP="00AE3208">
      <w:pPr>
        <w:ind w:firstLine="480"/>
        <w:rPr>
          <w:szCs w:val="28"/>
        </w:rPr>
      </w:pPr>
      <w:r>
        <w:rPr>
          <w:rFonts w:hint="eastAsia"/>
          <w:szCs w:val="28"/>
        </w:rPr>
        <w:t>（</w:t>
      </w:r>
      <w:r>
        <w:rPr>
          <w:rFonts w:hint="eastAsia"/>
          <w:szCs w:val="28"/>
        </w:rPr>
        <w:t>2</w:t>
      </w:r>
      <w:r>
        <w:rPr>
          <w:rFonts w:hint="eastAsia"/>
          <w:szCs w:val="28"/>
        </w:rPr>
        <w:t>）</w:t>
      </w:r>
      <w:r w:rsidR="0026686E" w:rsidRPr="00AE3208">
        <w:rPr>
          <w:rFonts w:hint="eastAsia"/>
          <w:szCs w:val="28"/>
        </w:rPr>
        <w:t>重瓦斯继电器动作；</w:t>
      </w:r>
    </w:p>
    <w:p w14:paraId="7C8842BC" w14:textId="3AFF3D50" w:rsidR="0026686E" w:rsidRPr="00AE3208" w:rsidRDefault="00AE3208" w:rsidP="00AE3208">
      <w:pPr>
        <w:ind w:firstLine="480"/>
        <w:rPr>
          <w:szCs w:val="28"/>
        </w:rPr>
      </w:pPr>
      <w:r>
        <w:rPr>
          <w:rFonts w:hint="eastAsia"/>
          <w:szCs w:val="28"/>
        </w:rPr>
        <w:t>（</w:t>
      </w:r>
      <w:r>
        <w:rPr>
          <w:rFonts w:hint="eastAsia"/>
          <w:szCs w:val="28"/>
        </w:rPr>
        <w:t>3</w:t>
      </w:r>
      <w:r>
        <w:rPr>
          <w:rFonts w:hint="eastAsia"/>
          <w:szCs w:val="28"/>
        </w:rPr>
        <w:t>）</w:t>
      </w:r>
      <w:r w:rsidR="0026686E" w:rsidRPr="00AE3208">
        <w:rPr>
          <w:rFonts w:hint="eastAsia"/>
          <w:szCs w:val="28"/>
        </w:rPr>
        <w:t>瓷套管有严重放电和损伤；</w:t>
      </w:r>
    </w:p>
    <w:p w14:paraId="127518DE" w14:textId="6CDFFFAD" w:rsidR="0026686E" w:rsidRPr="00AE3208" w:rsidRDefault="00AE3208" w:rsidP="00AE3208">
      <w:pPr>
        <w:ind w:firstLine="480"/>
        <w:rPr>
          <w:szCs w:val="28"/>
        </w:rPr>
      </w:pPr>
      <w:r>
        <w:rPr>
          <w:rFonts w:hint="eastAsia"/>
          <w:szCs w:val="28"/>
        </w:rPr>
        <w:t>（</w:t>
      </w:r>
      <w:r>
        <w:rPr>
          <w:rFonts w:hint="eastAsia"/>
          <w:szCs w:val="28"/>
        </w:rPr>
        <w:t>4</w:t>
      </w:r>
      <w:r>
        <w:rPr>
          <w:rFonts w:hint="eastAsia"/>
          <w:szCs w:val="28"/>
        </w:rPr>
        <w:t>）</w:t>
      </w:r>
      <w:r w:rsidR="0026686E" w:rsidRPr="00AE3208">
        <w:rPr>
          <w:rFonts w:hint="eastAsia"/>
          <w:szCs w:val="28"/>
        </w:rPr>
        <w:t>变压器内噪声增高且不均，有爆裂声；</w:t>
      </w:r>
    </w:p>
    <w:p w14:paraId="3147A5C9" w14:textId="686072FA" w:rsidR="0026686E" w:rsidRPr="00AE3208" w:rsidRDefault="00AE3208" w:rsidP="00AE3208">
      <w:pPr>
        <w:ind w:firstLine="480"/>
        <w:rPr>
          <w:szCs w:val="28"/>
        </w:rPr>
      </w:pPr>
      <w:r>
        <w:rPr>
          <w:rFonts w:hint="eastAsia"/>
          <w:szCs w:val="28"/>
        </w:rPr>
        <w:t>（</w:t>
      </w:r>
      <w:r>
        <w:rPr>
          <w:rFonts w:hint="eastAsia"/>
          <w:szCs w:val="28"/>
        </w:rPr>
        <w:t>5</w:t>
      </w:r>
      <w:r>
        <w:rPr>
          <w:rFonts w:hint="eastAsia"/>
          <w:szCs w:val="28"/>
        </w:rPr>
        <w:t>）</w:t>
      </w:r>
      <w:r w:rsidR="0026686E" w:rsidRPr="00AE3208">
        <w:rPr>
          <w:rFonts w:hint="eastAsia"/>
          <w:szCs w:val="28"/>
        </w:rPr>
        <w:t>在正常冷却条件下，变压器温升不正常；</w:t>
      </w:r>
    </w:p>
    <w:p w14:paraId="24AFDF25" w14:textId="5727C6A6" w:rsidR="0026686E" w:rsidRPr="00AE3208" w:rsidRDefault="00AE3208" w:rsidP="00AE3208">
      <w:pPr>
        <w:ind w:firstLine="480"/>
        <w:rPr>
          <w:szCs w:val="28"/>
        </w:rPr>
      </w:pPr>
      <w:r>
        <w:rPr>
          <w:rFonts w:hint="eastAsia"/>
          <w:szCs w:val="28"/>
        </w:rPr>
        <w:t>（</w:t>
      </w:r>
      <w:r>
        <w:rPr>
          <w:rFonts w:hint="eastAsia"/>
          <w:szCs w:val="28"/>
        </w:rPr>
        <w:t>6</w:t>
      </w:r>
      <w:r>
        <w:rPr>
          <w:rFonts w:hint="eastAsia"/>
          <w:szCs w:val="28"/>
        </w:rPr>
        <w:t>）</w:t>
      </w:r>
      <w:r w:rsidR="0026686E" w:rsidRPr="00AE3208">
        <w:rPr>
          <w:rFonts w:hint="eastAsia"/>
          <w:szCs w:val="28"/>
        </w:rPr>
        <w:t>严重漏油，储油柜无油；</w:t>
      </w:r>
    </w:p>
    <w:p w14:paraId="0A106117" w14:textId="2BFCA260" w:rsidR="0026686E" w:rsidRPr="00AE3208" w:rsidRDefault="00AE3208" w:rsidP="00AE3208">
      <w:pPr>
        <w:ind w:firstLine="480"/>
        <w:rPr>
          <w:szCs w:val="28"/>
        </w:rPr>
      </w:pPr>
      <w:r>
        <w:rPr>
          <w:rFonts w:hint="eastAsia"/>
          <w:szCs w:val="28"/>
        </w:rPr>
        <w:t>（</w:t>
      </w:r>
      <w:r>
        <w:rPr>
          <w:rFonts w:hint="eastAsia"/>
          <w:szCs w:val="28"/>
        </w:rPr>
        <w:t>7</w:t>
      </w:r>
      <w:r>
        <w:rPr>
          <w:rFonts w:hint="eastAsia"/>
          <w:szCs w:val="28"/>
        </w:rPr>
        <w:t>）</w:t>
      </w:r>
      <w:r w:rsidR="0026686E" w:rsidRPr="00AE3208">
        <w:rPr>
          <w:rFonts w:hint="eastAsia"/>
          <w:szCs w:val="28"/>
        </w:rPr>
        <w:t>变压器油严重变色；</w:t>
      </w:r>
    </w:p>
    <w:p w14:paraId="3169703F" w14:textId="15EE0F13" w:rsidR="0026686E" w:rsidRPr="00AE3208" w:rsidRDefault="00AE3208" w:rsidP="00AE3208">
      <w:pPr>
        <w:ind w:firstLine="480"/>
        <w:rPr>
          <w:szCs w:val="28"/>
        </w:rPr>
      </w:pPr>
      <w:r>
        <w:rPr>
          <w:rFonts w:hint="eastAsia"/>
          <w:szCs w:val="28"/>
        </w:rPr>
        <w:t>（</w:t>
      </w:r>
      <w:r>
        <w:rPr>
          <w:rFonts w:hint="eastAsia"/>
          <w:szCs w:val="28"/>
        </w:rPr>
        <w:t>8</w:t>
      </w:r>
      <w:r>
        <w:rPr>
          <w:rFonts w:hint="eastAsia"/>
          <w:szCs w:val="28"/>
        </w:rPr>
        <w:t>）</w:t>
      </w:r>
      <w:r w:rsidR="0026686E" w:rsidRPr="00AE3208">
        <w:rPr>
          <w:rFonts w:hint="eastAsia"/>
          <w:szCs w:val="28"/>
        </w:rPr>
        <w:t>出现绕组和铁芯引起的故障；</w:t>
      </w:r>
    </w:p>
    <w:p w14:paraId="3503DFE7" w14:textId="68C50957" w:rsidR="0026686E" w:rsidRPr="00AE3208" w:rsidRDefault="00AE3208" w:rsidP="00AE3208">
      <w:pPr>
        <w:ind w:firstLine="480"/>
        <w:rPr>
          <w:szCs w:val="28"/>
        </w:rPr>
      </w:pPr>
      <w:r>
        <w:rPr>
          <w:rFonts w:hint="eastAsia"/>
          <w:szCs w:val="28"/>
        </w:rPr>
        <w:t>（</w:t>
      </w:r>
      <w:r>
        <w:rPr>
          <w:rFonts w:hint="eastAsia"/>
          <w:szCs w:val="28"/>
        </w:rPr>
        <w:t>9</w:t>
      </w:r>
      <w:r>
        <w:rPr>
          <w:rFonts w:hint="eastAsia"/>
          <w:szCs w:val="28"/>
        </w:rPr>
        <w:t>）</w:t>
      </w:r>
      <w:r w:rsidR="0026686E" w:rsidRPr="00AE3208">
        <w:rPr>
          <w:rFonts w:hint="eastAsia"/>
          <w:szCs w:val="28"/>
        </w:rPr>
        <w:t>预防性试验不合格。</w:t>
      </w:r>
    </w:p>
    <w:p w14:paraId="70B1718A" w14:textId="77777777" w:rsidR="0026686E" w:rsidRPr="008C5D97" w:rsidRDefault="0026686E" w:rsidP="00CD6416">
      <w:pPr>
        <w:pStyle w:val="4"/>
      </w:pPr>
      <w:r w:rsidRPr="008C5D97">
        <w:rPr>
          <w:rFonts w:hint="eastAsia"/>
        </w:rPr>
        <w:t>高压变频装置的检查与维护应符合下列规定：</w:t>
      </w:r>
    </w:p>
    <w:p w14:paraId="625DA60E" w14:textId="6A044CB5" w:rsidR="0026686E" w:rsidRPr="00AE3208" w:rsidRDefault="00AE3208" w:rsidP="00AE3208">
      <w:pPr>
        <w:ind w:firstLine="480"/>
        <w:rPr>
          <w:szCs w:val="28"/>
        </w:rPr>
      </w:pPr>
      <w:r>
        <w:rPr>
          <w:rFonts w:hint="eastAsia"/>
          <w:szCs w:val="28"/>
        </w:rPr>
        <w:t>（</w:t>
      </w:r>
      <w:r>
        <w:rPr>
          <w:rFonts w:hint="eastAsia"/>
          <w:szCs w:val="28"/>
        </w:rPr>
        <w:t>1</w:t>
      </w:r>
      <w:r>
        <w:rPr>
          <w:rFonts w:hint="eastAsia"/>
          <w:szCs w:val="28"/>
        </w:rPr>
        <w:t>）</w:t>
      </w:r>
      <w:r w:rsidR="0026686E" w:rsidRPr="00AE3208">
        <w:rPr>
          <w:rFonts w:hint="eastAsia"/>
          <w:szCs w:val="28"/>
        </w:rPr>
        <w:t>定期维护检查应每半年一次，空气过滤网清洁每两个月不得少于一次；</w:t>
      </w:r>
    </w:p>
    <w:p w14:paraId="3DB848B8" w14:textId="41FFB07E" w:rsidR="0026686E" w:rsidRPr="00AE3208" w:rsidRDefault="00AE3208" w:rsidP="00AE3208">
      <w:pPr>
        <w:ind w:firstLine="480"/>
        <w:rPr>
          <w:szCs w:val="28"/>
        </w:rPr>
      </w:pPr>
      <w:r>
        <w:rPr>
          <w:rFonts w:hint="eastAsia"/>
          <w:szCs w:val="28"/>
        </w:rPr>
        <w:t>（</w:t>
      </w:r>
      <w:r>
        <w:rPr>
          <w:rFonts w:hint="eastAsia"/>
          <w:szCs w:val="28"/>
        </w:rPr>
        <w:t>2</w:t>
      </w:r>
      <w:r>
        <w:rPr>
          <w:rFonts w:hint="eastAsia"/>
          <w:szCs w:val="28"/>
        </w:rPr>
        <w:t>）</w:t>
      </w:r>
      <w:r w:rsidR="0026686E" w:rsidRPr="00AE3208">
        <w:rPr>
          <w:rFonts w:hint="eastAsia"/>
          <w:szCs w:val="28"/>
        </w:rPr>
        <w:t>保持设备无尘，散热良好；</w:t>
      </w:r>
    </w:p>
    <w:p w14:paraId="61CA8851" w14:textId="0922AB77" w:rsidR="0026686E" w:rsidRPr="00AE3208" w:rsidRDefault="00AE3208" w:rsidP="00AE3208">
      <w:pPr>
        <w:ind w:firstLine="480"/>
        <w:rPr>
          <w:szCs w:val="28"/>
        </w:rPr>
      </w:pPr>
      <w:r>
        <w:rPr>
          <w:rFonts w:hint="eastAsia"/>
          <w:szCs w:val="28"/>
        </w:rPr>
        <w:t>（</w:t>
      </w:r>
      <w:r>
        <w:rPr>
          <w:rFonts w:hint="eastAsia"/>
          <w:szCs w:val="28"/>
        </w:rPr>
        <w:t>3</w:t>
      </w:r>
      <w:r>
        <w:rPr>
          <w:rFonts w:hint="eastAsia"/>
          <w:szCs w:val="28"/>
        </w:rPr>
        <w:t>）</w:t>
      </w:r>
      <w:r w:rsidR="0026686E" w:rsidRPr="00AE3208">
        <w:rPr>
          <w:rFonts w:hint="eastAsia"/>
          <w:szCs w:val="28"/>
        </w:rPr>
        <w:t>冷却风机的电机、皮带和风叶完好；</w:t>
      </w:r>
    </w:p>
    <w:p w14:paraId="31DC8496" w14:textId="1218B7F8" w:rsidR="0026686E" w:rsidRPr="00AE3208" w:rsidRDefault="00AE3208" w:rsidP="00AE3208">
      <w:pPr>
        <w:ind w:firstLine="480"/>
        <w:rPr>
          <w:szCs w:val="28"/>
        </w:rPr>
      </w:pPr>
      <w:r>
        <w:rPr>
          <w:rFonts w:hint="eastAsia"/>
          <w:szCs w:val="28"/>
        </w:rPr>
        <w:t>（</w:t>
      </w:r>
      <w:r>
        <w:rPr>
          <w:rFonts w:hint="eastAsia"/>
          <w:szCs w:val="28"/>
        </w:rPr>
        <w:t>4</w:t>
      </w:r>
      <w:r>
        <w:rPr>
          <w:rFonts w:hint="eastAsia"/>
          <w:szCs w:val="28"/>
        </w:rPr>
        <w:t>）</w:t>
      </w:r>
      <w:r w:rsidR="0026686E" w:rsidRPr="00AE3208">
        <w:rPr>
          <w:rFonts w:hint="eastAsia"/>
          <w:szCs w:val="28"/>
        </w:rPr>
        <w:t>功率单元柜的空气过滤网应取下后进行清洁，如有破损必须更换；</w:t>
      </w:r>
    </w:p>
    <w:p w14:paraId="73D73D50" w14:textId="5956605C" w:rsidR="0026686E" w:rsidRPr="00AE3208" w:rsidRDefault="00AE3208" w:rsidP="00AE3208">
      <w:pPr>
        <w:ind w:firstLine="480"/>
        <w:rPr>
          <w:szCs w:val="28"/>
        </w:rPr>
      </w:pPr>
      <w:r>
        <w:rPr>
          <w:rFonts w:hint="eastAsia"/>
          <w:szCs w:val="28"/>
        </w:rPr>
        <w:t>（</w:t>
      </w:r>
      <w:r>
        <w:rPr>
          <w:rFonts w:hint="eastAsia"/>
          <w:szCs w:val="28"/>
        </w:rPr>
        <w:t>5</w:t>
      </w:r>
      <w:r>
        <w:rPr>
          <w:rFonts w:hint="eastAsia"/>
          <w:szCs w:val="28"/>
        </w:rPr>
        <w:t>）</w:t>
      </w:r>
      <w:r w:rsidR="0026686E" w:rsidRPr="00AE3208">
        <w:rPr>
          <w:rFonts w:hint="eastAsia"/>
          <w:szCs w:val="28"/>
        </w:rPr>
        <w:t>外露和生锈的部位及时用修整漆修补；</w:t>
      </w:r>
    </w:p>
    <w:p w14:paraId="23582990" w14:textId="61BB9D42" w:rsidR="0026686E" w:rsidRPr="00AE3208" w:rsidRDefault="00AE3208" w:rsidP="00AE3208">
      <w:pPr>
        <w:ind w:firstLine="480"/>
        <w:rPr>
          <w:szCs w:val="28"/>
        </w:rPr>
      </w:pPr>
      <w:r>
        <w:rPr>
          <w:rFonts w:hint="eastAsia"/>
          <w:szCs w:val="28"/>
        </w:rPr>
        <w:t>（</w:t>
      </w:r>
      <w:r>
        <w:rPr>
          <w:rFonts w:hint="eastAsia"/>
          <w:szCs w:val="28"/>
        </w:rPr>
        <w:t>6</w:t>
      </w:r>
      <w:r>
        <w:rPr>
          <w:rFonts w:hint="eastAsia"/>
          <w:szCs w:val="28"/>
        </w:rPr>
        <w:t>）</w:t>
      </w:r>
      <w:r w:rsidR="0026686E" w:rsidRPr="00AE3208">
        <w:rPr>
          <w:rFonts w:hint="eastAsia"/>
          <w:szCs w:val="28"/>
        </w:rPr>
        <w:t>冷却系统运行可靠；</w:t>
      </w:r>
    </w:p>
    <w:p w14:paraId="083F4AC3" w14:textId="758CE622" w:rsidR="0026686E" w:rsidRPr="00AE3208" w:rsidRDefault="00AE3208" w:rsidP="00AE3208">
      <w:pPr>
        <w:ind w:firstLine="480"/>
        <w:rPr>
          <w:szCs w:val="28"/>
        </w:rPr>
      </w:pPr>
      <w:r>
        <w:rPr>
          <w:rFonts w:hint="eastAsia"/>
          <w:szCs w:val="28"/>
        </w:rPr>
        <w:t>（</w:t>
      </w:r>
      <w:r>
        <w:rPr>
          <w:rFonts w:hint="eastAsia"/>
          <w:szCs w:val="28"/>
        </w:rPr>
        <w:t>7</w:t>
      </w:r>
      <w:r>
        <w:rPr>
          <w:rFonts w:hint="eastAsia"/>
          <w:szCs w:val="28"/>
        </w:rPr>
        <w:t>）</w:t>
      </w:r>
      <w:r w:rsidR="0026686E" w:rsidRPr="00AE3208">
        <w:rPr>
          <w:rFonts w:hint="eastAsia"/>
          <w:szCs w:val="28"/>
        </w:rPr>
        <w:t>功率单元柜和隔离变压器柜的电器连接件紧固。</w:t>
      </w:r>
    </w:p>
    <w:p w14:paraId="7F23DF52" w14:textId="77777777" w:rsidR="0026686E" w:rsidRPr="008C5D97" w:rsidRDefault="0026686E" w:rsidP="00CD6416">
      <w:pPr>
        <w:pStyle w:val="4"/>
      </w:pPr>
      <w:r w:rsidRPr="008C5D97">
        <w:rPr>
          <w:rFonts w:hint="eastAsia"/>
        </w:rPr>
        <w:t>低压变频装置的检查与维护应符合下列规定：</w:t>
      </w:r>
    </w:p>
    <w:p w14:paraId="1E3B4DBE" w14:textId="39659B8A" w:rsidR="0026686E" w:rsidRPr="00AE3208" w:rsidRDefault="00AE3208" w:rsidP="00AE3208">
      <w:pPr>
        <w:ind w:firstLine="480"/>
        <w:rPr>
          <w:szCs w:val="28"/>
        </w:rPr>
      </w:pPr>
      <w:r>
        <w:rPr>
          <w:rFonts w:hint="eastAsia"/>
          <w:szCs w:val="28"/>
        </w:rPr>
        <w:t>（</w:t>
      </w:r>
      <w:r>
        <w:rPr>
          <w:rFonts w:hint="eastAsia"/>
          <w:szCs w:val="28"/>
        </w:rPr>
        <w:t>1</w:t>
      </w:r>
      <w:r>
        <w:rPr>
          <w:rFonts w:hint="eastAsia"/>
          <w:szCs w:val="28"/>
        </w:rPr>
        <w:t>）</w:t>
      </w:r>
      <w:r w:rsidR="0026686E" w:rsidRPr="00AE3208">
        <w:rPr>
          <w:rFonts w:hint="eastAsia"/>
          <w:szCs w:val="28"/>
        </w:rPr>
        <w:t>温度、振动和声响正常；</w:t>
      </w:r>
    </w:p>
    <w:p w14:paraId="64223CBA" w14:textId="0A0CDA46" w:rsidR="0026686E" w:rsidRPr="00AE3208" w:rsidRDefault="00AE3208" w:rsidP="00AE3208">
      <w:pPr>
        <w:ind w:firstLine="480"/>
        <w:rPr>
          <w:szCs w:val="28"/>
        </w:rPr>
      </w:pPr>
      <w:r>
        <w:rPr>
          <w:rFonts w:hint="eastAsia"/>
          <w:szCs w:val="28"/>
        </w:rPr>
        <w:lastRenderedPageBreak/>
        <w:t>（</w:t>
      </w:r>
      <w:r>
        <w:rPr>
          <w:rFonts w:hint="eastAsia"/>
          <w:szCs w:val="28"/>
        </w:rPr>
        <w:t>2</w:t>
      </w:r>
      <w:r>
        <w:rPr>
          <w:rFonts w:hint="eastAsia"/>
          <w:szCs w:val="28"/>
        </w:rPr>
        <w:t>）</w:t>
      </w:r>
      <w:r w:rsidR="0026686E" w:rsidRPr="00AE3208">
        <w:rPr>
          <w:rFonts w:hint="eastAsia"/>
          <w:szCs w:val="28"/>
        </w:rPr>
        <w:t>保持设备无尘，散热良好；</w:t>
      </w:r>
    </w:p>
    <w:p w14:paraId="10808916" w14:textId="2A1E5A71" w:rsidR="0026686E" w:rsidRPr="00AE3208" w:rsidRDefault="00AE3208" w:rsidP="00AE3208">
      <w:pPr>
        <w:ind w:firstLine="480"/>
        <w:rPr>
          <w:szCs w:val="28"/>
        </w:rPr>
      </w:pPr>
      <w:r>
        <w:rPr>
          <w:rFonts w:hint="eastAsia"/>
          <w:szCs w:val="28"/>
        </w:rPr>
        <w:t>（</w:t>
      </w:r>
      <w:r>
        <w:rPr>
          <w:rFonts w:hint="eastAsia"/>
          <w:szCs w:val="28"/>
        </w:rPr>
        <w:t>3</w:t>
      </w:r>
      <w:r>
        <w:rPr>
          <w:rFonts w:hint="eastAsia"/>
          <w:szCs w:val="28"/>
        </w:rPr>
        <w:t>）</w:t>
      </w:r>
      <w:r w:rsidR="0026686E" w:rsidRPr="00AE3208">
        <w:rPr>
          <w:rFonts w:hint="eastAsia"/>
          <w:szCs w:val="28"/>
        </w:rPr>
        <w:t>冷却风扇完好，散热良好；</w:t>
      </w:r>
    </w:p>
    <w:p w14:paraId="2E17B87B" w14:textId="69805E91" w:rsidR="0026686E" w:rsidRPr="00AE3208" w:rsidRDefault="00AE3208" w:rsidP="00AE3208">
      <w:pPr>
        <w:ind w:firstLine="480"/>
        <w:rPr>
          <w:szCs w:val="28"/>
        </w:rPr>
      </w:pPr>
      <w:r>
        <w:rPr>
          <w:rFonts w:hint="eastAsia"/>
          <w:szCs w:val="28"/>
        </w:rPr>
        <w:t>（</w:t>
      </w:r>
      <w:r>
        <w:rPr>
          <w:rFonts w:hint="eastAsia"/>
          <w:szCs w:val="28"/>
        </w:rPr>
        <w:t>4</w:t>
      </w:r>
      <w:r>
        <w:rPr>
          <w:rFonts w:hint="eastAsia"/>
          <w:szCs w:val="28"/>
        </w:rPr>
        <w:t>）</w:t>
      </w:r>
      <w:r w:rsidR="0026686E" w:rsidRPr="00AE3208">
        <w:rPr>
          <w:rFonts w:hint="eastAsia"/>
          <w:szCs w:val="28"/>
        </w:rPr>
        <w:t>接线端子接触良好，无过热现象；</w:t>
      </w:r>
    </w:p>
    <w:p w14:paraId="5F0D15F5" w14:textId="7CB8BF62" w:rsidR="0026686E" w:rsidRPr="00AE3208" w:rsidRDefault="00AE3208" w:rsidP="00AE3208">
      <w:pPr>
        <w:ind w:firstLine="480"/>
        <w:rPr>
          <w:szCs w:val="28"/>
        </w:rPr>
      </w:pPr>
      <w:r>
        <w:rPr>
          <w:rFonts w:hint="eastAsia"/>
          <w:szCs w:val="28"/>
        </w:rPr>
        <w:t>（</w:t>
      </w:r>
      <w:r>
        <w:rPr>
          <w:rFonts w:hint="eastAsia"/>
          <w:szCs w:val="28"/>
        </w:rPr>
        <w:t>5</w:t>
      </w:r>
      <w:r>
        <w:rPr>
          <w:rFonts w:hint="eastAsia"/>
          <w:szCs w:val="28"/>
        </w:rPr>
        <w:t>）</w:t>
      </w:r>
      <w:r w:rsidR="0026686E" w:rsidRPr="00AE3208">
        <w:rPr>
          <w:rFonts w:hint="eastAsia"/>
          <w:szCs w:val="28"/>
        </w:rPr>
        <w:t>变频器保护功能有效。</w:t>
      </w:r>
    </w:p>
    <w:p w14:paraId="14103897" w14:textId="32A7E2A2" w:rsidR="0026686E" w:rsidRPr="008C5D97" w:rsidRDefault="0026686E" w:rsidP="00CD6416">
      <w:pPr>
        <w:pStyle w:val="4"/>
      </w:pPr>
      <w:r w:rsidRPr="008C5D97">
        <w:rPr>
          <w:rFonts w:hint="eastAsia"/>
        </w:rPr>
        <w:t>低压空气断路器检查应符合</w:t>
      </w:r>
      <w:r w:rsidR="00AE3208">
        <w:fldChar w:fldCharType="begin"/>
      </w:r>
      <w:r w:rsidR="00AE3208">
        <w:instrText xml:space="preserve"> </w:instrText>
      </w:r>
      <w:r w:rsidR="00AE3208">
        <w:rPr>
          <w:rFonts w:hint="eastAsia"/>
        </w:rPr>
        <w:instrText>REF _Ref519244317 \h</w:instrText>
      </w:r>
      <w:r w:rsidR="00AE3208">
        <w:instrText xml:space="preserve"> </w:instrText>
      </w:r>
      <w:r w:rsidR="00AE3208">
        <w:fldChar w:fldCharType="separate"/>
      </w:r>
      <w:r w:rsidR="00AD5B92">
        <w:rPr>
          <w:rFonts w:hint="eastAsia"/>
        </w:rPr>
        <w:t>表</w:t>
      </w:r>
      <w:r w:rsidR="00AD5B92" w:rsidRPr="006E5E10">
        <w:rPr>
          <w:rFonts w:hint="eastAsia"/>
        </w:rPr>
        <w:t xml:space="preserve"> </w:t>
      </w:r>
      <w:r w:rsidR="00AD5B92">
        <w:rPr>
          <w:noProof/>
        </w:rPr>
        <w:t>5</w:t>
      </w:r>
      <w:r w:rsidR="00AD5B92">
        <w:t>-</w:t>
      </w:r>
      <w:r w:rsidR="00AD5B92">
        <w:rPr>
          <w:noProof/>
        </w:rPr>
        <w:t>24</w:t>
      </w:r>
      <w:r w:rsidR="00AE3208">
        <w:fldChar w:fldCharType="end"/>
      </w:r>
      <w:r w:rsidRPr="008C5D97">
        <w:rPr>
          <w:rFonts w:hint="eastAsia"/>
        </w:rPr>
        <w:t>的规定。</w:t>
      </w:r>
    </w:p>
    <w:p w14:paraId="4D57B180" w14:textId="512719A1" w:rsidR="0026686E" w:rsidRPr="006E5E10" w:rsidRDefault="00DA6D5A" w:rsidP="0008343B">
      <w:pPr>
        <w:pStyle w:val="a3"/>
      </w:pPr>
      <w:bookmarkStart w:id="91" w:name="_Ref519244317"/>
      <w:r>
        <w:rPr>
          <w:rFonts w:hint="eastAsia"/>
        </w:rPr>
        <w:t>表</w:t>
      </w:r>
      <w:r w:rsidR="0026686E" w:rsidRPr="006E5E10">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24</w:t>
      </w:r>
      <w:r>
        <w:fldChar w:fldCharType="end"/>
      </w:r>
      <w:bookmarkEnd w:id="91"/>
      <w:r w:rsidR="0026686E" w:rsidRPr="006E5E10">
        <w:t xml:space="preserve"> </w:t>
      </w:r>
      <w:r w:rsidR="006F29E8">
        <w:rPr>
          <w:rFonts w:hint="eastAsia"/>
        </w:rPr>
        <w:t>低压</w:t>
      </w:r>
      <w:r w:rsidR="0026686E" w:rsidRPr="006E5E10">
        <w:rPr>
          <w:rFonts w:hint="eastAsia"/>
        </w:rPr>
        <w:t>空气断路器检查要求</w:t>
      </w:r>
    </w:p>
    <w:tbl>
      <w:tblPr>
        <w:tblStyle w:val="af3"/>
        <w:tblW w:w="0" w:type="auto"/>
        <w:jc w:val="center"/>
        <w:tblLook w:val="04A0" w:firstRow="1" w:lastRow="0" w:firstColumn="1" w:lastColumn="0" w:noHBand="0" w:noVBand="1"/>
      </w:tblPr>
      <w:tblGrid>
        <w:gridCol w:w="2972"/>
        <w:gridCol w:w="5324"/>
      </w:tblGrid>
      <w:tr w:rsidR="0026686E" w:rsidRPr="00BD77A1" w14:paraId="41269F40" w14:textId="77777777" w:rsidTr="0026686E">
        <w:trPr>
          <w:jc w:val="center"/>
        </w:trPr>
        <w:tc>
          <w:tcPr>
            <w:tcW w:w="2972" w:type="dxa"/>
          </w:tcPr>
          <w:p w14:paraId="384161A1"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检查项目</w:t>
            </w:r>
          </w:p>
        </w:tc>
        <w:tc>
          <w:tcPr>
            <w:tcW w:w="5324" w:type="dxa"/>
          </w:tcPr>
          <w:p w14:paraId="3F4B2711"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要求</w:t>
            </w:r>
          </w:p>
        </w:tc>
      </w:tr>
      <w:tr w:rsidR="0026686E" w:rsidRPr="00BD77A1" w14:paraId="6628B734" w14:textId="77777777" w:rsidTr="0026686E">
        <w:trPr>
          <w:jc w:val="center"/>
        </w:trPr>
        <w:tc>
          <w:tcPr>
            <w:tcW w:w="2972" w:type="dxa"/>
            <w:vAlign w:val="center"/>
          </w:tcPr>
          <w:p w14:paraId="01B83F8F"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主副触头接触点紧密程度</w:t>
            </w:r>
          </w:p>
        </w:tc>
        <w:tc>
          <w:tcPr>
            <w:tcW w:w="5324" w:type="dxa"/>
          </w:tcPr>
          <w:p w14:paraId="146AF43E"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修正烧毛接触头，严重的应更换，表面应光滑，接触紧密，</w:t>
            </w:r>
            <w:r w:rsidRPr="00BD77A1">
              <w:rPr>
                <w:rFonts w:eastAsia="仿宋" w:cs="Times New Roman" w:hint="eastAsia"/>
                <w:szCs w:val="24"/>
              </w:rPr>
              <w:t>0</w:t>
            </w:r>
            <w:r w:rsidRPr="00BD77A1">
              <w:rPr>
                <w:rFonts w:eastAsia="仿宋" w:cs="Times New Roman"/>
                <w:szCs w:val="24"/>
              </w:rPr>
              <w:t>.05</w:t>
            </w:r>
            <w:r w:rsidRPr="00BD77A1">
              <w:rPr>
                <w:rFonts w:eastAsia="仿宋" w:cs="Times New Roman" w:hint="eastAsia"/>
                <w:szCs w:val="24"/>
              </w:rPr>
              <w:t>mm</w:t>
            </w:r>
            <w:r w:rsidRPr="00BD77A1">
              <w:rPr>
                <w:rFonts w:eastAsia="仿宋" w:cs="Times New Roman" w:hint="eastAsia"/>
                <w:szCs w:val="24"/>
              </w:rPr>
              <w:t>塞尺不能通过</w:t>
            </w:r>
          </w:p>
        </w:tc>
      </w:tr>
      <w:tr w:rsidR="0026686E" w:rsidRPr="00BD77A1" w14:paraId="7D560B6A" w14:textId="77777777" w:rsidTr="0026686E">
        <w:trPr>
          <w:jc w:val="center"/>
        </w:trPr>
        <w:tc>
          <w:tcPr>
            <w:tcW w:w="2972" w:type="dxa"/>
            <w:vAlign w:val="center"/>
          </w:tcPr>
          <w:p w14:paraId="43093E13"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灭弧室</w:t>
            </w:r>
          </w:p>
        </w:tc>
        <w:tc>
          <w:tcPr>
            <w:tcW w:w="5324" w:type="dxa"/>
          </w:tcPr>
          <w:p w14:paraId="549F463A"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瓷制灭弧室应无裂纹，去除栅片上电弧飞溅的铜屑，更换严重熔烧的栅片</w:t>
            </w:r>
          </w:p>
        </w:tc>
      </w:tr>
      <w:tr w:rsidR="0026686E" w:rsidRPr="00BD77A1" w14:paraId="3600621B" w14:textId="77777777" w:rsidTr="0026686E">
        <w:trPr>
          <w:jc w:val="center"/>
        </w:trPr>
        <w:tc>
          <w:tcPr>
            <w:tcW w:w="2972" w:type="dxa"/>
          </w:tcPr>
          <w:p w14:paraId="6900D45F"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进出线端子螺丝</w:t>
            </w:r>
          </w:p>
        </w:tc>
        <w:tc>
          <w:tcPr>
            <w:tcW w:w="5324" w:type="dxa"/>
          </w:tcPr>
          <w:p w14:paraId="5FE02BE2"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旋紧螺丝发现接头处有过热现象应加以修正</w:t>
            </w:r>
          </w:p>
        </w:tc>
      </w:tr>
      <w:tr w:rsidR="0026686E" w:rsidRPr="00BD77A1" w14:paraId="0828E486" w14:textId="77777777" w:rsidTr="0026686E">
        <w:trPr>
          <w:jc w:val="center"/>
        </w:trPr>
        <w:tc>
          <w:tcPr>
            <w:tcW w:w="2972" w:type="dxa"/>
          </w:tcPr>
          <w:p w14:paraId="47C079F4"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机械传动部分</w:t>
            </w:r>
          </w:p>
        </w:tc>
        <w:tc>
          <w:tcPr>
            <w:tcW w:w="5324" w:type="dxa"/>
          </w:tcPr>
          <w:p w14:paraId="3E135ECE" w14:textId="0B1E190C" w:rsidR="0026686E" w:rsidRPr="00BD77A1" w:rsidRDefault="006F29E8" w:rsidP="00BD77A1">
            <w:pPr>
              <w:ind w:firstLineChars="0" w:firstLine="0"/>
              <w:jc w:val="center"/>
              <w:rPr>
                <w:rFonts w:eastAsia="仿宋" w:cs="Times New Roman"/>
                <w:szCs w:val="24"/>
              </w:rPr>
            </w:pPr>
            <w:r>
              <w:rPr>
                <w:rFonts w:eastAsia="仿宋" w:cs="Times New Roman" w:hint="eastAsia"/>
                <w:szCs w:val="24"/>
              </w:rPr>
              <w:t>清除</w:t>
            </w:r>
            <w:r w:rsidR="0026686E" w:rsidRPr="00BD77A1">
              <w:rPr>
                <w:rFonts w:eastAsia="仿宋" w:cs="Times New Roman" w:hint="eastAsia"/>
                <w:szCs w:val="24"/>
              </w:rPr>
              <w:t>油垢，加润滑油</w:t>
            </w:r>
          </w:p>
        </w:tc>
      </w:tr>
      <w:tr w:rsidR="0026686E" w:rsidRPr="00BD77A1" w14:paraId="12C82CCC" w14:textId="77777777" w:rsidTr="0026686E">
        <w:trPr>
          <w:jc w:val="center"/>
        </w:trPr>
        <w:tc>
          <w:tcPr>
            <w:tcW w:w="2972" w:type="dxa"/>
          </w:tcPr>
          <w:p w14:paraId="23D39A6F"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三相合闸同时性</w:t>
            </w:r>
          </w:p>
        </w:tc>
        <w:tc>
          <w:tcPr>
            <w:tcW w:w="5324" w:type="dxa"/>
          </w:tcPr>
          <w:p w14:paraId="07D85F2E"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不同时应加以调整</w:t>
            </w:r>
          </w:p>
        </w:tc>
      </w:tr>
      <w:tr w:rsidR="0026686E" w:rsidRPr="00BD77A1" w14:paraId="38F0E330" w14:textId="77777777" w:rsidTr="0026686E">
        <w:trPr>
          <w:jc w:val="center"/>
        </w:trPr>
        <w:tc>
          <w:tcPr>
            <w:tcW w:w="2972" w:type="dxa"/>
          </w:tcPr>
          <w:p w14:paraId="246B53B8"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电磁线圈和伺服电机</w:t>
            </w:r>
          </w:p>
        </w:tc>
        <w:tc>
          <w:tcPr>
            <w:tcW w:w="5324" w:type="dxa"/>
          </w:tcPr>
          <w:p w14:paraId="447789DE"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分合正常</w:t>
            </w:r>
          </w:p>
        </w:tc>
      </w:tr>
      <w:tr w:rsidR="0026686E" w:rsidRPr="00BD77A1" w14:paraId="7371143A" w14:textId="77777777" w:rsidTr="0026686E">
        <w:trPr>
          <w:jc w:val="center"/>
        </w:trPr>
        <w:tc>
          <w:tcPr>
            <w:tcW w:w="2972" w:type="dxa"/>
          </w:tcPr>
          <w:p w14:paraId="0C48849A"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接地装置</w:t>
            </w:r>
          </w:p>
        </w:tc>
        <w:tc>
          <w:tcPr>
            <w:tcW w:w="5324" w:type="dxa"/>
          </w:tcPr>
          <w:p w14:paraId="5513CB74"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接地良好</w:t>
            </w:r>
          </w:p>
        </w:tc>
      </w:tr>
      <w:tr w:rsidR="0026686E" w:rsidRPr="00BD77A1" w14:paraId="53CFAEB4" w14:textId="77777777" w:rsidTr="0026686E">
        <w:trPr>
          <w:jc w:val="center"/>
        </w:trPr>
        <w:tc>
          <w:tcPr>
            <w:tcW w:w="2972" w:type="dxa"/>
          </w:tcPr>
          <w:p w14:paraId="5421F546"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线路系统保护装置</w:t>
            </w:r>
          </w:p>
        </w:tc>
        <w:tc>
          <w:tcPr>
            <w:tcW w:w="5324" w:type="dxa"/>
          </w:tcPr>
          <w:p w14:paraId="35CB502D"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动作可靠</w:t>
            </w:r>
          </w:p>
        </w:tc>
      </w:tr>
    </w:tbl>
    <w:p w14:paraId="616E1FDB" w14:textId="77777777" w:rsidR="0026686E" w:rsidRPr="008C5D97" w:rsidRDefault="0026686E" w:rsidP="00CD6416">
      <w:pPr>
        <w:pStyle w:val="4"/>
      </w:pPr>
      <w:r w:rsidRPr="008C5D97">
        <w:rPr>
          <w:rFonts w:hint="eastAsia"/>
        </w:rPr>
        <w:t>低压交流接触器的检查与维护应符合下列规定：</w:t>
      </w:r>
    </w:p>
    <w:p w14:paraId="58C9070C" w14:textId="741F311B" w:rsidR="0026686E" w:rsidRPr="00AE3208" w:rsidRDefault="00185A58" w:rsidP="00AE3208">
      <w:pPr>
        <w:ind w:firstLine="480"/>
        <w:rPr>
          <w:szCs w:val="28"/>
        </w:rPr>
      </w:pPr>
      <w:r>
        <w:rPr>
          <w:rFonts w:hint="eastAsia"/>
          <w:szCs w:val="28"/>
        </w:rPr>
        <w:t>（</w:t>
      </w:r>
      <w:r>
        <w:rPr>
          <w:rFonts w:hint="eastAsia"/>
          <w:szCs w:val="28"/>
        </w:rPr>
        <w:t>1</w:t>
      </w:r>
      <w:r>
        <w:rPr>
          <w:rFonts w:hint="eastAsia"/>
          <w:szCs w:val="28"/>
        </w:rPr>
        <w:t>）</w:t>
      </w:r>
      <w:r w:rsidR="0026686E" w:rsidRPr="00AE3208">
        <w:rPr>
          <w:rFonts w:hint="eastAsia"/>
          <w:szCs w:val="28"/>
        </w:rPr>
        <w:t>灭弧罩、铁芯、短路环及线圈完好无损，及时清除电弧所飞溅上的金属微粒；</w:t>
      </w:r>
    </w:p>
    <w:p w14:paraId="3320462E" w14:textId="6BABBF75" w:rsidR="0026686E" w:rsidRPr="00AE3208" w:rsidRDefault="00185A58" w:rsidP="00AE3208">
      <w:pPr>
        <w:ind w:firstLine="480"/>
        <w:rPr>
          <w:szCs w:val="28"/>
        </w:rPr>
      </w:pPr>
      <w:r>
        <w:rPr>
          <w:rFonts w:hint="eastAsia"/>
          <w:szCs w:val="28"/>
        </w:rPr>
        <w:t>（</w:t>
      </w:r>
      <w:r>
        <w:rPr>
          <w:rFonts w:hint="eastAsia"/>
          <w:szCs w:val="28"/>
        </w:rPr>
        <w:t>2</w:t>
      </w:r>
      <w:r>
        <w:rPr>
          <w:rFonts w:hint="eastAsia"/>
          <w:szCs w:val="28"/>
        </w:rPr>
        <w:t>）</w:t>
      </w:r>
      <w:r w:rsidR="0026686E" w:rsidRPr="00AE3208">
        <w:rPr>
          <w:rFonts w:hint="eastAsia"/>
          <w:szCs w:val="28"/>
        </w:rPr>
        <w:t>接触器无异常声音，分合时无机械卡阻；</w:t>
      </w:r>
    </w:p>
    <w:p w14:paraId="78311EFC" w14:textId="36DCE603" w:rsidR="0026686E" w:rsidRPr="00AE3208" w:rsidRDefault="00185A58" w:rsidP="00AE3208">
      <w:pPr>
        <w:ind w:firstLine="480"/>
        <w:rPr>
          <w:szCs w:val="28"/>
        </w:rPr>
      </w:pPr>
      <w:r>
        <w:rPr>
          <w:rFonts w:hint="eastAsia"/>
          <w:szCs w:val="28"/>
        </w:rPr>
        <w:t>（</w:t>
      </w:r>
      <w:r>
        <w:rPr>
          <w:rFonts w:hint="eastAsia"/>
          <w:szCs w:val="28"/>
        </w:rPr>
        <w:t>3</w:t>
      </w:r>
      <w:r>
        <w:rPr>
          <w:rFonts w:hint="eastAsia"/>
          <w:szCs w:val="28"/>
        </w:rPr>
        <w:t>）</w:t>
      </w:r>
      <w:r w:rsidR="0026686E" w:rsidRPr="00AE3208">
        <w:rPr>
          <w:rFonts w:hint="eastAsia"/>
          <w:szCs w:val="28"/>
        </w:rPr>
        <w:t>调整触头开距、超程、触头压力和三相同期性；</w:t>
      </w:r>
    </w:p>
    <w:p w14:paraId="0F7EA64E" w14:textId="1746120E" w:rsidR="0026686E" w:rsidRPr="00AE3208" w:rsidRDefault="00185A58" w:rsidP="00AE3208">
      <w:pPr>
        <w:ind w:firstLine="480"/>
        <w:rPr>
          <w:szCs w:val="28"/>
        </w:rPr>
      </w:pPr>
      <w:r>
        <w:rPr>
          <w:rFonts w:hint="eastAsia"/>
          <w:szCs w:val="28"/>
        </w:rPr>
        <w:t>（</w:t>
      </w:r>
      <w:r>
        <w:rPr>
          <w:rFonts w:hint="eastAsia"/>
          <w:szCs w:val="28"/>
        </w:rPr>
        <w:t>4</w:t>
      </w:r>
      <w:r>
        <w:rPr>
          <w:rFonts w:hint="eastAsia"/>
          <w:szCs w:val="28"/>
        </w:rPr>
        <w:t>）</w:t>
      </w:r>
      <w:r w:rsidR="0026686E" w:rsidRPr="00AE3208">
        <w:rPr>
          <w:rFonts w:hint="eastAsia"/>
          <w:szCs w:val="28"/>
        </w:rPr>
        <w:t>辅助触头接触良好；</w:t>
      </w:r>
    </w:p>
    <w:p w14:paraId="08BEC273" w14:textId="762F5416" w:rsidR="0026686E" w:rsidRPr="00AE3208" w:rsidRDefault="00185A58" w:rsidP="00AE3208">
      <w:pPr>
        <w:ind w:firstLine="480"/>
        <w:rPr>
          <w:szCs w:val="28"/>
        </w:rPr>
      </w:pPr>
      <w:r>
        <w:rPr>
          <w:rFonts w:hint="eastAsia"/>
          <w:szCs w:val="28"/>
        </w:rPr>
        <w:t>（</w:t>
      </w:r>
      <w:r>
        <w:rPr>
          <w:rFonts w:hint="eastAsia"/>
          <w:szCs w:val="28"/>
        </w:rPr>
        <w:t>5</w:t>
      </w:r>
      <w:r>
        <w:rPr>
          <w:rFonts w:hint="eastAsia"/>
          <w:szCs w:val="28"/>
        </w:rPr>
        <w:t>）</w:t>
      </w:r>
      <w:r w:rsidR="0026686E" w:rsidRPr="00AE3208">
        <w:rPr>
          <w:rFonts w:hint="eastAsia"/>
          <w:szCs w:val="28"/>
        </w:rPr>
        <w:t>铁芯接触面平整无锈蚀。</w:t>
      </w:r>
    </w:p>
    <w:p w14:paraId="19366D87" w14:textId="77777777" w:rsidR="0026686E" w:rsidRPr="008C5D97" w:rsidRDefault="0026686E" w:rsidP="00CD6416">
      <w:pPr>
        <w:pStyle w:val="4"/>
      </w:pPr>
      <w:r w:rsidRPr="008C5D97">
        <w:rPr>
          <w:rFonts w:hint="eastAsia"/>
        </w:rPr>
        <w:t>电流互感器的检查和维护应符合下列规定：</w:t>
      </w:r>
    </w:p>
    <w:p w14:paraId="58148CEA" w14:textId="10B9C841" w:rsidR="0026686E" w:rsidRPr="00AE3208" w:rsidRDefault="00185A58" w:rsidP="00AE3208">
      <w:pPr>
        <w:ind w:firstLine="480"/>
        <w:rPr>
          <w:szCs w:val="28"/>
        </w:rPr>
      </w:pPr>
      <w:r>
        <w:rPr>
          <w:rFonts w:hint="eastAsia"/>
          <w:szCs w:val="28"/>
        </w:rPr>
        <w:t>（</w:t>
      </w:r>
      <w:r>
        <w:rPr>
          <w:rFonts w:hint="eastAsia"/>
          <w:szCs w:val="28"/>
        </w:rPr>
        <w:t>1</w:t>
      </w:r>
      <w:r>
        <w:rPr>
          <w:rFonts w:hint="eastAsia"/>
          <w:szCs w:val="28"/>
        </w:rPr>
        <w:t>）</w:t>
      </w:r>
      <w:r w:rsidR="0026686E" w:rsidRPr="00AE3208">
        <w:rPr>
          <w:rFonts w:hint="eastAsia"/>
          <w:szCs w:val="28"/>
        </w:rPr>
        <w:t>电流互感器保持清洁；</w:t>
      </w:r>
    </w:p>
    <w:p w14:paraId="276EC1AE" w14:textId="42442D9F" w:rsidR="0026686E" w:rsidRPr="00AE3208" w:rsidRDefault="00185A58" w:rsidP="00AE3208">
      <w:pPr>
        <w:ind w:firstLine="480"/>
        <w:rPr>
          <w:szCs w:val="28"/>
        </w:rPr>
      </w:pPr>
      <w:r>
        <w:rPr>
          <w:rFonts w:hint="eastAsia"/>
          <w:szCs w:val="28"/>
        </w:rPr>
        <w:t>（</w:t>
      </w:r>
      <w:r>
        <w:rPr>
          <w:rFonts w:hint="eastAsia"/>
          <w:szCs w:val="28"/>
        </w:rPr>
        <w:t>2</w:t>
      </w:r>
      <w:r>
        <w:rPr>
          <w:rFonts w:hint="eastAsia"/>
          <w:szCs w:val="28"/>
        </w:rPr>
        <w:t>）</w:t>
      </w:r>
      <w:r w:rsidR="0026686E" w:rsidRPr="00AE3208">
        <w:rPr>
          <w:rFonts w:hint="eastAsia"/>
          <w:szCs w:val="28"/>
        </w:rPr>
        <w:t>接地牢固可靠；</w:t>
      </w:r>
    </w:p>
    <w:p w14:paraId="5F08ED6D" w14:textId="4C96F597" w:rsidR="0026686E" w:rsidRPr="00AE3208" w:rsidRDefault="00185A58" w:rsidP="00AE3208">
      <w:pPr>
        <w:ind w:firstLine="480"/>
        <w:rPr>
          <w:szCs w:val="28"/>
        </w:rPr>
      </w:pPr>
      <w:r>
        <w:rPr>
          <w:rFonts w:hint="eastAsia"/>
          <w:szCs w:val="28"/>
        </w:rPr>
        <w:t>（</w:t>
      </w:r>
      <w:r>
        <w:rPr>
          <w:rFonts w:hint="eastAsia"/>
          <w:szCs w:val="28"/>
        </w:rPr>
        <w:t>3</w:t>
      </w:r>
      <w:r>
        <w:rPr>
          <w:rFonts w:hint="eastAsia"/>
          <w:szCs w:val="28"/>
        </w:rPr>
        <w:t>）</w:t>
      </w:r>
      <w:r w:rsidR="0026686E" w:rsidRPr="00AE3208">
        <w:rPr>
          <w:rFonts w:hint="eastAsia"/>
          <w:szCs w:val="28"/>
        </w:rPr>
        <w:t>油浸式电流互感器无渗油；</w:t>
      </w:r>
    </w:p>
    <w:p w14:paraId="748957CB" w14:textId="565890F9" w:rsidR="0026686E" w:rsidRPr="00AE3208" w:rsidRDefault="00185A58" w:rsidP="00AE3208">
      <w:pPr>
        <w:ind w:firstLine="480"/>
        <w:rPr>
          <w:szCs w:val="28"/>
        </w:rPr>
      </w:pPr>
      <w:r>
        <w:rPr>
          <w:rFonts w:hint="eastAsia"/>
          <w:szCs w:val="28"/>
        </w:rPr>
        <w:t>（</w:t>
      </w:r>
      <w:r>
        <w:rPr>
          <w:rFonts w:hint="eastAsia"/>
          <w:szCs w:val="28"/>
        </w:rPr>
        <w:t>4</w:t>
      </w:r>
      <w:r>
        <w:rPr>
          <w:rFonts w:hint="eastAsia"/>
          <w:szCs w:val="28"/>
        </w:rPr>
        <w:t>）</w:t>
      </w:r>
      <w:r w:rsidR="0026686E" w:rsidRPr="00AE3208">
        <w:rPr>
          <w:rFonts w:hint="eastAsia"/>
          <w:szCs w:val="28"/>
        </w:rPr>
        <w:t>无放电现象，无异味异声；</w:t>
      </w:r>
    </w:p>
    <w:p w14:paraId="53FA07D9" w14:textId="1EBE889C" w:rsidR="0026686E" w:rsidRPr="00AE3208" w:rsidRDefault="00185A58" w:rsidP="00AE3208">
      <w:pPr>
        <w:ind w:firstLine="480"/>
        <w:rPr>
          <w:szCs w:val="28"/>
        </w:rPr>
      </w:pPr>
      <w:r>
        <w:rPr>
          <w:rFonts w:hint="eastAsia"/>
          <w:szCs w:val="28"/>
        </w:rPr>
        <w:lastRenderedPageBreak/>
        <w:t>（</w:t>
      </w:r>
      <w:r>
        <w:rPr>
          <w:rFonts w:hint="eastAsia"/>
          <w:szCs w:val="28"/>
        </w:rPr>
        <w:t>5</w:t>
      </w:r>
      <w:r>
        <w:rPr>
          <w:rFonts w:hint="eastAsia"/>
          <w:szCs w:val="28"/>
        </w:rPr>
        <w:t>）</w:t>
      </w:r>
      <w:r w:rsidR="0026686E" w:rsidRPr="00AE3208">
        <w:rPr>
          <w:rFonts w:hint="eastAsia"/>
          <w:szCs w:val="28"/>
        </w:rPr>
        <w:t>预防性试验每年一次；</w:t>
      </w:r>
    </w:p>
    <w:p w14:paraId="3A0BE879" w14:textId="0E8B8E95" w:rsidR="0026686E" w:rsidRPr="00AE3208" w:rsidRDefault="00185A58" w:rsidP="00AE3208">
      <w:pPr>
        <w:ind w:firstLine="480"/>
        <w:rPr>
          <w:szCs w:val="28"/>
        </w:rPr>
      </w:pPr>
      <w:r>
        <w:rPr>
          <w:rFonts w:hint="eastAsia"/>
          <w:szCs w:val="28"/>
        </w:rPr>
        <w:t>（</w:t>
      </w:r>
      <w:r>
        <w:rPr>
          <w:rFonts w:hint="eastAsia"/>
          <w:szCs w:val="28"/>
        </w:rPr>
        <w:t>6</w:t>
      </w:r>
      <w:r>
        <w:rPr>
          <w:rFonts w:hint="eastAsia"/>
          <w:szCs w:val="28"/>
        </w:rPr>
        <w:t>）</w:t>
      </w:r>
      <w:r w:rsidR="0026686E" w:rsidRPr="00AE3208">
        <w:rPr>
          <w:rFonts w:hint="eastAsia"/>
          <w:szCs w:val="28"/>
        </w:rPr>
        <w:t>电流互感器二次侧严禁开路；</w:t>
      </w:r>
    </w:p>
    <w:p w14:paraId="75E23F39" w14:textId="1AE9AFAA" w:rsidR="0026686E" w:rsidRPr="00AE3208" w:rsidRDefault="00185A58" w:rsidP="00AE3208">
      <w:pPr>
        <w:ind w:firstLine="480"/>
        <w:rPr>
          <w:szCs w:val="28"/>
        </w:rPr>
      </w:pPr>
      <w:r>
        <w:rPr>
          <w:rFonts w:hint="eastAsia"/>
          <w:szCs w:val="28"/>
        </w:rPr>
        <w:t>（</w:t>
      </w:r>
      <w:r>
        <w:rPr>
          <w:rFonts w:hint="eastAsia"/>
          <w:szCs w:val="28"/>
        </w:rPr>
        <w:t>7</w:t>
      </w:r>
      <w:r>
        <w:rPr>
          <w:rFonts w:hint="eastAsia"/>
          <w:szCs w:val="28"/>
        </w:rPr>
        <w:t>）</w:t>
      </w:r>
      <w:r w:rsidR="0026686E" w:rsidRPr="00AE3208">
        <w:rPr>
          <w:rFonts w:hint="eastAsia"/>
          <w:szCs w:val="28"/>
        </w:rPr>
        <w:t>呼吸器内部的吸潮剂不应潮解。</w:t>
      </w:r>
    </w:p>
    <w:p w14:paraId="03A062AD" w14:textId="77777777" w:rsidR="0026686E" w:rsidRPr="008C5D97" w:rsidRDefault="0026686E" w:rsidP="00CD6416">
      <w:pPr>
        <w:pStyle w:val="4"/>
      </w:pPr>
      <w:r w:rsidRPr="008C5D97">
        <w:rPr>
          <w:rFonts w:hint="eastAsia"/>
        </w:rPr>
        <w:t>电压互感器的检查和维护应符合下列规定：</w:t>
      </w:r>
    </w:p>
    <w:p w14:paraId="3AF628CA" w14:textId="1204D5D1" w:rsidR="0026686E" w:rsidRPr="00AE3208" w:rsidRDefault="00185A58" w:rsidP="00AE3208">
      <w:pPr>
        <w:ind w:firstLine="480"/>
        <w:rPr>
          <w:szCs w:val="28"/>
        </w:rPr>
      </w:pPr>
      <w:r>
        <w:rPr>
          <w:rFonts w:hint="eastAsia"/>
          <w:szCs w:val="28"/>
        </w:rPr>
        <w:t>（</w:t>
      </w:r>
      <w:r>
        <w:rPr>
          <w:rFonts w:hint="eastAsia"/>
          <w:szCs w:val="28"/>
        </w:rPr>
        <w:t>1</w:t>
      </w:r>
      <w:r>
        <w:rPr>
          <w:rFonts w:hint="eastAsia"/>
          <w:szCs w:val="28"/>
        </w:rPr>
        <w:t>）</w:t>
      </w:r>
      <w:r w:rsidR="0026686E" w:rsidRPr="00AE3208">
        <w:rPr>
          <w:rFonts w:hint="eastAsia"/>
          <w:szCs w:val="28"/>
        </w:rPr>
        <w:t>瓷套管清洁、完整，无损坏、裂纹和放电痕迹；</w:t>
      </w:r>
    </w:p>
    <w:p w14:paraId="1087B217" w14:textId="5DC2172B" w:rsidR="0026686E" w:rsidRPr="00AE3208" w:rsidRDefault="00185A58" w:rsidP="00AE3208">
      <w:pPr>
        <w:ind w:firstLine="480"/>
        <w:rPr>
          <w:szCs w:val="28"/>
        </w:rPr>
      </w:pPr>
      <w:r>
        <w:rPr>
          <w:rFonts w:hint="eastAsia"/>
          <w:szCs w:val="28"/>
        </w:rPr>
        <w:t>（</w:t>
      </w:r>
      <w:r>
        <w:rPr>
          <w:rFonts w:hint="eastAsia"/>
          <w:szCs w:val="28"/>
        </w:rPr>
        <w:t>2</w:t>
      </w:r>
      <w:r>
        <w:rPr>
          <w:rFonts w:hint="eastAsia"/>
          <w:szCs w:val="28"/>
        </w:rPr>
        <w:t>）</w:t>
      </w:r>
      <w:r w:rsidR="0026686E" w:rsidRPr="00AE3208">
        <w:rPr>
          <w:rFonts w:hint="eastAsia"/>
          <w:szCs w:val="28"/>
        </w:rPr>
        <w:t>油浸式电压互感器的油位正常，油色透明，无渗油；</w:t>
      </w:r>
    </w:p>
    <w:p w14:paraId="40C7D4A0" w14:textId="79FFADF3" w:rsidR="0026686E" w:rsidRPr="00AE3208" w:rsidRDefault="00185A58" w:rsidP="00AE3208">
      <w:pPr>
        <w:ind w:firstLine="480"/>
        <w:rPr>
          <w:szCs w:val="28"/>
        </w:rPr>
      </w:pPr>
      <w:r>
        <w:rPr>
          <w:rFonts w:hint="eastAsia"/>
          <w:szCs w:val="28"/>
        </w:rPr>
        <w:t>（</w:t>
      </w:r>
      <w:r>
        <w:rPr>
          <w:rFonts w:hint="eastAsia"/>
          <w:szCs w:val="28"/>
        </w:rPr>
        <w:t>3</w:t>
      </w:r>
      <w:r>
        <w:rPr>
          <w:rFonts w:hint="eastAsia"/>
          <w:szCs w:val="28"/>
        </w:rPr>
        <w:t>）</w:t>
      </w:r>
      <w:r w:rsidR="0026686E" w:rsidRPr="00AE3208">
        <w:rPr>
          <w:rFonts w:hint="eastAsia"/>
          <w:szCs w:val="28"/>
        </w:rPr>
        <w:t>各连接件无松动，接触可靠；</w:t>
      </w:r>
    </w:p>
    <w:p w14:paraId="4D34E7C6" w14:textId="60C1419B" w:rsidR="0026686E" w:rsidRPr="00AE3208" w:rsidRDefault="00185A58" w:rsidP="00AE3208">
      <w:pPr>
        <w:ind w:firstLine="480"/>
        <w:rPr>
          <w:szCs w:val="28"/>
        </w:rPr>
      </w:pPr>
      <w:r>
        <w:rPr>
          <w:rFonts w:hint="eastAsia"/>
          <w:szCs w:val="28"/>
        </w:rPr>
        <w:t>（</w:t>
      </w:r>
      <w:r>
        <w:rPr>
          <w:rFonts w:hint="eastAsia"/>
          <w:szCs w:val="28"/>
        </w:rPr>
        <w:t>4</w:t>
      </w:r>
      <w:r>
        <w:rPr>
          <w:rFonts w:hint="eastAsia"/>
          <w:szCs w:val="28"/>
        </w:rPr>
        <w:t>）</w:t>
      </w:r>
      <w:r w:rsidR="0026686E" w:rsidRPr="00AE3208">
        <w:rPr>
          <w:rFonts w:hint="eastAsia"/>
          <w:szCs w:val="28"/>
        </w:rPr>
        <w:t>电压互感器无放电声和剧烈振动；</w:t>
      </w:r>
    </w:p>
    <w:p w14:paraId="01AC751E" w14:textId="70FEBABC" w:rsidR="0026686E" w:rsidRPr="00AE3208" w:rsidRDefault="00185A58" w:rsidP="00AE3208">
      <w:pPr>
        <w:ind w:firstLine="480"/>
        <w:rPr>
          <w:szCs w:val="28"/>
        </w:rPr>
      </w:pPr>
      <w:r>
        <w:rPr>
          <w:rFonts w:hint="eastAsia"/>
          <w:szCs w:val="28"/>
        </w:rPr>
        <w:t>（</w:t>
      </w:r>
      <w:r>
        <w:rPr>
          <w:rFonts w:hint="eastAsia"/>
          <w:szCs w:val="28"/>
        </w:rPr>
        <w:t>5</w:t>
      </w:r>
      <w:r>
        <w:rPr>
          <w:rFonts w:hint="eastAsia"/>
          <w:szCs w:val="28"/>
        </w:rPr>
        <w:t>）</w:t>
      </w:r>
      <w:r w:rsidR="0026686E" w:rsidRPr="00AE3208">
        <w:rPr>
          <w:rFonts w:hint="eastAsia"/>
          <w:szCs w:val="28"/>
        </w:rPr>
        <w:t>电压互感器的保护接地良好；</w:t>
      </w:r>
    </w:p>
    <w:p w14:paraId="5015BFBD" w14:textId="774EBFEB" w:rsidR="0026686E" w:rsidRPr="00AE3208" w:rsidRDefault="00185A58" w:rsidP="00AE3208">
      <w:pPr>
        <w:ind w:firstLine="480"/>
        <w:rPr>
          <w:szCs w:val="28"/>
        </w:rPr>
      </w:pPr>
      <w:r>
        <w:rPr>
          <w:rFonts w:hint="eastAsia"/>
          <w:szCs w:val="28"/>
        </w:rPr>
        <w:t>（</w:t>
      </w:r>
      <w:r>
        <w:rPr>
          <w:rFonts w:hint="eastAsia"/>
          <w:szCs w:val="28"/>
        </w:rPr>
        <w:t>6</w:t>
      </w:r>
      <w:r>
        <w:rPr>
          <w:rFonts w:hint="eastAsia"/>
          <w:szCs w:val="28"/>
        </w:rPr>
        <w:t>）</w:t>
      </w:r>
      <w:r w:rsidR="0026686E" w:rsidRPr="00AE3208">
        <w:rPr>
          <w:rFonts w:hint="eastAsia"/>
          <w:szCs w:val="28"/>
        </w:rPr>
        <w:t>高压侧导线接头无过热，低压回路的电缆和导线无损伤，低压侧熔断器及限流电阻应完好；</w:t>
      </w:r>
    </w:p>
    <w:p w14:paraId="6D698635" w14:textId="2325A3DE" w:rsidR="0026686E" w:rsidRPr="00AE3208" w:rsidRDefault="00185A58" w:rsidP="00AE3208">
      <w:pPr>
        <w:ind w:firstLine="480"/>
        <w:rPr>
          <w:szCs w:val="28"/>
        </w:rPr>
      </w:pPr>
      <w:r>
        <w:rPr>
          <w:rFonts w:hint="eastAsia"/>
          <w:szCs w:val="28"/>
        </w:rPr>
        <w:t>（</w:t>
      </w:r>
      <w:r>
        <w:rPr>
          <w:rFonts w:hint="eastAsia"/>
          <w:szCs w:val="28"/>
        </w:rPr>
        <w:t>7</w:t>
      </w:r>
      <w:r>
        <w:rPr>
          <w:rFonts w:hint="eastAsia"/>
          <w:szCs w:val="28"/>
        </w:rPr>
        <w:t>）</w:t>
      </w:r>
      <w:r w:rsidR="0026686E" w:rsidRPr="00AE3208">
        <w:rPr>
          <w:rFonts w:hint="eastAsia"/>
          <w:szCs w:val="28"/>
        </w:rPr>
        <w:t>高压中性点的串联电阻良好，当无备品时应将中性点接地；</w:t>
      </w:r>
    </w:p>
    <w:p w14:paraId="044E9A37" w14:textId="760C3B1C" w:rsidR="0026686E" w:rsidRPr="00AE3208" w:rsidRDefault="00185A58" w:rsidP="00AE3208">
      <w:pPr>
        <w:ind w:firstLine="480"/>
        <w:rPr>
          <w:szCs w:val="28"/>
        </w:rPr>
      </w:pPr>
      <w:r>
        <w:rPr>
          <w:rFonts w:hint="eastAsia"/>
          <w:szCs w:val="28"/>
        </w:rPr>
        <w:t>（</w:t>
      </w:r>
      <w:r>
        <w:rPr>
          <w:rFonts w:hint="eastAsia"/>
          <w:szCs w:val="28"/>
        </w:rPr>
        <w:t>8</w:t>
      </w:r>
      <w:r>
        <w:rPr>
          <w:rFonts w:hint="eastAsia"/>
          <w:szCs w:val="28"/>
        </w:rPr>
        <w:t>）</w:t>
      </w:r>
      <w:r w:rsidR="0026686E" w:rsidRPr="00AE3208">
        <w:rPr>
          <w:rFonts w:hint="eastAsia"/>
          <w:szCs w:val="28"/>
        </w:rPr>
        <w:t>电压互感器一、二侧熔断器完好；</w:t>
      </w:r>
    </w:p>
    <w:p w14:paraId="567EE64D" w14:textId="1053076A" w:rsidR="0026686E" w:rsidRPr="00AE3208" w:rsidRDefault="00185A58" w:rsidP="00AE3208">
      <w:pPr>
        <w:ind w:firstLine="480"/>
        <w:rPr>
          <w:szCs w:val="28"/>
        </w:rPr>
      </w:pPr>
      <w:r>
        <w:rPr>
          <w:rFonts w:hint="eastAsia"/>
          <w:szCs w:val="28"/>
        </w:rPr>
        <w:t>（</w:t>
      </w:r>
      <w:r>
        <w:rPr>
          <w:szCs w:val="28"/>
        </w:rPr>
        <w:t>9</w:t>
      </w:r>
      <w:r>
        <w:rPr>
          <w:rFonts w:hint="eastAsia"/>
          <w:szCs w:val="28"/>
        </w:rPr>
        <w:t>）</w:t>
      </w:r>
      <w:r w:rsidR="0026686E" w:rsidRPr="00AE3208">
        <w:rPr>
          <w:rFonts w:hint="eastAsia"/>
          <w:szCs w:val="28"/>
        </w:rPr>
        <w:t>呼吸器内部的吸潮剂不应潮解。</w:t>
      </w:r>
    </w:p>
    <w:p w14:paraId="5D560C43" w14:textId="77777777" w:rsidR="0026686E" w:rsidRPr="008C5D97" w:rsidRDefault="0026686E" w:rsidP="00CD6416">
      <w:pPr>
        <w:pStyle w:val="4"/>
      </w:pPr>
      <w:r w:rsidRPr="008C5D97">
        <w:rPr>
          <w:rFonts w:hint="eastAsia"/>
        </w:rPr>
        <w:t>软启动装置的检查与维护应符合下列规定：</w:t>
      </w:r>
    </w:p>
    <w:p w14:paraId="49213C95" w14:textId="5C5016A4" w:rsidR="0026686E" w:rsidRPr="00AE3208" w:rsidRDefault="00185A58" w:rsidP="00AE3208">
      <w:pPr>
        <w:ind w:firstLine="480"/>
        <w:rPr>
          <w:szCs w:val="28"/>
        </w:rPr>
      </w:pPr>
      <w:r>
        <w:rPr>
          <w:rFonts w:hint="eastAsia"/>
          <w:szCs w:val="28"/>
        </w:rPr>
        <w:t>（</w:t>
      </w:r>
      <w:r>
        <w:rPr>
          <w:rFonts w:hint="eastAsia"/>
          <w:szCs w:val="28"/>
        </w:rPr>
        <w:t>1</w:t>
      </w:r>
      <w:r>
        <w:rPr>
          <w:rFonts w:hint="eastAsia"/>
          <w:szCs w:val="28"/>
        </w:rPr>
        <w:t>）</w:t>
      </w:r>
      <w:r w:rsidR="0026686E" w:rsidRPr="00AE3208">
        <w:rPr>
          <w:rFonts w:hint="eastAsia"/>
          <w:szCs w:val="28"/>
        </w:rPr>
        <w:t>接线紧固牢靠；</w:t>
      </w:r>
    </w:p>
    <w:p w14:paraId="1B1DFC98" w14:textId="07818712" w:rsidR="0026686E" w:rsidRPr="00AE3208" w:rsidRDefault="00185A58" w:rsidP="00AE3208">
      <w:pPr>
        <w:ind w:firstLine="480"/>
        <w:rPr>
          <w:szCs w:val="28"/>
        </w:rPr>
      </w:pPr>
      <w:r>
        <w:rPr>
          <w:rFonts w:hint="eastAsia"/>
          <w:szCs w:val="28"/>
        </w:rPr>
        <w:t>（</w:t>
      </w:r>
      <w:r>
        <w:rPr>
          <w:rFonts w:hint="eastAsia"/>
          <w:szCs w:val="28"/>
        </w:rPr>
        <w:t>2</w:t>
      </w:r>
      <w:r>
        <w:rPr>
          <w:rFonts w:hint="eastAsia"/>
          <w:szCs w:val="28"/>
        </w:rPr>
        <w:t>）</w:t>
      </w:r>
      <w:r w:rsidR="0026686E" w:rsidRPr="00AE3208">
        <w:rPr>
          <w:rFonts w:hint="eastAsia"/>
          <w:szCs w:val="28"/>
        </w:rPr>
        <w:t>工作温度正常，散热风扇良好；</w:t>
      </w:r>
    </w:p>
    <w:p w14:paraId="68700C3D" w14:textId="0F2769D3" w:rsidR="0026686E" w:rsidRPr="00AE3208" w:rsidRDefault="00185A58" w:rsidP="00AE3208">
      <w:pPr>
        <w:ind w:firstLine="480"/>
        <w:rPr>
          <w:szCs w:val="28"/>
        </w:rPr>
      </w:pPr>
      <w:r>
        <w:rPr>
          <w:rFonts w:hint="eastAsia"/>
          <w:szCs w:val="28"/>
        </w:rPr>
        <w:t>（</w:t>
      </w:r>
      <w:r>
        <w:rPr>
          <w:rFonts w:hint="eastAsia"/>
          <w:szCs w:val="28"/>
        </w:rPr>
        <w:t>3</w:t>
      </w:r>
      <w:r>
        <w:rPr>
          <w:rFonts w:hint="eastAsia"/>
          <w:szCs w:val="28"/>
        </w:rPr>
        <w:t>）</w:t>
      </w:r>
      <w:r w:rsidR="0026686E" w:rsidRPr="00AE3208">
        <w:rPr>
          <w:rFonts w:hint="eastAsia"/>
          <w:szCs w:val="28"/>
        </w:rPr>
        <w:t>旁路交流接触器工作可靠；</w:t>
      </w:r>
    </w:p>
    <w:p w14:paraId="2D9262C4" w14:textId="7613848A" w:rsidR="0026686E" w:rsidRPr="00AE3208" w:rsidRDefault="00185A58" w:rsidP="00AE3208">
      <w:pPr>
        <w:ind w:firstLine="480"/>
        <w:rPr>
          <w:szCs w:val="28"/>
        </w:rPr>
      </w:pPr>
      <w:r>
        <w:rPr>
          <w:rFonts w:hint="eastAsia"/>
          <w:szCs w:val="28"/>
        </w:rPr>
        <w:t>（</w:t>
      </w:r>
      <w:r>
        <w:rPr>
          <w:rFonts w:hint="eastAsia"/>
          <w:szCs w:val="28"/>
        </w:rPr>
        <w:t>4</w:t>
      </w:r>
      <w:r>
        <w:rPr>
          <w:rFonts w:hint="eastAsia"/>
          <w:szCs w:val="28"/>
        </w:rPr>
        <w:t>）</w:t>
      </w:r>
      <w:r w:rsidR="0026686E" w:rsidRPr="00AE3208">
        <w:rPr>
          <w:rFonts w:hint="eastAsia"/>
          <w:szCs w:val="28"/>
        </w:rPr>
        <w:t>启动电流正常；</w:t>
      </w:r>
    </w:p>
    <w:p w14:paraId="63E3D48A" w14:textId="65D08782" w:rsidR="0026686E" w:rsidRPr="00AE3208" w:rsidRDefault="00185A58" w:rsidP="00AE3208">
      <w:pPr>
        <w:ind w:firstLine="480"/>
        <w:rPr>
          <w:szCs w:val="28"/>
        </w:rPr>
      </w:pPr>
      <w:r>
        <w:rPr>
          <w:rFonts w:hint="eastAsia"/>
          <w:szCs w:val="28"/>
        </w:rPr>
        <w:t>（</w:t>
      </w:r>
      <w:r>
        <w:rPr>
          <w:rFonts w:hint="eastAsia"/>
          <w:szCs w:val="28"/>
        </w:rPr>
        <w:t>5</w:t>
      </w:r>
      <w:r>
        <w:rPr>
          <w:rFonts w:hint="eastAsia"/>
          <w:szCs w:val="28"/>
        </w:rPr>
        <w:t>）</w:t>
      </w:r>
      <w:r w:rsidR="0026686E" w:rsidRPr="00AE3208">
        <w:rPr>
          <w:rFonts w:hint="eastAsia"/>
          <w:szCs w:val="28"/>
        </w:rPr>
        <w:t>保持清洁无尘垢。</w:t>
      </w:r>
    </w:p>
    <w:p w14:paraId="365D9C15" w14:textId="77777777" w:rsidR="0026686E" w:rsidRPr="008C5D97" w:rsidRDefault="0026686E" w:rsidP="00CD6416">
      <w:pPr>
        <w:pStyle w:val="4"/>
      </w:pPr>
      <w:r w:rsidRPr="008C5D97">
        <w:rPr>
          <w:rFonts w:hint="eastAsia"/>
        </w:rPr>
        <w:t>电力电容器补偿装置的检查与维护应符合下列规定：</w:t>
      </w:r>
    </w:p>
    <w:p w14:paraId="4039A553" w14:textId="0BEB7D4B" w:rsidR="0026686E" w:rsidRPr="00AE3208" w:rsidRDefault="00185A58" w:rsidP="00AE3208">
      <w:pPr>
        <w:ind w:firstLine="480"/>
        <w:rPr>
          <w:szCs w:val="28"/>
        </w:rPr>
      </w:pPr>
      <w:r>
        <w:rPr>
          <w:rFonts w:hint="eastAsia"/>
          <w:szCs w:val="28"/>
        </w:rPr>
        <w:t>（</w:t>
      </w:r>
      <w:r>
        <w:rPr>
          <w:rFonts w:hint="eastAsia"/>
          <w:szCs w:val="28"/>
        </w:rPr>
        <w:t>1</w:t>
      </w:r>
      <w:r>
        <w:rPr>
          <w:rFonts w:hint="eastAsia"/>
          <w:szCs w:val="28"/>
        </w:rPr>
        <w:t>）</w:t>
      </w:r>
      <w:r w:rsidR="0026686E" w:rsidRPr="00AE3208">
        <w:rPr>
          <w:rFonts w:hint="eastAsia"/>
          <w:szCs w:val="28"/>
        </w:rPr>
        <w:t>外壳、瓷套管保持清洁无尘垢；</w:t>
      </w:r>
    </w:p>
    <w:p w14:paraId="7E8836DE" w14:textId="64324B69" w:rsidR="0026686E" w:rsidRPr="00AE3208" w:rsidRDefault="00185A58" w:rsidP="00AE3208">
      <w:pPr>
        <w:ind w:firstLine="480"/>
        <w:rPr>
          <w:szCs w:val="28"/>
        </w:rPr>
      </w:pPr>
      <w:r>
        <w:rPr>
          <w:rFonts w:hint="eastAsia"/>
          <w:szCs w:val="28"/>
        </w:rPr>
        <w:t>（</w:t>
      </w:r>
      <w:r>
        <w:rPr>
          <w:rFonts w:hint="eastAsia"/>
          <w:szCs w:val="28"/>
        </w:rPr>
        <w:t>2</w:t>
      </w:r>
      <w:r>
        <w:rPr>
          <w:rFonts w:hint="eastAsia"/>
          <w:szCs w:val="28"/>
        </w:rPr>
        <w:t>）</w:t>
      </w:r>
      <w:r w:rsidR="0026686E" w:rsidRPr="00AE3208">
        <w:rPr>
          <w:rFonts w:hint="eastAsia"/>
          <w:szCs w:val="28"/>
        </w:rPr>
        <w:t>连接件紧固牢靠；</w:t>
      </w:r>
    </w:p>
    <w:p w14:paraId="4AADDB0F" w14:textId="7883D894" w:rsidR="0026686E" w:rsidRPr="00AE3208" w:rsidRDefault="00185A58" w:rsidP="00AE3208">
      <w:pPr>
        <w:ind w:firstLine="480"/>
        <w:rPr>
          <w:szCs w:val="28"/>
        </w:rPr>
      </w:pPr>
      <w:r>
        <w:rPr>
          <w:rFonts w:hint="eastAsia"/>
          <w:szCs w:val="28"/>
        </w:rPr>
        <w:t>（</w:t>
      </w:r>
      <w:r>
        <w:rPr>
          <w:rFonts w:hint="eastAsia"/>
          <w:szCs w:val="28"/>
        </w:rPr>
        <w:t>3</w:t>
      </w:r>
      <w:r>
        <w:rPr>
          <w:rFonts w:hint="eastAsia"/>
          <w:szCs w:val="28"/>
        </w:rPr>
        <w:t>）</w:t>
      </w:r>
      <w:r w:rsidR="0026686E" w:rsidRPr="00AE3208">
        <w:rPr>
          <w:rFonts w:hint="eastAsia"/>
          <w:szCs w:val="28"/>
        </w:rPr>
        <w:t>外壳无锈蚀、无渗漏，无变形、胀肚与漏液现象；</w:t>
      </w:r>
    </w:p>
    <w:p w14:paraId="0AB9A465" w14:textId="75189302" w:rsidR="0026686E" w:rsidRPr="00AE3208" w:rsidRDefault="00185A58" w:rsidP="00AE3208">
      <w:pPr>
        <w:ind w:firstLine="480"/>
        <w:rPr>
          <w:szCs w:val="28"/>
        </w:rPr>
      </w:pPr>
      <w:r>
        <w:rPr>
          <w:rFonts w:hint="eastAsia"/>
          <w:szCs w:val="28"/>
        </w:rPr>
        <w:t>（</w:t>
      </w:r>
      <w:r>
        <w:rPr>
          <w:rFonts w:hint="eastAsia"/>
          <w:szCs w:val="28"/>
        </w:rPr>
        <w:t>4</w:t>
      </w:r>
      <w:r>
        <w:rPr>
          <w:rFonts w:hint="eastAsia"/>
          <w:szCs w:val="28"/>
        </w:rPr>
        <w:t>）</w:t>
      </w:r>
      <w:r w:rsidR="0026686E" w:rsidRPr="00AE3208">
        <w:rPr>
          <w:rFonts w:hint="eastAsia"/>
          <w:szCs w:val="28"/>
        </w:rPr>
        <w:t>瓷套管无裂纹和闪络痕迹；</w:t>
      </w:r>
    </w:p>
    <w:p w14:paraId="0EE47748" w14:textId="4ACCADA2" w:rsidR="0026686E" w:rsidRPr="00AE3208" w:rsidRDefault="00185A58" w:rsidP="00AE3208">
      <w:pPr>
        <w:ind w:firstLine="480"/>
        <w:rPr>
          <w:szCs w:val="28"/>
        </w:rPr>
      </w:pPr>
      <w:r>
        <w:rPr>
          <w:rFonts w:hint="eastAsia"/>
          <w:szCs w:val="28"/>
        </w:rPr>
        <w:t>（</w:t>
      </w:r>
      <w:r>
        <w:rPr>
          <w:rFonts w:hint="eastAsia"/>
          <w:szCs w:val="28"/>
        </w:rPr>
        <w:t>5</w:t>
      </w:r>
      <w:r>
        <w:rPr>
          <w:rFonts w:hint="eastAsia"/>
          <w:szCs w:val="28"/>
        </w:rPr>
        <w:t>）</w:t>
      </w:r>
      <w:r w:rsidR="0026686E" w:rsidRPr="00AE3208">
        <w:rPr>
          <w:rFonts w:hint="eastAsia"/>
          <w:szCs w:val="28"/>
        </w:rPr>
        <w:t>环境通风良好，温升正常；</w:t>
      </w:r>
    </w:p>
    <w:p w14:paraId="6DC0CEA9" w14:textId="292E0E13" w:rsidR="0026686E" w:rsidRPr="00AE3208" w:rsidRDefault="00185A58" w:rsidP="00AE3208">
      <w:pPr>
        <w:ind w:firstLine="480"/>
        <w:rPr>
          <w:szCs w:val="28"/>
        </w:rPr>
      </w:pPr>
      <w:r>
        <w:rPr>
          <w:rFonts w:hint="eastAsia"/>
          <w:szCs w:val="28"/>
        </w:rPr>
        <w:t>（</w:t>
      </w:r>
      <w:r>
        <w:rPr>
          <w:rFonts w:hint="eastAsia"/>
          <w:szCs w:val="28"/>
        </w:rPr>
        <w:t>6</w:t>
      </w:r>
      <w:r>
        <w:rPr>
          <w:rFonts w:hint="eastAsia"/>
          <w:szCs w:val="28"/>
        </w:rPr>
        <w:t>）</w:t>
      </w:r>
      <w:r w:rsidR="0026686E" w:rsidRPr="00AE3208">
        <w:rPr>
          <w:rFonts w:hint="eastAsia"/>
          <w:szCs w:val="28"/>
        </w:rPr>
        <w:t>电容器组三相间容量应保持平衡，误差不应超过一相总容量的</w:t>
      </w:r>
      <w:r w:rsidR="0026686E" w:rsidRPr="00AE3208">
        <w:rPr>
          <w:rFonts w:hint="eastAsia"/>
          <w:szCs w:val="28"/>
        </w:rPr>
        <w:t>5%</w:t>
      </w:r>
      <w:r w:rsidR="0026686E" w:rsidRPr="00AE3208">
        <w:rPr>
          <w:rFonts w:hint="eastAsia"/>
          <w:szCs w:val="28"/>
        </w:rPr>
        <w:t>。</w:t>
      </w:r>
    </w:p>
    <w:p w14:paraId="18C50A81" w14:textId="77777777" w:rsidR="0026686E" w:rsidRPr="008C5D97" w:rsidRDefault="0026686E" w:rsidP="00CD6416">
      <w:pPr>
        <w:pStyle w:val="4"/>
      </w:pPr>
      <w:r w:rsidRPr="008C5D97">
        <w:rPr>
          <w:rFonts w:hint="eastAsia"/>
        </w:rPr>
        <w:t>无功功率就地补偿装置的检查与维护应符合下列规定：</w:t>
      </w:r>
    </w:p>
    <w:p w14:paraId="5A30B9EC" w14:textId="66DEA9CB" w:rsidR="0026686E" w:rsidRPr="00AE3208" w:rsidRDefault="00185A58" w:rsidP="00AE3208">
      <w:pPr>
        <w:ind w:firstLine="480"/>
        <w:rPr>
          <w:szCs w:val="28"/>
        </w:rPr>
      </w:pPr>
      <w:r>
        <w:rPr>
          <w:rFonts w:hint="eastAsia"/>
          <w:szCs w:val="28"/>
        </w:rPr>
        <w:t>（</w:t>
      </w:r>
      <w:r>
        <w:rPr>
          <w:rFonts w:hint="eastAsia"/>
          <w:szCs w:val="28"/>
        </w:rPr>
        <w:t>1</w:t>
      </w:r>
      <w:r>
        <w:rPr>
          <w:rFonts w:hint="eastAsia"/>
          <w:szCs w:val="28"/>
        </w:rPr>
        <w:t>）</w:t>
      </w:r>
      <w:r w:rsidR="0026686E" w:rsidRPr="00AE3208">
        <w:rPr>
          <w:rFonts w:hint="eastAsia"/>
          <w:szCs w:val="28"/>
        </w:rPr>
        <w:t>熔断器接触良好；</w:t>
      </w:r>
    </w:p>
    <w:p w14:paraId="1A598261" w14:textId="0724C81C" w:rsidR="0026686E" w:rsidRPr="00AE3208" w:rsidRDefault="00185A58" w:rsidP="00AE3208">
      <w:pPr>
        <w:ind w:firstLine="480"/>
        <w:rPr>
          <w:szCs w:val="28"/>
        </w:rPr>
      </w:pPr>
      <w:r>
        <w:rPr>
          <w:rFonts w:hint="eastAsia"/>
          <w:szCs w:val="28"/>
        </w:rPr>
        <w:lastRenderedPageBreak/>
        <w:t>（</w:t>
      </w:r>
      <w:r>
        <w:rPr>
          <w:rFonts w:hint="eastAsia"/>
          <w:szCs w:val="28"/>
        </w:rPr>
        <w:t>2</w:t>
      </w:r>
      <w:r>
        <w:rPr>
          <w:rFonts w:hint="eastAsia"/>
          <w:szCs w:val="28"/>
        </w:rPr>
        <w:t>）</w:t>
      </w:r>
      <w:r w:rsidR="0026686E" w:rsidRPr="00AE3208">
        <w:rPr>
          <w:rFonts w:hint="eastAsia"/>
          <w:szCs w:val="28"/>
        </w:rPr>
        <w:t>保护装置动作可靠；</w:t>
      </w:r>
    </w:p>
    <w:p w14:paraId="76EB8F70" w14:textId="291D9B36" w:rsidR="0026686E" w:rsidRPr="00AE3208" w:rsidRDefault="00185A58" w:rsidP="00AE3208">
      <w:pPr>
        <w:ind w:firstLine="480"/>
        <w:rPr>
          <w:szCs w:val="28"/>
        </w:rPr>
      </w:pPr>
      <w:r>
        <w:rPr>
          <w:rFonts w:hint="eastAsia"/>
          <w:szCs w:val="28"/>
        </w:rPr>
        <w:t>（</w:t>
      </w:r>
      <w:r>
        <w:rPr>
          <w:rFonts w:hint="eastAsia"/>
          <w:szCs w:val="28"/>
        </w:rPr>
        <w:t>3</w:t>
      </w:r>
      <w:r>
        <w:rPr>
          <w:rFonts w:hint="eastAsia"/>
          <w:szCs w:val="28"/>
        </w:rPr>
        <w:t>）</w:t>
      </w:r>
      <w:r w:rsidR="0026686E" w:rsidRPr="00AE3208">
        <w:rPr>
          <w:rFonts w:hint="eastAsia"/>
          <w:szCs w:val="28"/>
        </w:rPr>
        <w:t>电力电容器的放电装置正常、可靠；</w:t>
      </w:r>
    </w:p>
    <w:p w14:paraId="45EAB17A" w14:textId="6FD83391" w:rsidR="0026686E" w:rsidRPr="00AE3208" w:rsidRDefault="00185A58" w:rsidP="00AE3208">
      <w:pPr>
        <w:ind w:firstLine="480"/>
        <w:rPr>
          <w:szCs w:val="28"/>
        </w:rPr>
      </w:pPr>
      <w:r>
        <w:rPr>
          <w:rFonts w:hint="eastAsia"/>
          <w:szCs w:val="28"/>
        </w:rPr>
        <w:t>（</w:t>
      </w:r>
      <w:r>
        <w:rPr>
          <w:rFonts w:hint="eastAsia"/>
          <w:szCs w:val="28"/>
        </w:rPr>
        <w:t>4</w:t>
      </w:r>
      <w:r>
        <w:rPr>
          <w:rFonts w:hint="eastAsia"/>
          <w:szCs w:val="28"/>
        </w:rPr>
        <w:t>）</w:t>
      </w:r>
      <w:r w:rsidR="0026686E" w:rsidRPr="00AE3208">
        <w:rPr>
          <w:rFonts w:hint="eastAsia"/>
          <w:szCs w:val="28"/>
        </w:rPr>
        <w:t>电抗器完好，工作可靠；</w:t>
      </w:r>
    </w:p>
    <w:p w14:paraId="57A75D7A" w14:textId="543F306B" w:rsidR="0026686E" w:rsidRPr="00AE3208" w:rsidRDefault="00185A58" w:rsidP="00AE3208">
      <w:pPr>
        <w:ind w:firstLine="480"/>
        <w:rPr>
          <w:szCs w:val="28"/>
        </w:rPr>
      </w:pPr>
      <w:r>
        <w:rPr>
          <w:rFonts w:hint="eastAsia"/>
          <w:szCs w:val="28"/>
        </w:rPr>
        <w:t>（</w:t>
      </w:r>
      <w:r>
        <w:rPr>
          <w:rFonts w:hint="eastAsia"/>
          <w:szCs w:val="28"/>
        </w:rPr>
        <w:t>5</w:t>
      </w:r>
      <w:r>
        <w:rPr>
          <w:rFonts w:hint="eastAsia"/>
          <w:szCs w:val="28"/>
        </w:rPr>
        <w:t>）</w:t>
      </w:r>
      <w:r w:rsidR="0026686E" w:rsidRPr="00AE3208">
        <w:rPr>
          <w:rFonts w:hint="eastAsia"/>
          <w:szCs w:val="28"/>
        </w:rPr>
        <w:t>电流表、功率因素表工作正常。</w:t>
      </w:r>
    </w:p>
    <w:p w14:paraId="4AB9E816" w14:textId="77777777" w:rsidR="0026686E" w:rsidRPr="008C5D97" w:rsidRDefault="0026686E" w:rsidP="00CD6416">
      <w:pPr>
        <w:pStyle w:val="4"/>
      </w:pPr>
      <w:r w:rsidRPr="008C5D97">
        <w:rPr>
          <w:rFonts w:hint="eastAsia"/>
        </w:rPr>
        <w:t>无功功率自动补偿装置的检查与维护应符合下列规定：</w:t>
      </w:r>
    </w:p>
    <w:p w14:paraId="59097ADE" w14:textId="173164B2" w:rsidR="0026686E" w:rsidRPr="00AE3208" w:rsidRDefault="00185A58" w:rsidP="00AE3208">
      <w:pPr>
        <w:ind w:firstLine="480"/>
        <w:rPr>
          <w:szCs w:val="28"/>
        </w:rPr>
      </w:pPr>
      <w:r>
        <w:rPr>
          <w:rFonts w:hint="eastAsia"/>
          <w:szCs w:val="28"/>
        </w:rPr>
        <w:t>（</w:t>
      </w:r>
      <w:r>
        <w:rPr>
          <w:rFonts w:hint="eastAsia"/>
          <w:szCs w:val="28"/>
        </w:rPr>
        <w:t>1</w:t>
      </w:r>
      <w:r>
        <w:rPr>
          <w:rFonts w:hint="eastAsia"/>
          <w:szCs w:val="28"/>
        </w:rPr>
        <w:t>）</w:t>
      </w:r>
      <w:r w:rsidR="0026686E" w:rsidRPr="00AE3208">
        <w:rPr>
          <w:rFonts w:hint="eastAsia"/>
          <w:szCs w:val="28"/>
        </w:rPr>
        <w:t>装置的接线紧固可靠；</w:t>
      </w:r>
    </w:p>
    <w:p w14:paraId="5BBB7F8C" w14:textId="5CF0C2C0" w:rsidR="0026686E" w:rsidRPr="00AE3208" w:rsidRDefault="00185A58" w:rsidP="00AE3208">
      <w:pPr>
        <w:ind w:firstLine="480"/>
        <w:rPr>
          <w:szCs w:val="28"/>
        </w:rPr>
      </w:pPr>
      <w:r>
        <w:rPr>
          <w:rFonts w:hint="eastAsia"/>
          <w:szCs w:val="28"/>
        </w:rPr>
        <w:t>（</w:t>
      </w:r>
      <w:r>
        <w:rPr>
          <w:rFonts w:hint="eastAsia"/>
          <w:szCs w:val="28"/>
        </w:rPr>
        <w:t>2</w:t>
      </w:r>
      <w:r>
        <w:rPr>
          <w:rFonts w:hint="eastAsia"/>
          <w:szCs w:val="28"/>
        </w:rPr>
        <w:t>）</w:t>
      </w:r>
      <w:r w:rsidR="0026686E" w:rsidRPr="00AE3208">
        <w:rPr>
          <w:rFonts w:hint="eastAsia"/>
          <w:szCs w:val="28"/>
        </w:rPr>
        <w:t>保持清洁无尘垢，通风散热良好；</w:t>
      </w:r>
    </w:p>
    <w:p w14:paraId="43190316" w14:textId="1B6C2189" w:rsidR="0026686E" w:rsidRPr="00AE3208" w:rsidRDefault="00185A58" w:rsidP="00AE3208">
      <w:pPr>
        <w:ind w:firstLine="480"/>
        <w:rPr>
          <w:szCs w:val="28"/>
        </w:rPr>
      </w:pPr>
      <w:r>
        <w:rPr>
          <w:rFonts w:hint="eastAsia"/>
          <w:szCs w:val="28"/>
        </w:rPr>
        <w:t>（</w:t>
      </w:r>
      <w:r>
        <w:rPr>
          <w:rFonts w:hint="eastAsia"/>
          <w:szCs w:val="28"/>
        </w:rPr>
        <w:t>3</w:t>
      </w:r>
      <w:r>
        <w:rPr>
          <w:rFonts w:hint="eastAsia"/>
          <w:szCs w:val="28"/>
        </w:rPr>
        <w:t>）</w:t>
      </w:r>
      <w:r w:rsidR="0026686E" w:rsidRPr="00AE3208">
        <w:rPr>
          <w:rFonts w:hint="eastAsia"/>
          <w:szCs w:val="28"/>
        </w:rPr>
        <w:t>自动补偿控制仪、交流接触器、电流表、功率因素表、电容器放电装置完好、工作可靠。</w:t>
      </w:r>
    </w:p>
    <w:p w14:paraId="31984C0B" w14:textId="77777777" w:rsidR="0026686E" w:rsidRPr="008C5D97" w:rsidRDefault="0026686E" w:rsidP="00CD6416">
      <w:pPr>
        <w:pStyle w:val="4"/>
      </w:pPr>
      <w:r w:rsidRPr="008C5D97">
        <w:rPr>
          <w:rFonts w:hint="eastAsia"/>
        </w:rPr>
        <w:t>整流电源装置的检查与维护应符合下列规定：</w:t>
      </w:r>
    </w:p>
    <w:p w14:paraId="3AAA0ECC" w14:textId="1E4F39D2" w:rsidR="0026686E" w:rsidRPr="00185A58" w:rsidRDefault="00185A58" w:rsidP="00185A58">
      <w:pPr>
        <w:ind w:firstLine="480"/>
        <w:rPr>
          <w:szCs w:val="28"/>
        </w:rPr>
      </w:pPr>
      <w:r>
        <w:rPr>
          <w:rFonts w:hint="eastAsia"/>
          <w:szCs w:val="28"/>
        </w:rPr>
        <w:t>（</w:t>
      </w:r>
      <w:r>
        <w:rPr>
          <w:rFonts w:hint="eastAsia"/>
          <w:szCs w:val="28"/>
        </w:rPr>
        <w:t>1</w:t>
      </w:r>
      <w:r>
        <w:rPr>
          <w:rFonts w:hint="eastAsia"/>
          <w:szCs w:val="28"/>
        </w:rPr>
        <w:t>）</w:t>
      </w:r>
      <w:r w:rsidR="0026686E" w:rsidRPr="00185A58">
        <w:rPr>
          <w:rFonts w:hint="eastAsia"/>
          <w:szCs w:val="28"/>
        </w:rPr>
        <w:t>工作电源和备用电源的自动切换装置完好；</w:t>
      </w:r>
    </w:p>
    <w:p w14:paraId="290688EB" w14:textId="6069F7D7" w:rsidR="0026686E" w:rsidRPr="00185A58" w:rsidRDefault="00185A58" w:rsidP="00185A58">
      <w:pPr>
        <w:ind w:firstLine="480"/>
        <w:rPr>
          <w:szCs w:val="28"/>
        </w:rPr>
      </w:pPr>
      <w:r>
        <w:rPr>
          <w:rFonts w:hint="eastAsia"/>
          <w:szCs w:val="28"/>
        </w:rPr>
        <w:t>（</w:t>
      </w:r>
      <w:r>
        <w:rPr>
          <w:rFonts w:hint="eastAsia"/>
          <w:szCs w:val="28"/>
        </w:rPr>
        <w:t>2</w:t>
      </w:r>
      <w:r>
        <w:rPr>
          <w:rFonts w:hint="eastAsia"/>
          <w:szCs w:val="28"/>
        </w:rPr>
        <w:t>）</w:t>
      </w:r>
      <w:r w:rsidR="0026686E" w:rsidRPr="00185A58">
        <w:rPr>
          <w:rFonts w:hint="eastAsia"/>
          <w:szCs w:val="28"/>
        </w:rPr>
        <w:t>仪表指示及继电器动作正常；</w:t>
      </w:r>
    </w:p>
    <w:p w14:paraId="7ABF6CEB" w14:textId="5C55E90B" w:rsidR="0026686E" w:rsidRPr="00185A58" w:rsidRDefault="00185A58" w:rsidP="00185A58">
      <w:pPr>
        <w:ind w:firstLine="480"/>
        <w:rPr>
          <w:szCs w:val="28"/>
        </w:rPr>
      </w:pPr>
      <w:r>
        <w:rPr>
          <w:rFonts w:hint="eastAsia"/>
          <w:szCs w:val="28"/>
        </w:rPr>
        <w:t>（</w:t>
      </w:r>
      <w:r>
        <w:rPr>
          <w:rFonts w:hint="eastAsia"/>
          <w:szCs w:val="28"/>
        </w:rPr>
        <w:t>3</w:t>
      </w:r>
      <w:r>
        <w:rPr>
          <w:rFonts w:hint="eastAsia"/>
          <w:szCs w:val="28"/>
        </w:rPr>
        <w:t>）</w:t>
      </w:r>
      <w:r w:rsidR="0026686E" w:rsidRPr="00185A58">
        <w:rPr>
          <w:rFonts w:hint="eastAsia"/>
          <w:szCs w:val="28"/>
        </w:rPr>
        <w:t>交直流回路的绝缘电阻不低于</w:t>
      </w:r>
      <w:r w:rsidR="0026686E" w:rsidRPr="00185A58">
        <w:rPr>
          <w:rFonts w:hint="eastAsia"/>
          <w:szCs w:val="28"/>
        </w:rPr>
        <w:t>1</w:t>
      </w:r>
      <w:r w:rsidR="0026686E" w:rsidRPr="00185A58">
        <w:rPr>
          <w:szCs w:val="28"/>
        </w:rPr>
        <w:t>M</w:t>
      </w:r>
      <w:r w:rsidR="0026686E" w:rsidRPr="00185A58">
        <w:rPr>
          <w:rFonts w:hint="eastAsia"/>
          <w:szCs w:val="28"/>
        </w:rPr>
        <w:t>Ω</w:t>
      </w:r>
      <w:r w:rsidR="0026686E" w:rsidRPr="00185A58">
        <w:rPr>
          <w:rFonts w:hint="eastAsia"/>
          <w:szCs w:val="28"/>
        </w:rPr>
        <w:t>/k</w:t>
      </w:r>
      <w:r w:rsidR="0026686E" w:rsidRPr="00185A58">
        <w:rPr>
          <w:szCs w:val="28"/>
        </w:rPr>
        <w:t>V</w:t>
      </w:r>
      <w:r w:rsidR="0026686E" w:rsidRPr="00185A58">
        <w:rPr>
          <w:rFonts w:hint="eastAsia"/>
          <w:szCs w:val="28"/>
        </w:rPr>
        <w:t>，在较潮湿的地方不低于</w:t>
      </w:r>
      <w:r w:rsidR="0026686E" w:rsidRPr="00185A58">
        <w:rPr>
          <w:szCs w:val="28"/>
        </w:rPr>
        <w:t>0.5M</w:t>
      </w:r>
      <w:r w:rsidR="0026686E" w:rsidRPr="00185A58">
        <w:rPr>
          <w:rFonts w:hint="eastAsia"/>
          <w:szCs w:val="28"/>
        </w:rPr>
        <w:t>Ω</w:t>
      </w:r>
      <w:r w:rsidR="0026686E" w:rsidRPr="00185A58">
        <w:rPr>
          <w:rFonts w:hint="eastAsia"/>
          <w:szCs w:val="28"/>
        </w:rPr>
        <w:t>/k</w:t>
      </w:r>
      <w:r w:rsidR="0026686E" w:rsidRPr="00185A58">
        <w:rPr>
          <w:szCs w:val="28"/>
        </w:rPr>
        <w:t>V</w:t>
      </w:r>
      <w:r w:rsidR="0026686E" w:rsidRPr="00185A58">
        <w:rPr>
          <w:rFonts w:hint="eastAsia"/>
          <w:szCs w:val="28"/>
        </w:rPr>
        <w:t>；</w:t>
      </w:r>
    </w:p>
    <w:p w14:paraId="1CC27380" w14:textId="66DA2116" w:rsidR="0026686E" w:rsidRPr="00185A58" w:rsidRDefault="00185A58" w:rsidP="00185A58">
      <w:pPr>
        <w:ind w:firstLine="480"/>
        <w:rPr>
          <w:szCs w:val="28"/>
        </w:rPr>
      </w:pPr>
      <w:r>
        <w:rPr>
          <w:rFonts w:hint="eastAsia"/>
          <w:szCs w:val="28"/>
        </w:rPr>
        <w:t>（</w:t>
      </w:r>
      <w:r>
        <w:rPr>
          <w:rFonts w:hint="eastAsia"/>
          <w:szCs w:val="28"/>
        </w:rPr>
        <w:t>4</w:t>
      </w:r>
      <w:r>
        <w:rPr>
          <w:rFonts w:hint="eastAsia"/>
          <w:szCs w:val="28"/>
        </w:rPr>
        <w:t>）</w:t>
      </w:r>
      <w:r w:rsidR="0026686E" w:rsidRPr="00185A58">
        <w:rPr>
          <w:rFonts w:hint="eastAsia"/>
          <w:szCs w:val="28"/>
        </w:rPr>
        <w:t>元器件接触良好，无放电和过热现象；</w:t>
      </w:r>
    </w:p>
    <w:p w14:paraId="6AD5C05A" w14:textId="59343DE1" w:rsidR="0026686E" w:rsidRPr="00185A58" w:rsidRDefault="00185A58" w:rsidP="00185A58">
      <w:pPr>
        <w:ind w:firstLine="480"/>
        <w:rPr>
          <w:szCs w:val="28"/>
        </w:rPr>
      </w:pPr>
      <w:r>
        <w:rPr>
          <w:rFonts w:hint="eastAsia"/>
          <w:szCs w:val="28"/>
        </w:rPr>
        <w:t>（</w:t>
      </w:r>
      <w:r>
        <w:rPr>
          <w:rFonts w:hint="eastAsia"/>
          <w:szCs w:val="28"/>
        </w:rPr>
        <w:t>5</w:t>
      </w:r>
      <w:r>
        <w:rPr>
          <w:rFonts w:hint="eastAsia"/>
          <w:szCs w:val="28"/>
        </w:rPr>
        <w:t>）</w:t>
      </w:r>
      <w:r w:rsidR="0026686E" w:rsidRPr="00185A58">
        <w:rPr>
          <w:rFonts w:hint="eastAsia"/>
          <w:szCs w:val="28"/>
        </w:rPr>
        <w:t>整流装置清洁无尘垢。</w:t>
      </w:r>
    </w:p>
    <w:p w14:paraId="25412825" w14:textId="77777777" w:rsidR="0026686E" w:rsidRPr="008C5D97" w:rsidRDefault="0026686E" w:rsidP="00CD6416">
      <w:pPr>
        <w:pStyle w:val="4"/>
      </w:pPr>
      <w:r w:rsidRPr="008C5D97">
        <w:rPr>
          <w:rFonts w:hint="eastAsia"/>
        </w:rPr>
        <w:t>蓄电池电源装置的检查与维护应符合下列规定：</w:t>
      </w:r>
    </w:p>
    <w:p w14:paraId="4FADD933" w14:textId="4436C85D" w:rsidR="0026686E" w:rsidRPr="00185A58" w:rsidRDefault="00185A58" w:rsidP="00185A58">
      <w:pPr>
        <w:ind w:firstLine="480"/>
        <w:rPr>
          <w:szCs w:val="28"/>
        </w:rPr>
      </w:pPr>
      <w:r>
        <w:rPr>
          <w:rFonts w:hint="eastAsia"/>
          <w:szCs w:val="28"/>
        </w:rPr>
        <w:t>（</w:t>
      </w:r>
      <w:r>
        <w:rPr>
          <w:rFonts w:hint="eastAsia"/>
          <w:szCs w:val="28"/>
        </w:rPr>
        <w:t>1</w:t>
      </w:r>
      <w:r>
        <w:rPr>
          <w:rFonts w:hint="eastAsia"/>
          <w:szCs w:val="28"/>
        </w:rPr>
        <w:t>）</w:t>
      </w:r>
      <w:r w:rsidR="0026686E" w:rsidRPr="00185A58">
        <w:rPr>
          <w:rFonts w:hint="eastAsia"/>
          <w:szCs w:val="28"/>
        </w:rPr>
        <w:t>运行中的蓄电池应处于浮充电状态；</w:t>
      </w:r>
    </w:p>
    <w:p w14:paraId="5B72577C" w14:textId="04B179A5" w:rsidR="0026686E" w:rsidRPr="00185A58" w:rsidRDefault="00185A58" w:rsidP="00185A58">
      <w:pPr>
        <w:ind w:firstLine="480"/>
        <w:rPr>
          <w:szCs w:val="28"/>
        </w:rPr>
      </w:pPr>
      <w:r>
        <w:rPr>
          <w:rFonts w:hint="eastAsia"/>
          <w:szCs w:val="28"/>
        </w:rPr>
        <w:t>（</w:t>
      </w:r>
      <w:r>
        <w:rPr>
          <w:rFonts w:hint="eastAsia"/>
          <w:szCs w:val="28"/>
        </w:rPr>
        <w:t>2</w:t>
      </w:r>
      <w:r>
        <w:rPr>
          <w:rFonts w:hint="eastAsia"/>
          <w:szCs w:val="28"/>
        </w:rPr>
        <w:t>）</w:t>
      </w:r>
      <w:r w:rsidR="0026686E" w:rsidRPr="00185A58">
        <w:rPr>
          <w:rFonts w:hint="eastAsia"/>
          <w:szCs w:val="28"/>
        </w:rPr>
        <w:t>直流绝缘监视装置正负两极的对地电压保持为零；</w:t>
      </w:r>
    </w:p>
    <w:p w14:paraId="4C9327B5" w14:textId="27946AF6" w:rsidR="0026686E" w:rsidRPr="00185A58" w:rsidRDefault="00185A58" w:rsidP="00185A58">
      <w:pPr>
        <w:ind w:firstLine="480"/>
        <w:rPr>
          <w:szCs w:val="28"/>
        </w:rPr>
      </w:pPr>
      <w:r>
        <w:rPr>
          <w:rFonts w:hint="eastAsia"/>
          <w:szCs w:val="28"/>
        </w:rPr>
        <w:t>（</w:t>
      </w:r>
      <w:r>
        <w:rPr>
          <w:rFonts w:hint="eastAsia"/>
          <w:szCs w:val="28"/>
        </w:rPr>
        <w:t>3</w:t>
      </w:r>
      <w:r>
        <w:rPr>
          <w:rFonts w:hint="eastAsia"/>
          <w:szCs w:val="28"/>
        </w:rPr>
        <w:t>）</w:t>
      </w:r>
      <w:r w:rsidR="0026686E" w:rsidRPr="00185A58">
        <w:rPr>
          <w:rFonts w:hint="eastAsia"/>
          <w:szCs w:val="28"/>
        </w:rPr>
        <w:t>蓄电池室清洁无尘垢，通风良好；</w:t>
      </w:r>
    </w:p>
    <w:p w14:paraId="446727AA" w14:textId="03D825CE" w:rsidR="0026686E" w:rsidRPr="00185A58" w:rsidRDefault="00185A58" w:rsidP="00185A58">
      <w:pPr>
        <w:ind w:firstLine="480"/>
        <w:rPr>
          <w:szCs w:val="28"/>
        </w:rPr>
      </w:pPr>
      <w:r>
        <w:rPr>
          <w:rFonts w:hint="eastAsia"/>
          <w:szCs w:val="28"/>
        </w:rPr>
        <w:t>（</w:t>
      </w:r>
      <w:r>
        <w:rPr>
          <w:rFonts w:hint="eastAsia"/>
          <w:szCs w:val="28"/>
        </w:rPr>
        <w:t>4</w:t>
      </w:r>
      <w:r>
        <w:rPr>
          <w:rFonts w:hint="eastAsia"/>
          <w:szCs w:val="28"/>
        </w:rPr>
        <w:t>）</w:t>
      </w:r>
      <w:r w:rsidR="0026686E" w:rsidRPr="00185A58">
        <w:rPr>
          <w:rFonts w:hint="eastAsia"/>
          <w:szCs w:val="28"/>
        </w:rPr>
        <w:t>蓄电池应按实际负荷每年做一次放电，放电时保持电流稳定；</w:t>
      </w:r>
    </w:p>
    <w:p w14:paraId="44698797" w14:textId="162EF96D" w:rsidR="0026686E" w:rsidRPr="00185A58" w:rsidRDefault="00185A58" w:rsidP="00185A58">
      <w:pPr>
        <w:ind w:firstLine="480"/>
        <w:rPr>
          <w:szCs w:val="28"/>
        </w:rPr>
      </w:pPr>
      <w:r>
        <w:rPr>
          <w:rFonts w:hint="eastAsia"/>
          <w:szCs w:val="28"/>
        </w:rPr>
        <w:t>（</w:t>
      </w:r>
      <w:r>
        <w:rPr>
          <w:rFonts w:hint="eastAsia"/>
          <w:szCs w:val="28"/>
        </w:rPr>
        <w:t>5</w:t>
      </w:r>
      <w:r>
        <w:rPr>
          <w:rFonts w:hint="eastAsia"/>
          <w:szCs w:val="28"/>
        </w:rPr>
        <w:t>）</w:t>
      </w:r>
      <w:r w:rsidR="0026686E" w:rsidRPr="00185A58">
        <w:rPr>
          <w:rFonts w:hint="eastAsia"/>
          <w:szCs w:val="28"/>
        </w:rPr>
        <w:t>电池单体外观无变形和发热，电压及终端电压检测每月一次；</w:t>
      </w:r>
    </w:p>
    <w:p w14:paraId="1F8375BD" w14:textId="232376CF" w:rsidR="0026686E" w:rsidRPr="00185A58" w:rsidRDefault="00185A58" w:rsidP="00185A58">
      <w:pPr>
        <w:ind w:firstLine="480"/>
        <w:rPr>
          <w:szCs w:val="28"/>
        </w:rPr>
      </w:pPr>
      <w:r>
        <w:rPr>
          <w:rFonts w:hint="eastAsia"/>
          <w:szCs w:val="28"/>
        </w:rPr>
        <w:t>（</w:t>
      </w:r>
      <w:r>
        <w:rPr>
          <w:rFonts w:hint="eastAsia"/>
          <w:szCs w:val="28"/>
        </w:rPr>
        <w:t>6</w:t>
      </w:r>
      <w:r>
        <w:rPr>
          <w:rFonts w:hint="eastAsia"/>
          <w:szCs w:val="28"/>
        </w:rPr>
        <w:t>）</w:t>
      </w:r>
      <w:r w:rsidR="0026686E" w:rsidRPr="00185A58">
        <w:rPr>
          <w:rFonts w:hint="eastAsia"/>
          <w:szCs w:val="28"/>
        </w:rPr>
        <w:t>连接导线连接牢固，无腐蚀，导线检查每半年一次。</w:t>
      </w:r>
    </w:p>
    <w:p w14:paraId="11488AE3" w14:textId="77777777" w:rsidR="0026686E" w:rsidRPr="008C5D97" w:rsidRDefault="0026686E" w:rsidP="00CD6416">
      <w:pPr>
        <w:pStyle w:val="4"/>
      </w:pPr>
      <w:r w:rsidRPr="008C5D97">
        <w:rPr>
          <w:rFonts w:hint="eastAsia"/>
        </w:rPr>
        <w:t>免维护蓄电池的检查与维护应符合下列规定：</w:t>
      </w:r>
    </w:p>
    <w:p w14:paraId="2704D4EC" w14:textId="22919D1F" w:rsidR="0026686E" w:rsidRPr="00185A58" w:rsidRDefault="00185A58" w:rsidP="00185A58">
      <w:pPr>
        <w:ind w:firstLine="480"/>
        <w:rPr>
          <w:szCs w:val="28"/>
        </w:rPr>
      </w:pPr>
      <w:r>
        <w:rPr>
          <w:rFonts w:hint="eastAsia"/>
          <w:szCs w:val="28"/>
        </w:rPr>
        <w:t>（</w:t>
      </w:r>
      <w:r>
        <w:rPr>
          <w:rFonts w:hint="eastAsia"/>
          <w:szCs w:val="28"/>
        </w:rPr>
        <w:t>1</w:t>
      </w:r>
      <w:r>
        <w:rPr>
          <w:rFonts w:hint="eastAsia"/>
          <w:szCs w:val="28"/>
        </w:rPr>
        <w:t>）</w:t>
      </w:r>
      <w:r w:rsidR="0026686E" w:rsidRPr="00185A58">
        <w:rPr>
          <w:rFonts w:hint="eastAsia"/>
          <w:szCs w:val="28"/>
        </w:rPr>
        <w:t>蓄电池应按实际负荷每年做一次放电，放电时保持电流稳定，放出额定容量约</w:t>
      </w:r>
      <w:r w:rsidR="0026686E" w:rsidRPr="00185A58">
        <w:rPr>
          <w:rFonts w:hint="eastAsia"/>
          <w:szCs w:val="28"/>
        </w:rPr>
        <w:t>3</w:t>
      </w:r>
      <w:r w:rsidR="0026686E" w:rsidRPr="00185A58">
        <w:rPr>
          <w:szCs w:val="28"/>
        </w:rPr>
        <w:t>0</w:t>
      </w:r>
      <w:r w:rsidR="0026686E" w:rsidRPr="00185A58">
        <w:rPr>
          <w:rFonts w:hint="eastAsia"/>
          <w:szCs w:val="28"/>
        </w:rPr>
        <w:t>%</w:t>
      </w:r>
      <w:r w:rsidR="0026686E" w:rsidRPr="00185A58">
        <w:rPr>
          <w:rFonts w:hint="eastAsia"/>
          <w:szCs w:val="28"/>
        </w:rPr>
        <w:t>（以</w:t>
      </w:r>
      <w:r w:rsidR="0026686E" w:rsidRPr="00185A58">
        <w:rPr>
          <w:rFonts w:hint="eastAsia"/>
          <w:szCs w:val="28"/>
        </w:rPr>
        <w:t>0</w:t>
      </w:r>
      <w:r w:rsidR="0026686E" w:rsidRPr="00185A58">
        <w:rPr>
          <w:szCs w:val="28"/>
        </w:rPr>
        <w:t>.1A</w:t>
      </w:r>
      <w:r w:rsidR="0026686E" w:rsidRPr="00185A58">
        <w:rPr>
          <w:rFonts w:hint="eastAsia"/>
          <w:szCs w:val="28"/>
        </w:rPr>
        <w:t>放电</w:t>
      </w:r>
      <w:r w:rsidR="0026686E" w:rsidRPr="00185A58">
        <w:rPr>
          <w:rFonts w:hint="eastAsia"/>
          <w:szCs w:val="28"/>
        </w:rPr>
        <w:t>3h</w:t>
      </w:r>
      <w:r w:rsidR="0026686E" w:rsidRPr="00185A58">
        <w:rPr>
          <w:rFonts w:hint="eastAsia"/>
          <w:szCs w:val="28"/>
        </w:rPr>
        <w:t>），放电时每小时检测一次电压、电流、温度，放电后应均衡充电，然后转浮充；</w:t>
      </w:r>
    </w:p>
    <w:p w14:paraId="7F692CE2" w14:textId="47457166" w:rsidR="0026686E" w:rsidRPr="00185A58" w:rsidRDefault="00185A58" w:rsidP="00185A58">
      <w:pPr>
        <w:ind w:firstLine="480"/>
        <w:rPr>
          <w:szCs w:val="28"/>
        </w:rPr>
      </w:pPr>
      <w:r>
        <w:rPr>
          <w:rFonts w:hint="eastAsia"/>
          <w:szCs w:val="28"/>
        </w:rPr>
        <w:t>（</w:t>
      </w:r>
      <w:r>
        <w:rPr>
          <w:rFonts w:hint="eastAsia"/>
          <w:szCs w:val="28"/>
        </w:rPr>
        <w:t>2</w:t>
      </w:r>
      <w:r>
        <w:rPr>
          <w:rFonts w:hint="eastAsia"/>
          <w:szCs w:val="28"/>
        </w:rPr>
        <w:t>）</w:t>
      </w:r>
      <w:r w:rsidR="0026686E" w:rsidRPr="00185A58">
        <w:rPr>
          <w:rFonts w:hint="eastAsia"/>
          <w:szCs w:val="28"/>
        </w:rPr>
        <w:t>电池外观无异常变形和发热，单体电压及终端电压检测每月一次；</w:t>
      </w:r>
    </w:p>
    <w:p w14:paraId="00EBE16D" w14:textId="4E1C264D" w:rsidR="0026686E" w:rsidRPr="00185A58" w:rsidRDefault="00185A58" w:rsidP="00185A58">
      <w:pPr>
        <w:ind w:firstLine="480"/>
        <w:rPr>
          <w:szCs w:val="28"/>
        </w:rPr>
      </w:pPr>
      <w:r>
        <w:rPr>
          <w:rFonts w:hint="eastAsia"/>
          <w:szCs w:val="28"/>
        </w:rPr>
        <w:t>（</w:t>
      </w:r>
      <w:r>
        <w:rPr>
          <w:rFonts w:hint="eastAsia"/>
          <w:szCs w:val="28"/>
        </w:rPr>
        <w:t>3</w:t>
      </w:r>
      <w:r>
        <w:rPr>
          <w:rFonts w:hint="eastAsia"/>
          <w:szCs w:val="28"/>
        </w:rPr>
        <w:t>）</w:t>
      </w:r>
      <w:r w:rsidR="0026686E" w:rsidRPr="00185A58">
        <w:rPr>
          <w:rFonts w:hint="eastAsia"/>
          <w:szCs w:val="28"/>
        </w:rPr>
        <w:t>连接导线连接牢固，无腐蚀，导线检查每半年一次。</w:t>
      </w:r>
    </w:p>
    <w:p w14:paraId="7433C7DE" w14:textId="28F6466B" w:rsidR="0026686E" w:rsidRPr="00185A58" w:rsidRDefault="00185A58" w:rsidP="00185A58">
      <w:pPr>
        <w:ind w:firstLine="480"/>
        <w:rPr>
          <w:szCs w:val="28"/>
        </w:rPr>
      </w:pPr>
      <w:r>
        <w:rPr>
          <w:rFonts w:hint="eastAsia"/>
          <w:szCs w:val="28"/>
        </w:rPr>
        <w:lastRenderedPageBreak/>
        <w:t>（</w:t>
      </w:r>
      <w:r>
        <w:rPr>
          <w:rFonts w:hint="eastAsia"/>
          <w:szCs w:val="28"/>
        </w:rPr>
        <w:t>4</w:t>
      </w:r>
      <w:r>
        <w:rPr>
          <w:rFonts w:hint="eastAsia"/>
          <w:szCs w:val="28"/>
        </w:rPr>
        <w:t>）</w:t>
      </w:r>
      <w:r w:rsidR="0026686E" w:rsidRPr="00185A58">
        <w:rPr>
          <w:rFonts w:hint="eastAsia"/>
          <w:szCs w:val="28"/>
        </w:rPr>
        <w:t>不得单独增加或减少电池组中几个单体电池的负荷。</w:t>
      </w:r>
    </w:p>
    <w:p w14:paraId="0187957A" w14:textId="77777777" w:rsidR="0026686E" w:rsidRPr="008C5D97" w:rsidRDefault="0026686E" w:rsidP="00CD6416">
      <w:pPr>
        <w:pStyle w:val="4"/>
      </w:pPr>
      <w:r w:rsidRPr="008C5D97">
        <w:rPr>
          <w:rFonts w:hint="eastAsia"/>
        </w:rPr>
        <w:t>继电保护装置的检查与维护应符合下列规定：</w:t>
      </w:r>
    </w:p>
    <w:p w14:paraId="497E11B5" w14:textId="0AF846AC" w:rsidR="0026686E" w:rsidRPr="00185A58" w:rsidRDefault="00185A58" w:rsidP="00185A58">
      <w:pPr>
        <w:ind w:firstLine="480"/>
        <w:rPr>
          <w:szCs w:val="28"/>
        </w:rPr>
      </w:pPr>
      <w:r>
        <w:rPr>
          <w:rFonts w:hint="eastAsia"/>
          <w:szCs w:val="28"/>
        </w:rPr>
        <w:t>（</w:t>
      </w:r>
      <w:r>
        <w:rPr>
          <w:rFonts w:hint="eastAsia"/>
          <w:szCs w:val="28"/>
        </w:rPr>
        <w:t>1</w:t>
      </w:r>
      <w:r>
        <w:rPr>
          <w:rFonts w:hint="eastAsia"/>
          <w:szCs w:val="28"/>
        </w:rPr>
        <w:t>）</w:t>
      </w:r>
      <w:r w:rsidR="0026686E" w:rsidRPr="00185A58">
        <w:rPr>
          <w:rFonts w:hint="eastAsia"/>
          <w:szCs w:val="28"/>
        </w:rPr>
        <w:t>日常巡视每天一次；</w:t>
      </w:r>
    </w:p>
    <w:p w14:paraId="047A22ED" w14:textId="71BBF91E" w:rsidR="0026686E" w:rsidRPr="00185A58" w:rsidRDefault="00185A58" w:rsidP="00185A58">
      <w:pPr>
        <w:ind w:firstLine="480"/>
        <w:rPr>
          <w:szCs w:val="28"/>
        </w:rPr>
      </w:pPr>
      <w:r>
        <w:rPr>
          <w:rFonts w:hint="eastAsia"/>
          <w:szCs w:val="28"/>
        </w:rPr>
        <w:t>（</w:t>
      </w:r>
      <w:r>
        <w:rPr>
          <w:rFonts w:hint="eastAsia"/>
          <w:szCs w:val="28"/>
        </w:rPr>
        <w:t>2</w:t>
      </w:r>
      <w:r>
        <w:rPr>
          <w:rFonts w:hint="eastAsia"/>
          <w:szCs w:val="28"/>
        </w:rPr>
        <w:t>）</w:t>
      </w:r>
      <w:r w:rsidR="0026686E" w:rsidRPr="00185A58">
        <w:rPr>
          <w:rFonts w:hint="eastAsia"/>
          <w:szCs w:val="28"/>
        </w:rPr>
        <w:t>盘柜上各元件标志、名称齐全，表计、继电器及接线端子螺钉无松动；</w:t>
      </w:r>
    </w:p>
    <w:p w14:paraId="5C9A98B1" w14:textId="5350DC6C" w:rsidR="0026686E" w:rsidRPr="00185A58" w:rsidRDefault="00185A58" w:rsidP="00185A58">
      <w:pPr>
        <w:ind w:firstLine="480"/>
        <w:rPr>
          <w:szCs w:val="28"/>
        </w:rPr>
      </w:pPr>
      <w:r>
        <w:rPr>
          <w:rFonts w:hint="eastAsia"/>
          <w:szCs w:val="28"/>
        </w:rPr>
        <w:t>（</w:t>
      </w:r>
      <w:r>
        <w:rPr>
          <w:rFonts w:hint="eastAsia"/>
          <w:szCs w:val="28"/>
        </w:rPr>
        <w:t>3</w:t>
      </w:r>
      <w:r>
        <w:rPr>
          <w:rFonts w:hint="eastAsia"/>
          <w:szCs w:val="28"/>
        </w:rPr>
        <w:t>）</w:t>
      </w:r>
      <w:r w:rsidR="0026686E" w:rsidRPr="00185A58">
        <w:rPr>
          <w:rFonts w:hint="eastAsia"/>
          <w:szCs w:val="28"/>
        </w:rPr>
        <w:t>继电器外壳完整无损，整定值指示位置正确。继电保护装置整定每年一次；</w:t>
      </w:r>
    </w:p>
    <w:p w14:paraId="31E099CA" w14:textId="6025040F" w:rsidR="0026686E" w:rsidRPr="00185A58" w:rsidRDefault="00185A58" w:rsidP="00185A58">
      <w:pPr>
        <w:ind w:firstLine="480"/>
        <w:rPr>
          <w:szCs w:val="28"/>
        </w:rPr>
      </w:pPr>
      <w:r>
        <w:rPr>
          <w:rFonts w:hint="eastAsia"/>
          <w:szCs w:val="28"/>
        </w:rPr>
        <w:t>（</w:t>
      </w:r>
      <w:r>
        <w:rPr>
          <w:rFonts w:hint="eastAsia"/>
          <w:szCs w:val="28"/>
        </w:rPr>
        <w:t>4</w:t>
      </w:r>
      <w:r>
        <w:rPr>
          <w:rFonts w:hint="eastAsia"/>
          <w:szCs w:val="28"/>
        </w:rPr>
        <w:t>）</w:t>
      </w:r>
      <w:r w:rsidR="0026686E" w:rsidRPr="00185A58">
        <w:rPr>
          <w:rFonts w:hint="eastAsia"/>
          <w:szCs w:val="28"/>
        </w:rPr>
        <w:t>继电保护回路压板，转换开关运行位置与运行要求相符；</w:t>
      </w:r>
    </w:p>
    <w:p w14:paraId="1078ABE8" w14:textId="071991B6" w:rsidR="0026686E" w:rsidRPr="00185A58" w:rsidRDefault="00185A58" w:rsidP="00185A58">
      <w:pPr>
        <w:ind w:firstLine="480"/>
        <w:rPr>
          <w:szCs w:val="28"/>
        </w:rPr>
      </w:pPr>
      <w:r>
        <w:rPr>
          <w:rFonts w:hint="eastAsia"/>
          <w:szCs w:val="28"/>
        </w:rPr>
        <w:t>（</w:t>
      </w:r>
      <w:r>
        <w:rPr>
          <w:rFonts w:hint="eastAsia"/>
          <w:szCs w:val="28"/>
        </w:rPr>
        <w:t>5</w:t>
      </w:r>
      <w:r>
        <w:rPr>
          <w:rFonts w:hint="eastAsia"/>
          <w:szCs w:val="28"/>
        </w:rPr>
        <w:t>）</w:t>
      </w:r>
      <w:r w:rsidR="0026686E" w:rsidRPr="00185A58">
        <w:rPr>
          <w:rFonts w:hint="eastAsia"/>
          <w:szCs w:val="28"/>
        </w:rPr>
        <w:t>信号指示、光字牌、灯光音响讯号正常；</w:t>
      </w:r>
    </w:p>
    <w:p w14:paraId="0067AEBD" w14:textId="7AF7B9EC" w:rsidR="0026686E" w:rsidRPr="00185A58" w:rsidRDefault="00185A58" w:rsidP="00185A58">
      <w:pPr>
        <w:ind w:firstLine="480"/>
        <w:rPr>
          <w:szCs w:val="28"/>
        </w:rPr>
      </w:pPr>
      <w:r>
        <w:rPr>
          <w:rFonts w:hint="eastAsia"/>
          <w:szCs w:val="28"/>
        </w:rPr>
        <w:t>（</w:t>
      </w:r>
      <w:r>
        <w:rPr>
          <w:rFonts w:hint="eastAsia"/>
          <w:szCs w:val="28"/>
        </w:rPr>
        <w:t>6</w:t>
      </w:r>
      <w:r>
        <w:rPr>
          <w:rFonts w:hint="eastAsia"/>
          <w:szCs w:val="28"/>
        </w:rPr>
        <w:t>）</w:t>
      </w:r>
      <w:r w:rsidR="0026686E" w:rsidRPr="00185A58">
        <w:rPr>
          <w:rFonts w:hint="eastAsia"/>
          <w:szCs w:val="28"/>
        </w:rPr>
        <w:t>金属部件和弹簧无缺损变形；</w:t>
      </w:r>
    </w:p>
    <w:p w14:paraId="24A738C4" w14:textId="0CA48587" w:rsidR="0026686E" w:rsidRPr="00185A58" w:rsidRDefault="00185A58" w:rsidP="00185A58">
      <w:pPr>
        <w:ind w:firstLine="480"/>
        <w:rPr>
          <w:szCs w:val="28"/>
        </w:rPr>
      </w:pPr>
      <w:r>
        <w:rPr>
          <w:rFonts w:hint="eastAsia"/>
          <w:szCs w:val="28"/>
        </w:rPr>
        <w:t>（</w:t>
      </w:r>
      <w:r>
        <w:rPr>
          <w:rFonts w:hint="eastAsia"/>
          <w:szCs w:val="28"/>
        </w:rPr>
        <w:t>7</w:t>
      </w:r>
      <w:r>
        <w:rPr>
          <w:rFonts w:hint="eastAsia"/>
          <w:szCs w:val="28"/>
        </w:rPr>
        <w:t>）</w:t>
      </w:r>
      <w:r w:rsidR="0026686E" w:rsidRPr="00185A58">
        <w:rPr>
          <w:rFonts w:hint="eastAsia"/>
          <w:szCs w:val="28"/>
        </w:rPr>
        <w:t>继电器触点、端子排、表计、标志清洁无尘垢；</w:t>
      </w:r>
    </w:p>
    <w:p w14:paraId="3E398235" w14:textId="1EA34A03" w:rsidR="0026686E" w:rsidRPr="00185A58" w:rsidRDefault="00185A58" w:rsidP="00185A58">
      <w:pPr>
        <w:ind w:firstLine="480"/>
        <w:rPr>
          <w:szCs w:val="28"/>
        </w:rPr>
      </w:pPr>
      <w:r>
        <w:rPr>
          <w:rFonts w:hint="eastAsia"/>
          <w:szCs w:val="28"/>
        </w:rPr>
        <w:t>（</w:t>
      </w:r>
      <w:r>
        <w:rPr>
          <w:rFonts w:hint="eastAsia"/>
          <w:szCs w:val="28"/>
        </w:rPr>
        <w:t>8</w:t>
      </w:r>
      <w:r>
        <w:rPr>
          <w:rFonts w:hint="eastAsia"/>
          <w:szCs w:val="28"/>
        </w:rPr>
        <w:t>）</w:t>
      </w:r>
      <w:r w:rsidR="0026686E" w:rsidRPr="00185A58">
        <w:rPr>
          <w:rFonts w:hint="eastAsia"/>
          <w:szCs w:val="28"/>
        </w:rPr>
        <w:t>转换开关、各种按钮动作灵活，触点接触无压力和烧伤；</w:t>
      </w:r>
    </w:p>
    <w:p w14:paraId="3F450CA9" w14:textId="795B10E1" w:rsidR="0026686E" w:rsidRPr="00185A58" w:rsidRDefault="00185A58" w:rsidP="00185A58">
      <w:pPr>
        <w:ind w:firstLine="480"/>
        <w:rPr>
          <w:szCs w:val="28"/>
        </w:rPr>
      </w:pPr>
      <w:r>
        <w:rPr>
          <w:rFonts w:hint="eastAsia"/>
          <w:szCs w:val="28"/>
        </w:rPr>
        <w:t>（</w:t>
      </w:r>
      <w:r>
        <w:rPr>
          <w:rFonts w:hint="eastAsia"/>
          <w:szCs w:val="28"/>
        </w:rPr>
        <w:t>9</w:t>
      </w:r>
      <w:r>
        <w:rPr>
          <w:rFonts w:hint="eastAsia"/>
          <w:szCs w:val="28"/>
        </w:rPr>
        <w:t>）</w:t>
      </w:r>
      <w:r w:rsidR="0026686E" w:rsidRPr="00185A58">
        <w:rPr>
          <w:rFonts w:hint="eastAsia"/>
          <w:szCs w:val="28"/>
        </w:rPr>
        <w:t>电压互感器、电流互感器二次引线端子完好；</w:t>
      </w:r>
    </w:p>
    <w:p w14:paraId="57038E54" w14:textId="5D583DA9" w:rsidR="0026686E" w:rsidRPr="00185A58" w:rsidRDefault="00185A58" w:rsidP="00185A58">
      <w:pPr>
        <w:ind w:firstLine="480"/>
        <w:rPr>
          <w:szCs w:val="28"/>
        </w:rPr>
      </w:pPr>
      <w:r>
        <w:rPr>
          <w:rFonts w:hint="eastAsia"/>
          <w:szCs w:val="28"/>
        </w:rPr>
        <w:t>（</w:t>
      </w:r>
      <w:r>
        <w:rPr>
          <w:rFonts w:hint="eastAsia"/>
          <w:szCs w:val="28"/>
        </w:rPr>
        <w:t>1</w:t>
      </w:r>
      <w:r>
        <w:rPr>
          <w:szCs w:val="28"/>
        </w:rPr>
        <w:t>0</w:t>
      </w:r>
      <w:r>
        <w:rPr>
          <w:rFonts w:hint="eastAsia"/>
          <w:szCs w:val="28"/>
        </w:rPr>
        <w:t>）</w:t>
      </w:r>
      <w:r w:rsidR="0026686E" w:rsidRPr="00185A58">
        <w:rPr>
          <w:rFonts w:hint="eastAsia"/>
          <w:szCs w:val="28"/>
        </w:rPr>
        <w:t>继电保护整组跳闸良好；</w:t>
      </w:r>
    </w:p>
    <w:p w14:paraId="3E780BAD" w14:textId="14BC6FEE" w:rsidR="0026686E" w:rsidRPr="00185A58" w:rsidRDefault="00185A58" w:rsidP="00185A58">
      <w:pPr>
        <w:ind w:firstLine="480"/>
        <w:rPr>
          <w:szCs w:val="28"/>
        </w:rPr>
      </w:pPr>
      <w:r>
        <w:rPr>
          <w:rFonts w:hint="eastAsia"/>
          <w:szCs w:val="28"/>
        </w:rPr>
        <w:t>（</w:t>
      </w:r>
      <w:r>
        <w:rPr>
          <w:rFonts w:hint="eastAsia"/>
          <w:szCs w:val="28"/>
        </w:rPr>
        <w:t>1</w:t>
      </w:r>
      <w:r>
        <w:rPr>
          <w:szCs w:val="28"/>
        </w:rPr>
        <w:t>1</w:t>
      </w:r>
      <w:r>
        <w:rPr>
          <w:rFonts w:hint="eastAsia"/>
          <w:szCs w:val="28"/>
        </w:rPr>
        <w:t>）</w:t>
      </w:r>
      <w:r w:rsidR="0026686E" w:rsidRPr="00185A58">
        <w:rPr>
          <w:rFonts w:hint="eastAsia"/>
          <w:szCs w:val="28"/>
        </w:rPr>
        <w:t>微机综合继电保护装置显示正常，接插口良好；</w:t>
      </w:r>
    </w:p>
    <w:p w14:paraId="1E64B98D" w14:textId="60A1D6EB" w:rsidR="0026686E" w:rsidRPr="00185A58" w:rsidRDefault="00185A58" w:rsidP="00185A58">
      <w:pPr>
        <w:ind w:firstLine="480"/>
        <w:rPr>
          <w:szCs w:val="28"/>
        </w:rPr>
      </w:pPr>
      <w:r>
        <w:rPr>
          <w:rFonts w:hint="eastAsia"/>
          <w:szCs w:val="28"/>
        </w:rPr>
        <w:t>（</w:t>
      </w:r>
      <w:r>
        <w:rPr>
          <w:rFonts w:hint="eastAsia"/>
          <w:szCs w:val="28"/>
        </w:rPr>
        <w:t>1</w:t>
      </w:r>
      <w:r>
        <w:rPr>
          <w:szCs w:val="28"/>
        </w:rPr>
        <w:t>2</w:t>
      </w:r>
      <w:r>
        <w:rPr>
          <w:rFonts w:hint="eastAsia"/>
          <w:szCs w:val="28"/>
        </w:rPr>
        <w:t>）</w:t>
      </w:r>
      <w:r w:rsidR="0026686E" w:rsidRPr="00185A58">
        <w:rPr>
          <w:rFonts w:hint="eastAsia"/>
          <w:szCs w:val="28"/>
        </w:rPr>
        <w:t>盘柜上继电器、仪表校对合格后，应对各种继电保护装置回路进行绝缘电阻测量。测量绝缘电阻时，应采用</w:t>
      </w:r>
      <w:r w:rsidR="0026686E" w:rsidRPr="00185A58">
        <w:rPr>
          <w:rFonts w:hint="eastAsia"/>
          <w:szCs w:val="28"/>
        </w:rPr>
        <w:t>5</w:t>
      </w:r>
      <w:r w:rsidR="0026686E" w:rsidRPr="00185A58">
        <w:rPr>
          <w:szCs w:val="28"/>
        </w:rPr>
        <w:t>00V</w:t>
      </w:r>
      <w:r w:rsidR="0026686E" w:rsidRPr="00185A58">
        <w:rPr>
          <w:rFonts w:hint="eastAsia"/>
          <w:szCs w:val="28"/>
        </w:rPr>
        <w:t>或</w:t>
      </w:r>
      <w:r w:rsidR="0026686E" w:rsidRPr="00185A58">
        <w:rPr>
          <w:rFonts w:hint="eastAsia"/>
          <w:szCs w:val="28"/>
        </w:rPr>
        <w:t>1</w:t>
      </w:r>
      <w:r w:rsidR="0026686E" w:rsidRPr="00185A58">
        <w:rPr>
          <w:szCs w:val="28"/>
        </w:rPr>
        <w:t>000V</w:t>
      </w:r>
      <w:r w:rsidR="0026686E" w:rsidRPr="00185A58">
        <w:rPr>
          <w:rFonts w:hint="eastAsia"/>
          <w:szCs w:val="28"/>
        </w:rPr>
        <w:t>兆欧表；当使用微机综合继电保护装置时，应使用</w:t>
      </w:r>
      <w:r w:rsidR="0026686E" w:rsidRPr="00185A58">
        <w:rPr>
          <w:rFonts w:hint="eastAsia"/>
          <w:szCs w:val="28"/>
        </w:rPr>
        <w:t>5</w:t>
      </w:r>
      <w:r w:rsidR="0026686E" w:rsidRPr="00185A58">
        <w:rPr>
          <w:szCs w:val="28"/>
        </w:rPr>
        <w:t>00V</w:t>
      </w:r>
      <w:r w:rsidR="0026686E" w:rsidRPr="00185A58">
        <w:rPr>
          <w:rFonts w:hint="eastAsia"/>
          <w:szCs w:val="28"/>
        </w:rPr>
        <w:t>以下兆欧表，所测量各回路绝缘电阻应符合规定。</w:t>
      </w:r>
    </w:p>
    <w:p w14:paraId="192F1790" w14:textId="77777777" w:rsidR="0026686E" w:rsidRPr="008C5D97" w:rsidRDefault="0026686E" w:rsidP="00CD6416">
      <w:pPr>
        <w:pStyle w:val="4"/>
      </w:pPr>
      <w:r w:rsidRPr="008C5D97">
        <w:rPr>
          <w:rFonts w:hint="eastAsia"/>
        </w:rPr>
        <w:t>水泵电动机启动前的检查与维护应符合下列规定：</w:t>
      </w:r>
    </w:p>
    <w:p w14:paraId="3EA7B1C6" w14:textId="3BBEDDAC" w:rsidR="0026686E" w:rsidRPr="00185A58" w:rsidRDefault="00185A58" w:rsidP="00185A58">
      <w:pPr>
        <w:ind w:firstLine="480"/>
        <w:rPr>
          <w:szCs w:val="28"/>
        </w:rPr>
      </w:pPr>
      <w:r>
        <w:rPr>
          <w:rFonts w:hint="eastAsia"/>
          <w:szCs w:val="28"/>
        </w:rPr>
        <w:t>（</w:t>
      </w:r>
      <w:r>
        <w:rPr>
          <w:rFonts w:hint="eastAsia"/>
          <w:szCs w:val="28"/>
        </w:rPr>
        <w:t>1</w:t>
      </w:r>
      <w:r>
        <w:rPr>
          <w:rFonts w:hint="eastAsia"/>
          <w:szCs w:val="28"/>
        </w:rPr>
        <w:t>）</w:t>
      </w:r>
      <w:r w:rsidR="0026686E" w:rsidRPr="00185A58">
        <w:rPr>
          <w:rFonts w:hint="eastAsia"/>
          <w:szCs w:val="28"/>
        </w:rPr>
        <w:t>绕组的绝缘电阻符合安全运行要求；</w:t>
      </w:r>
    </w:p>
    <w:p w14:paraId="425BD731" w14:textId="244AE355" w:rsidR="0026686E" w:rsidRPr="00185A58" w:rsidRDefault="00185A58" w:rsidP="00185A58">
      <w:pPr>
        <w:ind w:firstLine="480"/>
        <w:rPr>
          <w:szCs w:val="28"/>
        </w:rPr>
      </w:pPr>
      <w:r>
        <w:rPr>
          <w:rFonts w:hint="eastAsia"/>
          <w:szCs w:val="28"/>
        </w:rPr>
        <w:t>（</w:t>
      </w:r>
      <w:r>
        <w:rPr>
          <w:rFonts w:hint="eastAsia"/>
          <w:szCs w:val="28"/>
        </w:rPr>
        <w:t>2</w:t>
      </w:r>
      <w:r>
        <w:rPr>
          <w:rFonts w:hint="eastAsia"/>
          <w:szCs w:val="28"/>
        </w:rPr>
        <w:t>）</w:t>
      </w:r>
      <w:r w:rsidR="0026686E" w:rsidRPr="00185A58">
        <w:rPr>
          <w:rFonts w:hint="eastAsia"/>
          <w:szCs w:val="28"/>
        </w:rPr>
        <w:t>开启式电动机内部无杂物；</w:t>
      </w:r>
    </w:p>
    <w:p w14:paraId="585B399B" w14:textId="67FFF12B" w:rsidR="0026686E" w:rsidRPr="00185A58" w:rsidRDefault="00185A58" w:rsidP="00185A58">
      <w:pPr>
        <w:ind w:firstLine="480"/>
        <w:rPr>
          <w:szCs w:val="28"/>
        </w:rPr>
      </w:pPr>
      <w:r>
        <w:rPr>
          <w:rFonts w:hint="eastAsia"/>
          <w:szCs w:val="28"/>
        </w:rPr>
        <w:t>（</w:t>
      </w:r>
      <w:r>
        <w:rPr>
          <w:rFonts w:hint="eastAsia"/>
          <w:szCs w:val="28"/>
        </w:rPr>
        <w:t>3</w:t>
      </w:r>
      <w:r>
        <w:rPr>
          <w:rFonts w:hint="eastAsia"/>
          <w:szCs w:val="28"/>
        </w:rPr>
        <w:t>）</w:t>
      </w:r>
      <w:r w:rsidR="0026686E" w:rsidRPr="00185A58">
        <w:rPr>
          <w:rFonts w:hint="eastAsia"/>
          <w:szCs w:val="28"/>
        </w:rPr>
        <w:t>绕线式电动机滑环与电刷接触良好，电刷的压力正常；</w:t>
      </w:r>
    </w:p>
    <w:p w14:paraId="3EBDE219" w14:textId="60D3EEC9" w:rsidR="0026686E" w:rsidRPr="00185A58" w:rsidRDefault="00185A58" w:rsidP="00185A58">
      <w:pPr>
        <w:ind w:firstLine="480"/>
        <w:rPr>
          <w:szCs w:val="28"/>
        </w:rPr>
      </w:pPr>
      <w:r>
        <w:rPr>
          <w:rFonts w:hint="eastAsia"/>
          <w:szCs w:val="28"/>
        </w:rPr>
        <w:t>（</w:t>
      </w:r>
      <w:r>
        <w:rPr>
          <w:rFonts w:hint="eastAsia"/>
          <w:szCs w:val="28"/>
        </w:rPr>
        <w:t>4</w:t>
      </w:r>
      <w:r>
        <w:rPr>
          <w:rFonts w:hint="eastAsia"/>
          <w:szCs w:val="28"/>
        </w:rPr>
        <w:t>）</w:t>
      </w:r>
      <w:r w:rsidR="0026686E" w:rsidRPr="00185A58">
        <w:rPr>
          <w:rFonts w:hint="eastAsia"/>
          <w:szCs w:val="28"/>
        </w:rPr>
        <w:t>电动机引出线接头紧固；</w:t>
      </w:r>
    </w:p>
    <w:p w14:paraId="1597BD6A" w14:textId="3D7C9200" w:rsidR="0026686E" w:rsidRPr="00185A58" w:rsidRDefault="00185A58" w:rsidP="00185A58">
      <w:pPr>
        <w:ind w:firstLine="480"/>
        <w:rPr>
          <w:szCs w:val="28"/>
        </w:rPr>
      </w:pPr>
      <w:r>
        <w:rPr>
          <w:rFonts w:hint="eastAsia"/>
          <w:szCs w:val="28"/>
        </w:rPr>
        <w:t>（</w:t>
      </w:r>
      <w:r>
        <w:rPr>
          <w:rFonts w:hint="eastAsia"/>
          <w:szCs w:val="28"/>
        </w:rPr>
        <w:t>5</w:t>
      </w:r>
      <w:r>
        <w:rPr>
          <w:rFonts w:hint="eastAsia"/>
          <w:szCs w:val="28"/>
        </w:rPr>
        <w:t>）</w:t>
      </w:r>
      <w:r w:rsidR="0026686E" w:rsidRPr="00185A58">
        <w:rPr>
          <w:rFonts w:hint="eastAsia"/>
          <w:szCs w:val="28"/>
        </w:rPr>
        <w:t>轴承润滑油（脂）满足润滑要求；</w:t>
      </w:r>
    </w:p>
    <w:p w14:paraId="794A474C" w14:textId="6EF9E2F0" w:rsidR="0026686E" w:rsidRPr="00185A58" w:rsidRDefault="00185A58" w:rsidP="00185A58">
      <w:pPr>
        <w:ind w:firstLine="480"/>
        <w:rPr>
          <w:szCs w:val="28"/>
        </w:rPr>
      </w:pPr>
      <w:r>
        <w:rPr>
          <w:rFonts w:hint="eastAsia"/>
          <w:szCs w:val="28"/>
        </w:rPr>
        <w:t>（</w:t>
      </w:r>
      <w:r>
        <w:rPr>
          <w:rFonts w:hint="eastAsia"/>
          <w:szCs w:val="28"/>
        </w:rPr>
        <w:t>6</w:t>
      </w:r>
      <w:r>
        <w:rPr>
          <w:rFonts w:hint="eastAsia"/>
          <w:szCs w:val="28"/>
        </w:rPr>
        <w:t>）</w:t>
      </w:r>
      <w:r w:rsidR="0026686E" w:rsidRPr="00185A58">
        <w:rPr>
          <w:rFonts w:hint="eastAsia"/>
          <w:szCs w:val="28"/>
        </w:rPr>
        <w:t>接地装置必须可靠；</w:t>
      </w:r>
    </w:p>
    <w:p w14:paraId="319E2CDD" w14:textId="03840255" w:rsidR="0026686E" w:rsidRPr="00185A58" w:rsidRDefault="00185A58" w:rsidP="00185A58">
      <w:pPr>
        <w:ind w:firstLine="480"/>
        <w:rPr>
          <w:szCs w:val="28"/>
        </w:rPr>
      </w:pPr>
      <w:r>
        <w:rPr>
          <w:rFonts w:hint="eastAsia"/>
          <w:szCs w:val="28"/>
        </w:rPr>
        <w:t>（</w:t>
      </w:r>
      <w:r>
        <w:rPr>
          <w:rFonts w:hint="eastAsia"/>
          <w:szCs w:val="28"/>
        </w:rPr>
        <w:t>7</w:t>
      </w:r>
      <w:r>
        <w:rPr>
          <w:rFonts w:hint="eastAsia"/>
          <w:szCs w:val="28"/>
        </w:rPr>
        <w:t>）</w:t>
      </w:r>
      <w:r w:rsidR="0026686E" w:rsidRPr="00185A58">
        <w:rPr>
          <w:rFonts w:hint="eastAsia"/>
          <w:szCs w:val="28"/>
        </w:rPr>
        <w:t>电动机除湿装置点源应断开；</w:t>
      </w:r>
    </w:p>
    <w:p w14:paraId="1C2BF6AD" w14:textId="7A5A3524" w:rsidR="0026686E" w:rsidRPr="00185A58" w:rsidRDefault="00185A58" w:rsidP="00185A58">
      <w:pPr>
        <w:ind w:firstLine="480"/>
        <w:rPr>
          <w:szCs w:val="28"/>
        </w:rPr>
      </w:pPr>
      <w:r>
        <w:rPr>
          <w:rFonts w:hint="eastAsia"/>
          <w:szCs w:val="28"/>
        </w:rPr>
        <w:t>（</w:t>
      </w:r>
      <w:r>
        <w:rPr>
          <w:rFonts w:hint="eastAsia"/>
          <w:szCs w:val="28"/>
        </w:rPr>
        <w:t>8</w:t>
      </w:r>
      <w:r>
        <w:rPr>
          <w:rFonts w:hint="eastAsia"/>
          <w:szCs w:val="28"/>
        </w:rPr>
        <w:t>）</w:t>
      </w:r>
      <w:r w:rsidR="0026686E" w:rsidRPr="00185A58">
        <w:rPr>
          <w:rFonts w:hint="eastAsia"/>
          <w:szCs w:val="28"/>
        </w:rPr>
        <w:t>润滑与冷却水系统应完好有效。</w:t>
      </w:r>
    </w:p>
    <w:p w14:paraId="5DA2FCE6" w14:textId="77777777" w:rsidR="0026686E" w:rsidRPr="008C5D97" w:rsidRDefault="0026686E" w:rsidP="00CD6416">
      <w:pPr>
        <w:pStyle w:val="4"/>
      </w:pPr>
      <w:r w:rsidRPr="008C5D97">
        <w:rPr>
          <w:rFonts w:hint="eastAsia"/>
        </w:rPr>
        <w:t>电动机运行中的检查与维护应符合下列规定：</w:t>
      </w:r>
    </w:p>
    <w:p w14:paraId="50CCEA48" w14:textId="71B5A41B" w:rsidR="0026686E" w:rsidRPr="00185A58" w:rsidRDefault="00185A58" w:rsidP="00185A58">
      <w:pPr>
        <w:ind w:firstLine="480"/>
        <w:rPr>
          <w:szCs w:val="28"/>
        </w:rPr>
      </w:pPr>
      <w:r>
        <w:rPr>
          <w:rFonts w:hint="eastAsia"/>
          <w:szCs w:val="28"/>
        </w:rPr>
        <w:t>（</w:t>
      </w:r>
      <w:r>
        <w:rPr>
          <w:rFonts w:hint="eastAsia"/>
          <w:szCs w:val="28"/>
        </w:rPr>
        <w:t>1</w:t>
      </w:r>
      <w:r>
        <w:rPr>
          <w:rFonts w:hint="eastAsia"/>
          <w:szCs w:val="28"/>
        </w:rPr>
        <w:t>）</w:t>
      </w:r>
      <w:r w:rsidR="0026686E" w:rsidRPr="00185A58">
        <w:rPr>
          <w:rFonts w:hint="eastAsia"/>
          <w:szCs w:val="28"/>
        </w:rPr>
        <w:t>保持清洁，不得有水滴、油污进入；</w:t>
      </w:r>
    </w:p>
    <w:p w14:paraId="6044A71E" w14:textId="60658DBA" w:rsidR="0026686E" w:rsidRPr="00185A58" w:rsidRDefault="00185A58" w:rsidP="00185A58">
      <w:pPr>
        <w:ind w:firstLine="480"/>
        <w:rPr>
          <w:szCs w:val="28"/>
        </w:rPr>
      </w:pPr>
      <w:r>
        <w:rPr>
          <w:rFonts w:hint="eastAsia"/>
          <w:szCs w:val="28"/>
        </w:rPr>
        <w:t>（</w:t>
      </w:r>
      <w:r>
        <w:rPr>
          <w:rFonts w:hint="eastAsia"/>
          <w:szCs w:val="28"/>
        </w:rPr>
        <w:t>2</w:t>
      </w:r>
      <w:r>
        <w:rPr>
          <w:rFonts w:hint="eastAsia"/>
          <w:szCs w:val="28"/>
        </w:rPr>
        <w:t>）</w:t>
      </w:r>
      <w:r w:rsidR="0026686E" w:rsidRPr="00185A58">
        <w:rPr>
          <w:rFonts w:hint="eastAsia"/>
          <w:szCs w:val="28"/>
        </w:rPr>
        <w:t>电流和电压不超过额定值；</w:t>
      </w:r>
    </w:p>
    <w:p w14:paraId="44CC175E" w14:textId="32FB0465" w:rsidR="0026686E" w:rsidRPr="00185A58" w:rsidRDefault="00185A58" w:rsidP="00185A58">
      <w:pPr>
        <w:ind w:firstLine="480"/>
        <w:rPr>
          <w:szCs w:val="28"/>
        </w:rPr>
      </w:pPr>
      <w:r>
        <w:rPr>
          <w:rFonts w:hint="eastAsia"/>
          <w:szCs w:val="28"/>
        </w:rPr>
        <w:lastRenderedPageBreak/>
        <w:t>（</w:t>
      </w:r>
      <w:r>
        <w:rPr>
          <w:rFonts w:hint="eastAsia"/>
          <w:szCs w:val="28"/>
        </w:rPr>
        <w:t>3</w:t>
      </w:r>
      <w:r>
        <w:rPr>
          <w:rFonts w:hint="eastAsia"/>
          <w:szCs w:val="28"/>
        </w:rPr>
        <w:t>）</w:t>
      </w:r>
      <w:r w:rsidR="0026686E" w:rsidRPr="00185A58">
        <w:rPr>
          <w:rFonts w:hint="eastAsia"/>
          <w:szCs w:val="28"/>
        </w:rPr>
        <w:t>轴承温度正常、无漏油、无异声；</w:t>
      </w:r>
    </w:p>
    <w:p w14:paraId="64A95972" w14:textId="62E458C7" w:rsidR="0026686E" w:rsidRPr="00185A58" w:rsidRDefault="00185A58" w:rsidP="00185A58">
      <w:pPr>
        <w:ind w:firstLine="480"/>
        <w:rPr>
          <w:szCs w:val="28"/>
        </w:rPr>
      </w:pPr>
      <w:r>
        <w:rPr>
          <w:rFonts w:hint="eastAsia"/>
          <w:szCs w:val="28"/>
        </w:rPr>
        <w:t>（</w:t>
      </w:r>
      <w:r>
        <w:rPr>
          <w:rFonts w:hint="eastAsia"/>
          <w:szCs w:val="28"/>
        </w:rPr>
        <w:t>4</w:t>
      </w:r>
      <w:r>
        <w:rPr>
          <w:rFonts w:hint="eastAsia"/>
          <w:szCs w:val="28"/>
        </w:rPr>
        <w:t>）</w:t>
      </w:r>
      <w:r w:rsidR="0026686E" w:rsidRPr="00185A58">
        <w:rPr>
          <w:rFonts w:hint="eastAsia"/>
          <w:szCs w:val="28"/>
        </w:rPr>
        <w:t>温升不超过允许值；</w:t>
      </w:r>
    </w:p>
    <w:p w14:paraId="4FD9649F" w14:textId="6D2EAC12" w:rsidR="0026686E" w:rsidRPr="00185A58" w:rsidRDefault="00185A58" w:rsidP="00185A58">
      <w:pPr>
        <w:ind w:firstLine="480"/>
        <w:rPr>
          <w:szCs w:val="28"/>
        </w:rPr>
      </w:pPr>
      <w:r>
        <w:rPr>
          <w:rFonts w:hint="eastAsia"/>
          <w:szCs w:val="28"/>
        </w:rPr>
        <w:t>（</w:t>
      </w:r>
      <w:r>
        <w:rPr>
          <w:rFonts w:hint="eastAsia"/>
          <w:szCs w:val="28"/>
        </w:rPr>
        <w:t>5</w:t>
      </w:r>
      <w:r>
        <w:rPr>
          <w:rFonts w:hint="eastAsia"/>
          <w:szCs w:val="28"/>
        </w:rPr>
        <w:t>）</w:t>
      </w:r>
      <w:r w:rsidR="0026686E" w:rsidRPr="00185A58">
        <w:rPr>
          <w:rFonts w:hint="eastAsia"/>
          <w:szCs w:val="28"/>
        </w:rPr>
        <w:t>运行中不应有碰擦等杂音；</w:t>
      </w:r>
    </w:p>
    <w:p w14:paraId="61F60B6A" w14:textId="328C3051" w:rsidR="0026686E" w:rsidRPr="00185A58" w:rsidRDefault="00185A58" w:rsidP="00185A58">
      <w:pPr>
        <w:ind w:firstLine="480"/>
        <w:rPr>
          <w:szCs w:val="28"/>
        </w:rPr>
      </w:pPr>
      <w:r>
        <w:rPr>
          <w:rFonts w:hint="eastAsia"/>
          <w:szCs w:val="28"/>
        </w:rPr>
        <w:t>（</w:t>
      </w:r>
      <w:r>
        <w:rPr>
          <w:rFonts w:hint="eastAsia"/>
          <w:szCs w:val="28"/>
        </w:rPr>
        <w:t>6</w:t>
      </w:r>
      <w:r>
        <w:rPr>
          <w:rFonts w:hint="eastAsia"/>
          <w:szCs w:val="28"/>
        </w:rPr>
        <w:t>）</w:t>
      </w:r>
      <w:r w:rsidR="0026686E" w:rsidRPr="00185A58">
        <w:rPr>
          <w:rFonts w:hint="eastAsia"/>
          <w:szCs w:val="28"/>
        </w:rPr>
        <w:t>绕线式电动机的电刷与滑环的接触良好；</w:t>
      </w:r>
    </w:p>
    <w:p w14:paraId="3720D1AD" w14:textId="47265DFB" w:rsidR="0026686E" w:rsidRPr="00185A58" w:rsidRDefault="00185A58" w:rsidP="00185A58">
      <w:pPr>
        <w:ind w:firstLine="480"/>
        <w:rPr>
          <w:szCs w:val="28"/>
        </w:rPr>
      </w:pPr>
      <w:r>
        <w:rPr>
          <w:rFonts w:hint="eastAsia"/>
          <w:szCs w:val="28"/>
        </w:rPr>
        <w:t>（</w:t>
      </w:r>
      <w:r>
        <w:rPr>
          <w:rFonts w:hint="eastAsia"/>
          <w:szCs w:val="28"/>
        </w:rPr>
        <w:t>7</w:t>
      </w:r>
      <w:r>
        <w:rPr>
          <w:rFonts w:hint="eastAsia"/>
          <w:szCs w:val="28"/>
        </w:rPr>
        <w:t>）</w:t>
      </w:r>
      <w:r w:rsidR="0026686E" w:rsidRPr="00185A58">
        <w:rPr>
          <w:rFonts w:hint="eastAsia"/>
          <w:szCs w:val="28"/>
        </w:rPr>
        <w:t>冷却系统正常，散热良好。</w:t>
      </w:r>
    </w:p>
    <w:p w14:paraId="0118B078" w14:textId="77777777" w:rsidR="0026686E" w:rsidRPr="008C5D97" w:rsidRDefault="0026686E" w:rsidP="00CD6416">
      <w:pPr>
        <w:pStyle w:val="4"/>
      </w:pPr>
      <w:r w:rsidRPr="008C5D97">
        <w:rPr>
          <w:rFonts w:hint="eastAsia"/>
        </w:rPr>
        <w:t>电动机的维护应符合下列规定：</w:t>
      </w:r>
    </w:p>
    <w:p w14:paraId="2B369E2C" w14:textId="25F035C2" w:rsidR="0026686E" w:rsidRPr="00185A58" w:rsidRDefault="00185A58" w:rsidP="00185A58">
      <w:pPr>
        <w:ind w:firstLine="480"/>
        <w:rPr>
          <w:szCs w:val="28"/>
        </w:rPr>
      </w:pPr>
      <w:r>
        <w:rPr>
          <w:rFonts w:hint="eastAsia"/>
          <w:szCs w:val="28"/>
        </w:rPr>
        <w:t>（</w:t>
      </w:r>
      <w:r>
        <w:rPr>
          <w:rFonts w:hint="eastAsia"/>
          <w:szCs w:val="28"/>
        </w:rPr>
        <w:t>1</w:t>
      </w:r>
      <w:r>
        <w:rPr>
          <w:rFonts w:hint="eastAsia"/>
          <w:szCs w:val="28"/>
        </w:rPr>
        <w:t>）</w:t>
      </w:r>
      <w:r w:rsidR="0026686E" w:rsidRPr="00185A58">
        <w:rPr>
          <w:rFonts w:hint="eastAsia"/>
          <w:szCs w:val="28"/>
        </w:rPr>
        <w:t>累计运行</w:t>
      </w:r>
      <w:r w:rsidR="0026686E" w:rsidRPr="00185A58">
        <w:rPr>
          <w:rFonts w:hint="eastAsia"/>
          <w:szCs w:val="28"/>
        </w:rPr>
        <w:t>6</w:t>
      </w:r>
      <w:r w:rsidR="0026686E" w:rsidRPr="00185A58">
        <w:rPr>
          <w:szCs w:val="28"/>
        </w:rPr>
        <w:t>000</w:t>
      </w:r>
      <w:r w:rsidR="0026686E" w:rsidRPr="00185A58">
        <w:rPr>
          <w:rFonts w:hint="eastAsia"/>
          <w:szCs w:val="28"/>
        </w:rPr>
        <w:t>～</w:t>
      </w:r>
      <w:r w:rsidR="0026686E" w:rsidRPr="00185A58">
        <w:rPr>
          <w:rFonts w:hint="eastAsia"/>
          <w:szCs w:val="28"/>
        </w:rPr>
        <w:t>8</w:t>
      </w:r>
      <w:r w:rsidR="0026686E" w:rsidRPr="00185A58">
        <w:rPr>
          <w:szCs w:val="28"/>
        </w:rPr>
        <w:t>000</w:t>
      </w:r>
      <w:r w:rsidR="0026686E" w:rsidRPr="00185A58">
        <w:rPr>
          <w:rFonts w:hint="eastAsia"/>
          <w:szCs w:val="28"/>
        </w:rPr>
        <w:t>h</w:t>
      </w:r>
      <w:r w:rsidR="0026686E" w:rsidRPr="00185A58">
        <w:rPr>
          <w:rFonts w:hint="eastAsia"/>
          <w:szCs w:val="28"/>
        </w:rPr>
        <w:t>后应维护一次；长期不运行的电动机每</w:t>
      </w:r>
      <w:r w:rsidR="0026686E" w:rsidRPr="00185A58">
        <w:rPr>
          <w:rFonts w:hint="eastAsia"/>
          <w:szCs w:val="28"/>
        </w:rPr>
        <w:t>3</w:t>
      </w:r>
      <w:r w:rsidR="0026686E" w:rsidRPr="00185A58">
        <w:rPr>
          <w:rFonts w:hint="eastAsia"/>
          <w:szCs w:val="28"/>
        </w:rPr>
        <w:t>～</w:t>
      </w:r>
      <w:r w:rsidR="0026686E" w:rsidRPr="00185A58">
        <w:rPr>
          <w:rFonts w:hint="eastAsia"/>
          <w:szCs w:val="28"/>
        </w:rPr>
        <w:t>5</w:t>
      </w:r>
      <w:r w:rsidR="0026686E" w:rsidRPr="00185A58">
        <w:rPr>
          <w:rFonts w:hint="eastAsia"/>
          <w:szCs w:val="28"/>
        </w:rPr>
        <w:t>年维护一次；</w:t>
      </w:r>
    </w:p>
    <w:p w14:paraId="695EC8C3" w14:textId="4A9988C2" w:rsidR="0026686E" w:rsidRPr="00185A58" w:rsidRDefault="00185A58" w:rsidP="00185A58">
      <w:pPr>
        <w:ind w:firstLine="480"/>
        <w:rPr>
          <w:szCs w:val="28"/>
        </w:rPr>
      </w:pPr>
      <w:r>
        <w:rPr>
          <w:rFonts w:hint="eastAsia"/>
          <w:szCs w:val="28"/>
        </w:rPr>
        <w:t>（</w:t>
      </w:r>
      <w:r>
        <w:rPr>
          <w:rFonts w:hint="eastAsia"/>
          <w:szCs w:val="28"/>
        </w:rPr>
        <w:t>2</w:t>
      </w:r>
      <w:r>
        <w:rPr>
          <w:rFonts w:hint="eastAsia"/>
          <w:szCs w:val="28"/>
        </w:rPr>
        <w:t>）</w:t>
      </w:r>
      <w:r w:rsidR="00C54DFD">
        <w:rPr>
          <w:rFonts w:hint="eastAsia"/>
          <w:szCs w:val="28"/>
        </w:rPr>
        <w:t>清除</w:t>
      </w:r>
      <w:r w:rsidR="0026686E" w:rsidRPr="00185A58">
        <w:rPr>
          <w:rFonts w:hint="eastAsia"/>
          <w:szCs w:val="28"/>
        </w:rPr>
        <w:t>电动机内部灰尘，绕组绝缘良好；</w:t>
      </w:r>
    </w:p>
    <w:p w14:paraId="7448D0D1" w14:textId="5D869490" w:rsidR="0026686E" w:rsidRPr="00185A58" w:rsidRDefault="00185A58" w:rsidP="00185A58">
      <w:pPr>
        <w:ind w:firstLine="480"/>
        <w:rPr>
          <w:szCs w:val="28"/>
        </w:rPr>
      </w:pPr>
      <w:r>
        <w:rPr>
          <w:rFonts w:hint="eastAsia"/>
          <w:szCs w:val="28"/>
        </w:rPr>
        <w:t>（</w:t>
      </w:r>
      <w:r>
        <w:rPr>
          <w:rFonts w:hint="eastAsia"/>
          <w:szCs w:val="28"/>
        </w:rPr>
        <w:t>3</w:t>
      </w:r>
      <w:r>
        <w:rPr>
          <w:rFonts w:hint="eastAsia"/>
          <w:szCs w:val="28"/>
        </w:rPr>
        <w:t>）</w:t>
      </w:r>
      <w:r w:rsidR="0026686E" w:rsidRPr="00185A58">
        <w:rPr>
          <w:rFonts w:hint="eastAsia"/>
          <w:szCs w:val="28"/>
        </w:rPr>
        <w:t>铁芯硅钢片整齐无松动；</w:t>
      </w:r>
    </w:p>
    <w:p w14:paraId="287FE0B5" w14:textId="0EFE3FF1" w:rsidR="0026686E" w:rsidRPr="00185A58" w:rsidRDefault="00185A58" w:rsidP="00185A58">
      <w:pPr>
        <w:ind w:firstLine="480"/>
        <w:rPr>
          <w:szCs w:val="28"/>
        </w:rPr>
      </w:pPr>
      <w:r>
        <w:rPr>
          <w:rFonts w:hint="eastAsia"/>
          <w:szCs w:val="28"/>
        </w:rPr>
        <w:t>（</w:t>
      </w:r>
      <w:r>
        <w:rPr>
          <w:rFonts w:hint="eastAsia"/>
          <w:szCs w:val="28"/>
        </w:rPr>
        <w:t>4</w:t>
      </w:r>
      <w:r>
        <w:rPr>
          <w:rFonts w:hint="eastAsia"/>
          <w:szCs w:val="28"/>
        </w:rPr>
        <w:t>）</w:t>
      </w:r>
      <w:r w:rsidR="0026686E" w:rsidRPr="00185A58">
        <w:rPr>
          <w:rFonts w:hint="eastAsia"/>
          <w:szCs w:val="28"/>
        </w:rPr>
        <w:t>定子、转子绕组槽楔无松动，绕组引出线端焊接良好，相位正确、标号清晰；</w:t>
      </w:r>
    </w:p>
    <w:p w14:paraId="4CDC401E" w14:textId="4AE7BC0B" w:rsidR="0026686E" w:rsidRPr="00185A58" w:rsidRDefault="00185A58" w:rsidP="00185A58">
      <w:pPr>
        <w:ind w:firstLine="480"/>
        <w:rPr>
          <w:szCs w:val="28"/>
        </w:rPr>
      </w:pPr>
      <w:r>
        <w:rPr>
          <w:rFonts w:hint="eastAsia"/>
          <w:szCs w:val="28"/>
        </w:rPr>
        <w:t>（</w:t>
      </w:r>
      <w:r>
        <w:rPr>
          <w:rFonts w:hint="eastAsia"/>
          <w:szCs w:val="28"/>
        </w:rPr>
        <w:t>5</w:t>
      </w:r>
      <w:r>
        <w:rPr>
          <w:rFonts w:hint="eastAsia"/>
          <w:szCs w:val="28"/>
        </w:rPr>
        <w:t>）</w:t>
      </w:r>
      <w:r w:rsidR="0026686E" w:rsidRPr="00185A58">
        <w:rPr>
          <w:rFonts w:hint="eastAsia"/>
          <w:szCs w:val="28"/>
        </w:rPr>
        <w:t>鼠笼式电动机转子端接环无松动；</w:t>
      </w:r>
    </w:p>
    <w:p w14:paraId="389499DD" w14:textId="3725D461" w:rsidR="0026686E" w:rsidRPr="00185A58" w:rsidRDefault="00185A58" w:rsidP="00185A58">
      <w:pPr>
        <w:ind w:firstLine="480"/>
        <w:rPr>
          <w:szCs w:val="28"/>
        </w:rPr>
      </w:pPr>
      <w:r>
        <w:rPr>
          <w:rFonts w:hint="eastAsia"/>
          <w:szCs w:val="28"/>
        </w:rPr>
        <w:t>（</w:t>
      </w:r>
      <w:r>
        <w:rPr>
          <w:rFonts w:hint="eastAsia"/>
          <w:szCs w:val="28"/>
        </w:rPr>
        <w:t>6</w:t>
      </w:r>
      <w:r>
        <w:rPr>
          <w:rFonts w:hint="eastAsia"/>
          <w:szCs w:val="28"/>
        </w:rPr>
        <w:t>）</w:t>
      </w:r>
      <w:r w:rsidR="0026686E" w:rsidRPr="00185A58">
        <w:rPr>
          <w:rFonts w:hint="eastAsia"/>
          <w:szCs w:val="28"/>
        </w:rPr>
        <w:t>绕线式电动机转子线端的绑线牢固完整；</w:t>
      </w:r>
    </w:p>
    <w:p w14:paraId="37DF7A65" w14:textId="415153AC" w:rsidR="0026686E" w:rsidRPr="00185A58" w:rsidRDefault="00185A58" w:rsidP="00185A58">
      <w:pPr>
        <w:ind w:firstLine="480"/>
        <w:rPr>
          <w:szCs w:val="28"/>
        </w:rPr>
      </w:pPr>
      <w:r>
        <w:rPr>
          <w:rFonts w:hint="eastAsia"/>
          <w:szCs w:val="28"/>
        </w:rPr>
        <w:t>（</w:t>
      </w:r>
      <w:r>
        <w:rPr>
          <w:rFonts w:hint="eastAsia"/>
          <w:szCs w:val="28"/>
        </w:rPr>
        <w:t>7</w:t>
      </w:r>
      <w:r>
        <w:rPr>
          <w:rFonts w:hint="eastAsia"/>
          <w:szCs w:val="28"/>
        </w:rPr>
        <w:t>）</w:t>
      </w:r>
      <w:r w:rsidR="0026686E" w:rsidRPr="00185A58">
        <w:rPr>
          <w:rFonts w:hint="eastAsia"/>
          <w:szCs w:val="28"/>
        </w:rPr>
        <w:t>散热风扇紧固良好；</w:t>
      </w:r>
    </w:p>
    <w:p w14:paraId="136736A2" w14:textId="6803BD6E" w:rsidR="0026686E" w:rsidRPr="00185A58" w:rsidRDefault="00185A58" w:rsidP="00185A58">
      <w:pPr>
        <w:ind w:firstLine="480"/>
        <w:rPr>
          <w:szCs w:val="28"/>
        </w:rPr>
      </w:pPr>
      <w:r>
        <w:rPr>
          <w:rFonts w:hint="eastAsia"/>
          <w:szCs w:val="28"/>
        </w:rPr>
        <w:t>（</w:t>
      </w:r>
      <w:r>
        <w:rPr>
          <w:rFonts w:hint="eastAsia"/>
          <w:szCs w:val="28"/>
        </w:rPr>
        <w:t>8</w:t>
      </w:r>
      <w:r>
        <w:rPr>
          <w:rFonts w:hint="eastAsia"/>
          <w:szCs w:val="28"/>
        </w:rPr>
        <w:t>）</w:t>
      </w:r>
      <w:r w:rsidR="0026686E" w:rsidRPr="00185A58">
        <w:rPr>
          <w:rFonts w:hint="eastAsia"/>
          <w:szCs w:val="28"/>
        </w:rPr>
        <w:t>外壳完好，铭牌清晰，接地良好；</w:t>
      </w:r>
    </w:p>
    <w:p w14:paraId="79A79254" w14:textId="72871DE4" w:rsidR="0026686E" w:rsidRPr="00185A58" w:rsidRDefault="00185A58" w:rsidP="00185A58">
      <w:pPr>
        <w:ind w:firstLine="480"/>
        <w:rPr>
          <w:szCs w:val="28"/>
        </w:rPr>
      </w:pPr>
      <w:r>
        <w:rPr>
          <w:rFonts w:hint="eastAsia"/>
          <w:szCs w:val="28"/>
        </w:rPr>
        <w:t>（</w:t>
      </w:r>
      <w:r>
        <w:rPr>
          <w:rFonts w:hint="eastAsia"/>
          <w:szCs w:val="28"/>
        </w:rPr>
        <w:t>9</w:t>
      </w:r>
      <w:r>
        <w:rPr>
          <w:rFonts w:hint="eastAsia"/>
          <w:szCs w:val="28"/>
        </w:rPr>
        <w:t>）</w:t>
      </w:r>
      <w:r w:rsidR="0026686E" w:rsidRPr="00185A58">
        <w:rPr>
          <w:rFonts w:hint="eastAsia"/>
          <w:szCs w:val="28"/>
        </w:rPr>
        <w:t>电动机维护后应作转子静平衡、绝缘和耐压试验；</w:t>
      </w:r>
    </w:p>
    <w:p w14:paraId="2CA5AA89" w14:textId="4C089D88" w:rsidR="0026686E" w:rsidRPr="00185A58" w:rsidRDefault="00185A58" w:rsidP="00185A58">
      <w:pPr>
        <w:ind w:firstLine="480"/>
        <w:rPr>
          <w:szCs w:val="28"/>
        </w:rPr>
      </w:pPr>
      <w:r>
        <w:rPr>
          <w:rFonts w:hint="eastAsia"/>
          <w:szCs w:val="28"/>
        </w:rPr>
        <w:t>（</w:t>
      </w:r>
      <w:r>
        <w:rPr>
          <w:rFonts w:hint="eastAsia"/>
          <w:szCs w:val="28"/>
        </w:rPr>
        <w:t>1</w:t>
      </w:r>
      <w:r>
        <w:rPr>
          <w:szCs w:val="28"/>
        </w:rPr>
        <w:t>0</w:t>
      </w:r>
      <w:r>
        <w:rPr>
          <w:rFonts w:hint="eastAsia"/>
          <w:szCs w:val="28"/>
        </w:rPr>
        <w:t>）</w:t>
      </w:r>
      <w:r w:rsidR="0026686E" w:rsidRPr="00185A58">
        <w:rPr>
          <w:rFonts w:hint="eastAsia"/>
          <w:szCs w:val="28"/>
        </w:rPr>
        <w:t>特殊电机启动前和运行中的检查要求应根据产品制造厂的使用要求进行；</w:t>
      </w:r>
    </w:p>
    <w:p w14:paraId="6A8C13B9" w14:textId="16325B16" w:rsidR="0026686E" w:rsidRPr="00185A58" w:rsidRDefault="00185A58" w:rsidP="00185A58">
      <w:pPr>
        <w:ind w:firstLine="480"/>
        <w:rPr>
          <w:szCs w:val="28"/>
        </w:rPr>
      </w:pPr>
      <w:r>
        <w:rPr>
          <w:rFonts w:hint="eastAsia"/>
          <w:szCs w:val="28"/>
        </w:rPr>
        <w:t>（</w:t>
      </w:r>
      <w:r>
        <w:rPr>
          <w:rFonts w:hint="eastAsia"/>
          <w:szCs w:val="28"/>
        </w:rPr>
        <w:t>1</w:t>
      </w:r>
      <w:r>
        <w:rPr>
          <w:szCs w:val="28"/>
        </w:rPr>
        <w:t>1</w:t>
      </w:r>
      <w:r>
        <w:rPr>
          <w:rFonts w:hint="eastAsia"/>
          <w:szCs w:val="28"/>
        </w:rPr>
        <w:t>）</w:t>
      </w:r>
      <w:r w:rsidR="0026686E" w:rsidRPr="00185A58">
        <w:rPr>
          <w:rFonts w:hint="eastAsia"/>
          <w:szCs w:val="28"/>
        </w:rPr>
        <w:t>恶劣环境下使用的电动机，维护周期可适当缩短。</w:t>
      </w:r>
    </w:p>
    <w:p w14:paraId="1ADD84C3" w14:textId="26EF5704" w:rsidR="0026686E" w:rsidRPr="008C5D97" w:rsidRDefault="0026686E" w:rsidP="00342B46">
      <w:pPr>
        <w:pStyle w:val="3"/>
        <w:ind w:firstLine="482"/>
      </w:pPr>
      <w:bookmarkStart w:id="92" w:name="_Toc523142857"/>
      <w:r w:rsidRPr="008C5D97">
        <w:rPr>
          <w:rFonts w:hint="eastAsia"/>
        </w:rPr>
        <w:t>进水与出水设施</w:t>
      </w:r>
      <w:bookmarkEnd w:id="92"/>
    </w:p>
    <w:p w14:paraId="3F3AFD8A" w14:textId="77777777" w:rsidR="0026686E" w:rsidRPr="008C5D97" w:rsidRDefault="0026686E" w:rsidP="00CD6416">
      <w:pPr>
        <w:pStyle w:val="4"/>
      </w:pPr>
      <w:r w:rsidRPr="008C5D97">
        <w:rPr>
          <w:rFonts w:hint="eastAsia"/>
        </w:rPr>
        <w:t>闸（阀）门的日常养护应符合下列规定：</w:t>
      </w:r>
    </w:p>
    <w:p w14:paraId="551D62A9" w14:textId="24DD2B2B" w:rsidR="0026686E" w:rsidRPr="00185A58" w:rsidRDefault="00185A58" w:rsidP="00185A58">
      <w:pPr>
        <w:ind w:firstLine="480"/>
        <w:rPr>
          <w:szCs w:val="28"/>
        </w:rPr>
      </w:pPr>
      <w:r>
        <w:rPr>
          <w:rFonts w:hint="eastAsia"/>
          <w:szCs w:val="28"/>
        </w:rPr>
        <w:t>（</w:t>
      </w:r>
      <w:r>
        <w:rPr>
          <w:rFonts w:hint="eastAsia"/>
          <w:szCs w:val="28"/>
        </w:rPr>
        <w:t>1</w:t>
      </w:r>
      <w:r>
        <w:rPr>
          <w:rFonts w:hint="eastAsia"/>
          <w:szCs w:val="28"/>
        </w:rPr>
        <w:t>）</w:t>
      </w:r>
      <w:r w:rsidR="0026686E" w:rsidRPr="00185A58">
        <w:rPr>
          <w:rFonts w:hint="eastAsia"/>
          <w:szCs w:val="28"/>
        </w:rPr>
        <w:t>保持清洁，无锈蚀；</w:t>
      </w:r>
    </w:p>
    <w:p w14:paraId="635ECAD4" w14:textId="53CDDD3C" w:rsidR="0026686E" w:rsidRPr="00185A58" w:rsidRDefault="00185A58" w:rsidP="00185A58">
      <w:pPr>
        <w:ind w:firstLine="480"/>
        <w:rPr>
          <w:szCs w:val="28"/>
        </w:rPr>
      </w:pPr>
      <w:r>
        <w:rPr>
          <w:rFonts w:hint="eastAsia"/>
          <w:szCs w:val="28"/>
        </w:rPr>
        <w:t>（</w:t>
      </w:r>
      <w:r>
        <w:rPr>
          <w:rFonts w:hint="eastAsia"/>
          <w:szCs w:val="28"/>
        </w:rPr>
        <w:t>2</w:t>
      </w:r>
      <w:r>
        <w:rPr>
          <w:rFonts w:hint="eastAsia"/>
          <w:szCs w:val="28"/>
        </w:rPr>
        <w:t>）</w:t>
      </w:r>
      <w:r w:rsidR="0026686E" w:rsidRPr="00185A58">
        <w:rPr>
          <w:rFonts w:hint="eastAsia"/>
          <w:szCs w:val="28"/>
        </w:rPr>
        <w:t>丝杆、齿轮等传动部件润滑良好，启闭灵活；</w:t>
      </w:r>
    </w:p>
    <w:p w14:paraId="46981443" w14:textId="1BAD295E" w:rsidR="0026686E" w:rsidRPr="00185A58" w:rsidRDefault="00185A58" w:rsidP="00185A58">
      <w:pPr>
        <w:ind w:firstLine="480"/>
        <w:rPr>
          <w:szCs w:val="28"/>
        </w:rPr>
      </w:pPr>
      <w:r>
        <w:rPr>
          <w:rFonts w:hint="eastAsia"/>
          <w:szCs w:val="28"/>
        </w:rPr>
        <w:t>（</w:t>
      </w:r>
      <w:r>
        <w:rPr>
          <w:rFonts w:hint="eastAsia"/>
          <w:szCs w:val="28"/>
        </w:rPr>
        <w:t>3</w:t>
      </w:r>
      <w:r>
        <w:rPr>
          <w:rFonts w:hint="eastAsia"/>
          <w:szCs w:val="28"/>
        </w:rPr>
        <w:t>）</w:t>
      </w:r>
      <w:r w:rsidR="0026686E" w:rsidRPr="00185A58">
        <w:rPr>
          <w:rFonts w:hint="eastAsia"/>
          <w:szCs w:val="28"/>
        </w:rPr>
        <w:t>启闭过程中出现卡阻、突跳等现象应停止操作并进行检查；</w:t>
      </w:r>
    </w:p>
    <w:p w14:paraId="534E21BC" w14:textId="578615F4" w:rsidR="0026686E" w:rsidRPr="00185A58" w:rsidRDefault="00185A58" w:rsidP="00185A58">
      <w:pPr>
        <w:ind w:firstLine="480"/>
        <w:rPr>
          <w:szCs w:val="28"/>
        </w:rPr>
      </w:pPr>
      <w:r>
        <w:rPr>
          <w:rFonts w:hint="eastAsia"/>
          <w:szCs w:val="28"/>
        </w:rPr>
        <w:t>（</w:t>
      </w:r>
      <w:r>
        <w:rPr>
          <w:rFonts w:hint="eastAsia"/>
          <w:szCs w:val="28"/>
        </w:rPr>
        <w:t>4</w:t>
      </w:r>
      <w:r>
        <w:rPr>
          <w:rFonts w:hint="eastAsia"/>
          <w:szCs w:val="28"/>
        </w:rPr>
        <w:t>）</w:t>
      </w:r>
      <w:r w:rsidR="002A47FF">
        <w:rPr>
          <w:rFonts w:hint="eastAsia"/>
          <w:szCs w:val="28"/>
        </w:rPr>
        <w:t>不</w:t>
      </w:r>
      <w:r w:rsidR="0026686E" w:rsidRPr="00185A58">
        <w:rPr>
          <w:rFonts w:hint="eastAsia"/>
          <w:szCs w:val="28"/>
        </w:rPr>
        <w:t>经常启闭的闸门每月启闭一次，阀门每周启闭一次；</w:t>
      </w:r>
    </w:p>
    <w:p w14:paraId="77710980" w14:textId="1982442F" w:rsidR="0026686E" w:rsidRPr="00185A58" w:rsidRDefault="00185A58" w:rsidP="00185A58">
      <w:pPr>
        <w:ind w:firstLine="480"/>
        <w:rPr>
          <w:szCs w:val="28"/>
        </w:rPr>
      </w:pPr>
      <w:r>
        <w:rPr>
          <w:rFonts w:hint="eastAsia"/>
          <w:szCs w:val="28"/>
        </w:rPr>
        <w:t>（</w:t>
      </w:r>
      <w:r>
        <w:rPr>
          <w:rFonts w:hint="eastAsia"/>
          <w:szCs w:val="28"/>
        </w:rPr>
        <w:t>5</w:t>
      </w:r>
      <w:r>
        <w:rPr>
          <w:rFonts w:hint="eastAsia"/>
          <w:szCs w:val="28"/>
        </w:rPr>
        <w:t>）</w:t>
      </w:r>
      <w:r w:rsidR="0026686E" w:rsidRPr="00185A58">
        <w:rPr>
          <w:rFonts w:hint="eastAsia"/>
          <w:szCs w:val="28"/>
        </w:rPr>
        <w:t>暗杆阀门的填料密封有效，渗漏不得滴水成线；</w:t>
      </w:r>
    </w:p>
    <w:p w14:paraId="46867C65" w14:textId="357E8176" w:rsidR="0026686E" w:rsidRPr="00185A58" w:rsidRDefault="00185A58" w:rsidP="00185A58">
      <w:pPr>
        <w:ind w:firstLine="480"/>
        <w:rPr>
          <w:szCs w:val="28"/>
        </w:rPr>
      </w:pPr>
      <w:r>
        <w:rPr>
          <w:rFonts w:hint="eastAsia"/>
          <w:szCs w:val="28"/>
        </w:rPr>
        <w:t>（</w:t>
      </w:r>
      <w:r>
        <w:rPr>
          <w:rFonts w:hint="eastAsia"/>
          <w:szCs w:val="28"/>
        </w:rPr>
        <w:t>6</w:t>
      </w:r>
      <w:r>
        <w:rPr>
          <w:rFonts w:hint="eastAsia"/>
          <w:szCs w:val="28"/>
        </w:rPr>
        <w:t>）</w:t>
      </w:r>
      <w:r w:rsidR="0026686E" w:rsidRPr="00185A58">
        <w:rPr>
          <w:rFonts w:hint="eastAsia"/>
          <w:szCs w:val="28"/>
        </w:rPr>
        <w:t>手动阀门的全开、全闭、转向、启闭转数等标牌显示清晰完整；</w:t>
      </w:r>
    </w:p>
    <w:p w14:paraId="305F0323" w14:textId="51396328" w:rsidR="0026686E" w:rsidRPr="00185A58" w:rsidRDefault="00185A58" w:rsidP="00185A58">
      <w:pPr>
        <w:ind w:firstLine="480"/>
        <w:rPr>
          <w:szCs w:val="28"/>
        </w:rPr>
      </w:pPr>
      <w:r>
        <w:rPr>
          <w:rFonts w:hint="eastAsia"/>
          <w:szCs w:val="28"/>
        </w:rPr>
        <w:t>（</w:t>
      </w:r>
      <w:r>
        <w:rPr>
          <w:rFonts w:hint="eastAsia"/>
          <w:szCs w:val="28"/>
        </w:rPr>
        <w:t>7</w:t>
      </w:r>
      <w:r>
        <w:rPr>
          <w:rFonts w:hint="eastAsia"/>
          <w:szCs w:val="28"/>
        </w:rPr>
        <w:t>）</w:t>
      </w:r>
      <w:r w:rsidR="0026686E" w:rsidRPr="00185A58">
        <w:rPr>
          <w:rFonts w:hint="eastAsia"/>
          <w:szCs w:val="28"/>
        </w:rPr>
        <w:t>手动、电动切换机构有效；</w:t>
      </w:r>
    </w:p>
    <w:p w14:paraId="48082464" w14:textId="219DE6D3" w:rsidR="0026686E" w:rsidRPr="00185A58" w:rsidRDefault="00185A58" w:rsidP="00185A58">
      <w:pPr>
        <w:ind w:firstLine="480"/>
        <w:rPr>
          <w:szCs w:val="28"/>
        </w:rPr>
      </w:pPr>
      <w:r>
        <w:rPr>
          <w:rFonts w:hint="eastAsia"/>
          <w:szCs w:val="28"/>
        </w:rPr>
        <w:lastRenderedPageBreak/>
        <w:t>（</w:t>
      </w:r>
      <w:r>
        <w:rPr>
          <w:rFonts w:hint="eastAsia"/>
          <w:szCs w:val="28"/>
        </w:rPr>
        <w:t>8</w:t>
      </w:r>
      <w:r>
        <w:rPr>
          <w:rFonts w:hint="eastAsia"/>
          <w:szCs w:val="28"/>
        </w:rPr>
        <w:t>）</w:t>
      </w:r>
      <w:r w:rsidR="0026686E" w:rsidRPr="00185A58">
        <w:rPr>
          <w:rFonts w:hint="eastAsia"/>
          <w:szCs w:val="28"/>
        </w:rPr>
        <w:t>动力电缆及控制电缆的接线、接插件无松动，控制箱信号显示正确；</w:t>
      </w:r>
    </w:p>
    <w:p w14:paraId="7B68DF86" w14:textId="41ACF8B4" w:rsidR="0026686E" w:rsidRPr="00185A58" w:rsidRDefault="00185A58" w:rsidP="00185A58">
      <w:pPr>
        <w:ind w:firstLine="480"/>
        <w:rPr>
          <w:szCs w:val="28"/>
        </w:rPr>
      </w:pPr>
      <w:r>
        <w:rPr>
          <w:rFonts w:hint="eastAsia"/>
          <w:szCs w:val="28"/>
        </w:rPr>
        <w:t>（</w:t>
      </w:r>
      <w:r>
        <w:rPr>
          <w:rFonts w:hint="eastAsia"/>
          <w:szCs w:val="28"/>
        </w:rPr>
        <w:t>9</w:t>
      </w:r>
      <w:r>
        <w:rPr>
          <w:rFonts w:hint="eastAsia"/>
          <w:szCs w:val="28"/>
        </w:rPr>
        <w:t>）</w:t>
      </w:r>
      <w:r w:rsidR="0026686E" w:rsidRPr="00185A58">
        <w:rPr>
          <w:rFonts w:hint="eastAsia"/>
          <w:szCs w:val="28"/>
        </w:rPr>
        <w:t>电动装置齿轮箱无渗油和异声。</w:t>
      </w:r>
    </w:p>
    <w:p w14:paraId="015417A9" w14:textId="77777777" w:rsidR="0026686E" w:rsidRPr="008C5D97" w:rsidRDefault="0026686E" w:rsidP="00CD6416">
      <w:pPr>
        <w:pStyle w:val="4"/>
      </w:pPr>
      <w:r w:rsidRPr="008C5D97">
        <w:rPr>
          <w:rFonts w:hint="eastAsia"/>
        </w:rPr>
        <w:t>闸（阀）门的定期维护应符合下列规定：</w:t>
      </w:r>
    </w:p>
    <w:p w14:paraId="121C6B2A" w14:textId="24943120" w:rsidR="0026686E" w:rsidRPr="00185A58" w:rsidRDefault="00185A58" w:rsidP="00185A58">
      <w:pPr>
        <w:ind w:firstLine="480"/>
        <w:rPr>
          <w:szCs w:val="28"/>
        </w:rPr>
      </w:pPr>
      <w:r>
        <w:rPr>
          <w:rFonts w:hint="eastAsia"/>
          <w:szCs w:val="28"/>
        </w:rPr>
        <w:t>（</w:t>
      </w:r>
      <w:r>
        <w:rPr>
          <w:rFonts w:hint="eastAsia"/>
          <w:szCs w:val="28"/>
        </w:rPr>
        <w:t>1</w:t>
      </w:r>
      <w:r>
        <w:rPr>
          <w:rFonts w:hint="eastAsia"/>
          <w:szCs w:val="28"/>
        </w:rPr>
        <w:t>）</w:t>
      </w:r>
      <w:r w:rsidR="0026686E" w:rsidRPr="00185A58">
        <w:rPr>
          <w:rFonts w:hint="eastAsia"/>
          <w:szCs w:val="28"/>
        </w:rPr>
        <w:t>齿轮箱润滑油脂加注或更换每年一次；</w:t>
      </w:r>
    </w:p>
    <w:p w14:paraId="6747E9A5" w14:textId="0ABC7E6A" w:rsidR="0026686E" w:rsidRPr="00185A58" w:rsidRDefault="00185A58" w:rsidP="00185A58">
      <w:pPr>
        <w:ind w:firstLine="480"/>
        <w:rPr>
          <w:szCs w:val="28"/>
        </w:rPr>
      </w:pPr>
      <w:r>
        <w:rPr>
          <w:rFonts w:hint="eastAsia"/>
          <w:szCs w:val="28"/>
        </w:rPr>
        <w:t>（</w:t>
      </w:r>
      <w:r>
        <w:rPr>
          <w:rFonts w:hint="eastAsia"/>
          <w:szCs w:val="28"/>
        </w:rPr>
        <w:t>2</w:t>
      </w:r>
      <w:r>
        <w:rPr>
          <w:rFonts w:hint="eastAsia"/>
          <w:szCs w:val="28"/>
        </w:rPr>
        <w:t>）</w:t>
      </w:r>
      <w:r w:rsidR="0026686E" w:rsidRPr="00185A58">
        <w:rPr>
          <w:rFonts w:hint="eastAsia"/>
          <w:szCs w:val="28"/>
        </w:rPr>
        <w:t>行程开关、过扭矩开关及连锁装置完好有效，检查和调整每半年一次；</w:t>
      </w:r>
    </w:p>
    <w:p w14:paraId="4CDB5DE8" w14:textId="03DFBF16" w:rsidR="0026686E" w:rsidRPr="00185A58" w:rsidRDefault="00185A58" w:rsidP="00185A58">
      <w:pPr>
        <w:ind w:firstLine="480"/>
        <w:rPr>
          <w:szCs w:val="28"/>
        </w:rPr>
      </w:pPr>
      <w:r>
        <w:rPr>
          <w:rFonts w:hint="eastAsia"/>
          <w:szCs w:val="28"/>
        </w:rPr>
        <w:t>（</w:t>
      </w:r>
      <w:r>
        <w:rPr>
          <w:rFonts w:hint="eastAsia"/>
          <w:szCs w:val="28"/>
        </w:rPr>
        <w:t>3</w:t>
      </w:r>
      <w:r>
        <w:rPr>
          <w:rFonts w:hint="eastAsia"/>
          <w:szCs w:val="28"/>
        </w:rPr>
        <w:t>）</w:t>
      </w:r>
      <w:r w:rsidR="0026686E" w:rsidRPr="00185A58">
        <w:rPr>
          <w:rFonts w:hint="eastAsia"/>
          <w:szCs w:val="28"/>
        </w:rPr>
        <w:t>电控箱内电器元件完好无腐蚀，检查每半年一次；</w:t>
      </w:r>
    </w:p>
    <w:p w14:paraId="16AE724A" w14:textId="17AB9BC8" w:rsidR="0026686E" w:rsidRPr="00185A58" w:rsidRDefault="00185A58" w:rsidP="00185A58">
      <w:pPr>
        <w:ind w:firstLine="480"/>
        <w:rPr>
          <w:szCs w:val="28"/>
        </w:rPr>
      </w:pPr>
      <w:r>
        <w:rPr>
          <w:rFonts w:hint="eastAsia"/>
          <w:szCs w:val="28"/>
        </w:rPr>
        <w:t>（</w:t>
      </w:r>
      <w:r>
        <w:rPr>
          <w:rFonts w:hint="eastAsia"/>
          <w:szCs w:val="28"/>
        </w:rPr>
        <w:t>4</w:t>
      </w:r>
      <w:r>
        <w:rPr>
          <w:rFonts w:hint="eastAsia"/>
          <w:szCs w:val="28"/>
        </w:rPr>
        <w:t>）</w:t>
      </w:r>
      <w:r w:rsidR="0026686E" w:rsidRPr="00185A58">
        <w:rPr>
          <w:rFonts w:hint="eastAsia"/>
          <w:szCs w:val="28"/>
        </w:rPr>
        <w:t>连接杆、螺母、导轨、门板的密闭性完好，闭合位移余量适当，检查每三年一次。</w:t>
      </w:r>
    </w:p>
    <w:p w14:paraId="3D632EAA" w14:textId="77777777" w:rsidR="0026686E" w:rsidRPr="008C5D97" w:rsidRDefault="0026686E" w:rsidP="00CD6416">
      <w:pPr>
        <w:pStyle w:val="4"/>
      </w:pPr>
      <w:r w:rsidRPr="008C5D97">
        <w:rPr>
          <w:rFonts w:hint="eastAsia"/>
        </w:rPr>
        <w:t>液压阀门的日常养护应符合下列规定：</w:t>
      </w:r>
    </w:p>
    <w:p w14:paraId="210208ED" w14:textId="3D424FAC" w:rsidR="0026686E" w:rsidRPr="00185A58" w:rsidRDefault="00185A58" w:rsidP="00185A58">
      <w:pPr>
        <w:ind w:firstLine="480"/>
        <w:rPr>
          <w:szCs w:val="28"/>
        </w:rPr>
      </w:pPr>
      <w:r>
        <w:rPr>
          <w:rFonts w:hint="eastAsia"/>
          <w:szCs w:val="28"/>
        </w:rPr>
        <w:t>（</w:t>
      </w:r>
      <w:r>
        <w:rPr>
          <w:rFonts w:hint="eastAsia"/>
          <w:szCs w:val="28"/>
        </w:rPr>
        <w:t>1</w:t>
      </w:r>
      <w:r>
        <w:rPr>
          <w:rFonts w:hint="eastAsia"/>
          <w:szCs w:val="28"/>
        </w:rPr>
        <w:t>）</w:t>
      </w:r>
      <w:r w:rsidR="0026686E" w:rsidRPr="00185A58">
        <w:rPr>
          <w:rFonts w:hint="eastAsia"/>
          <w:szCs w:val="28"/>
        </w:rPr>
        <w:t>阀杆、阀体清洁；</w:t>
      </w:r>
    </w:p>
    <w:p w14:paraId="661D256A" w14:textId="09AC335C" w:rsidR="0026686E" w:rsidRPr="00185A58" w:rsidRDefault="00185A58" w:rsidP="00185A58">
      <w:pPr>
        <w:ind w:firstLine="480"/>
        <w:rPr>
          <w:szCs w:val="28"/>
        </w:rPr>
      </w:pPr>
      <w:r>
        <w:rPr>
          <w:rFonts w:hint="eastAsia"/>
          <w:szCs w:val="28"/>
        </w:rPr>
        <w:t>（</w:t>
      </w:r>
      <w:r>
        <w:rPr>
          <w:rFonts w:hint="eastAsia"/>
          <w:szCs w:val="28"/>
        </w:rPr>
        <w:t>2</w:t>
      </w:r>
      <w:r>
        <w:rPr>
          <w:rFonts w:hint="eastAsia"/>
          <w:szCs w:val="28"/>
        </w:rPr>
        <w:t>）</w:t>
      </w:r>
      <w:r w:rsidR="0026686E" w:rsidRPr="00185A58">
        <w:rPr>
          <w:rFonts w:hint="eastAsia"/>
          <w:szCs w:val="28"/>
        </w:rPr>
        <w:t>液压控制回路、锁定油缸、工作缸体无渗漏；</w:t>
      </w:r>
    </w:p>
    <w:p w14:paraId="073151FE" w14:textId="3AAED5BF" w:rsidR="0026686E" w:rsidRPr="00185A58" w:rsidRDefault="00185A58" w:rsidP="00185A58">
      <w:pPr>
        <w:ind w:firstLine="480"/>
        <w:rPr>
          <w:szCs w:val="28"/>
        </w:rPr>
      </w:pPr>
      <w:r>
        <w:rPr>
          <w:rFonts w:hint="eastAsia"/>
          <w:szCs w:val="28"/>
        </w:rPr>
        <w:t>（</w:t>
      </w:r>
      <w:r>
        <w:rPr>
          <w:rFonts w:hint="eastAsia"/>
          <w:szCs w:val="28"/>
        </w:rPr>
        <w:t>3</w:t>
      </w:r>
      <w:r>
        <w:rPr>
          <w:rFonts w:hint="eastAsia"/>
          <w:szCs w:val="28"/>
        </w:rPr>
        <w:t>）</w:t>
      </w:r>
      <w:r w:rsidR="0026686E" w:rsidRPr="00185A58">
        <w:rPr>
          <w:rFonts w:hint="eastAsia"/>
          <w:szCs w:val="28"/>
        </w:rPr>
        <w:t>液压油缸连接螺栓紧固；</w:t>
      </w:r>
    </w:p>
    <w:p w14:paraId="0A2321C4" w14:textId="7D5409E2" w:rsidR="0026686E" w:rsidRPr="00185A58" w:rsidRDefault="00185A58" w:rsidP="00185A58">
      <w:pPr>
        <w:ind w:firstLine="480"/>
        <w:rPr>
          <w:szCs w:val="28"/>
        </w:rPr>
      </w:pPr>
      <w:r>
        <w:rPr>
          <w:rFonts w:hint="eastAsia"/>
          <w:szCs w:val="28"/>
        </w:rPr>
        <w:t>（</w:t>
      </w:r>
      <w:r>
        <w:rPr>
          <w:rFonts w:hint="eastAsia"/>
          <w:szCs w:val="28"/>
        </w:rPr>
        <w:t>4</w:t>
      </w:r>
      <w:r>
        <w:rPr>
          <w:rFonts w:hint="eastAsia"/>
          <w:szCs w:val="28"/>
        </w:rPr>
        <w:t>）</w:t>
      </w:r>
      <w:r w:rsidR="0026686E" w:rsidRPr="00185A58">
        <w:rPr>
          <w:rFonts w:hint="eastAsia"/>
          <w:szCs w:val="28"/>
        </w:rPr>
        <w:t>油箱油位应在规定的</w:t>
      </w:r>
      <w:r w:rsidR="0026686E" w:rsidRPr="00185A58">
        <w:rPr>
          <w:rFonts w:hint="eastAsia"/>
          <w:szCs w:val="28"/>
        </w:rPr>
        <w:t>1/</w:t>
      </w:r>
      <w:r w:rsidR="0026686E" w:rsidRPr="00185A58">
        <w:rPr>
          <w:szCs w:val="28"/>
        </w:rPr>
        <w:t>2</w:t>
      </w:r>
      <w:r w:rsidR="0026686E" w:rsidRPr="00185A58">
        <w:rPr>
          <w:rFonts w:hint="eastAsia"/>
          <w:szCs w:val="28"/>
        </w:rPr>
        <w:t>～</w:t>
      </w:r>
      <w:r w:rsidR="0026686E" w:rsidRPr="00185A58">
        <w:rPr>
          <w:szCs w:val="28"/>
        </w:rPr>
        <w:t>2</w:t>
      </w:r>
      <w:r w:rsidR="0026686E" w:rsidRPr="00185A58">
        <w:rPr>
          <w:rFonts w:hint="eastAsia"/>
          <w:szCs w:val="28"/>
        </w:rPr>
        <w:t>/</w:t>
      </w:r>
      <w:r w:rsidR="0026686E" w:rsidRPr="00185A58">
        <w:rPr>
          <w:szCs w:val="28"/>
        </w:rPr>
        <w:t>3</w:t>
      </w:r>
      <w:r w:rsidR="0026686E" w:rsidRPr="00185A58">
        <w:rPr>
          <w:rFonts w:hint="eastAsia"/>
          <w:szCs w:val="28"/>
        </w:rPr>
        <w:t>油标范围内；</w:t>
      </w:r>
    </w:p>
    <w:p w14:paraId="00D3214B" w14:textId="3D56F4B7" w:rsidR="0026686E" w:rsidRPr="00185A58" w:rsidRDefault="00185A58" w:rsidP="00185A58">
      <w:pPr>
        <w:ind w:firstLine="480"/>
        <w:rPr>
          <w:szCs w:val="28"/>
        </w:rPr>
      </w:pPr>
      <w:r>
        <w:rPr>
          <w:rFonts w:hint="eastAsia"/>
          <w:szCs w:val="28"/>
        </w:rPr>
        <w:t>（</w:t>
      </w:r>
      <w:r>
        <w:rPr>
          <w:rFonts w:hint="eastAsia"/>
          <w:szCs w:val="28"/>
        </w:rPr>
        <w:t>5</w:t>
      </w:r>
      <w:r>
        <w:rPr>
          <w:rFonts w:hint="eastAsia"/>
          <w:szCs w:val="28"/>
        </w:rPr>
        <w:t>）</w:t>
      </w:r>
      <w:r w:rsidR="0026686E" w:rsidRPr="00185A58">
        <w:rPr>
          <w:rFonts w:hint="eastAsia"/>
          <w:szCs w:val="28"/>
        </w:rPr>
        <w:t>液压储能器压力应保持在额定值内，泵及电磁阀的运行工况正常。</w:t>
      </w:r>
    </w:p>
    <w:p w14:paraId="3EB0D97E" w14:textId="77777777" w:rsidR="0026686E" w:rsidRPr="008C5D97" w:rsidRDefault="0026686E" w:rsidP="00CD6416">
      <w:pPr>
        <w:pStyle w:val="4"/>
      </w:pPr>
      <w:r w:rsidRPr="008C5D97">
        <w:rPr>
          <w:rFonts w:hint="eastAsia"/>
        </w:rPr>
        <w:t>液压阀门定期维护应符合下列规定：</w:t>
      </w:r>
    </w:p>
    <w:p w14:paraId="219486CD" w14:textId="0B1B84D1" w:rsidR="0026686E" w:rsidRPr="00185A58" w:rsidRDefault="00185A58" w:rsidP="00185A58">
      <w:pPr>
        <w:ind w:firstLine="480"/>
        <w:rPr>
          <w:szCs w:val="28"/>
        </w:rPr>
      </w:pPr>
      <w:r>
        <w:rPr>
          <w:rFonts w:hint="eastAsia"/>
          <w:szCs w:val="28"/>
        </w:rPr>
        <w:t>（</w:t>
      </w:r>
      <w:r>
        <w:rPr>
          <w:rFonts w:hint="eastAsia"/>
          <w:szCs w:val="28"/>
        </w:rPr>
        <w:t>1</w:t>
      </w:r>
      <w:r>
        <w:rPr>
          <w:rFonts w:hint="eastAsia"/>
          <w:szCs w:val="28"/>
        </w:rPr>
        <w:t>）</w:t>
      </w:r>
      <w:r w:rsidR="0026686E" w:rsidRPr="00185A58">
        <w:rPr>
          <w:rFonts w:hint="eastAsia"/>
          <w:szCs w:val="28"/>
        </w:rPr>
        <w:t>阀体内的污物清除每半年不应少于一次；</w:t>
      </w:r>
    </w:p>
    <w:p w14:paraId="5A04251D" w14:textId="39C2F0C9" w:rsidR="0026686E" w:rsidRPr="00185A58" w:rsidRDefault="00185A58" w:rsidP="00185A58">
      <w:pPr>
        <w:ind w:firstLine="480"/>
        <w:rPr>
          <w:szCs w:val="28"/>
        </w:rPr>
      </w:pPr>
      <w:r>
        <w:rPr>
          <w:rFonts w:hint="eastAsia"/>
          <w:szCs w:val="28"/>
        </w:rPr>
        <w:t>（</w:t>
      </w:r>
      <w:r>
        <w:rPr>
          <w:rFonts w:hint="eastAsia"/>
          <w:szCs w:val="28"/>
        </w:rPr>
        <w:t>2</w:t>
      </w:r>
      <w:r>
        <w:rPr>
          <w:rFonts w:hint="eastAsia"/>
          <w:szCs w:val="28"/>
        </w:rPr>
        <w:t>）</w:t>
      </w:r>
      <w:r w:rsidR="0026686E" w:rsidRPr="00185A58">
        <w:rPr>
          <w:rFonts w:hint="eastAsia"/>
          <w:szCs w:val="28"/>
        </w:rPr>
        <w:t>主油泵过滤器滤油芯、控制油路和锁定油缸的油封每半年更换一次；</w:t>
      </w:r>
    </w:p>
    <w:p w14:paraId="6C109DAD" w14:textId="069C24F7" w:rsidR="0026686E" w:rsidRPr="00185A58" w:rsidRDefault="00185A58" w:rsidP="00185A58">
      <w:pPr>
        <w:ind w:firstLine="480"/>
        <w:rPr>
          <w:szCs w:val="28"/>
        </w:rPr>
      </w:pPr>
      <w:r>
        <w:rPr>
          <w:rFonts w:hint="eastAsia"/>
          <w:szCs w:val="28"/>
        </w:rPr>
        <w:t>（</w:t>
      </w:r>
      <w:r>
        <w:rPr>
          <w:rFonts w:hint="eastAsia"/>
          <w:szCs w:val="28"/>
        </w:rPr>
        <w:t>3</w:t>
      </w:r>
      <w:r>
        <w:rPr>
          <w:rFonts w:hint="eastAsia"/>
          <w:szCs w:val="28"/>
        </w:rPr>
        <w:t>）</w:t>
      </w:r>
      <w:r w:rsidR="0026686E" w:rsidRPr="00185A58">
        <w:rPr>
          <w:rFonts w:hint="eastAsia"/>
          <w:szCs w:val="28"/>
        </w:rPr>
        <w:t>油缸内活塞行程调整每年一次；</w:t>
      </w:r>
    </w:p>
    <w:p w14:paraId="547DF560" w14:textId="2F42D852" w:rsidR="0026686E" w:rsidRPr="00185A58" w:rsidRDefault="00185A58" w:rsidP="00185A58">
      <w:pPr>
        <w:ind w:firstLine="480"/>
        <w:rPr>
          <w:szCs w:val="28"/>
        </w:rPr>
      </w:pPr>
      <w:r>
        <w:rPr>
          <w:rFonts w:hint="eastAsia"/>
          <w:szCs w:val="28"/>
        </w:rPr>
        <w:t>（</w:t>
      </w:r>
      <w:r>
        <w:rPr>
          <w:rFonts w:hint="eastAsia"/>
          <w:szCs w:val="28"/>
        </w:rPr>
        <w:t>4</w:t>
      </w:r>
      <w:r>
        <w:rPr>
          <w:rFonts w:hint="eastAsia"/>
          <w:szCs w:val="28"/>
        </w:rPr>
        <w:t>）</w:t>
      </w:r>
      <w:r w:rsidR="0026686E" w:rsidRPr="00185A58">
        <w:rPr>
          <w:rFonts w:hint="eastAsia"/>
          <w:szCs w:val="28"/>
        </w:rPr>
        <w:t>压力继电器、时间继电器和储能器校验每年一次；</w:t>
      </w:r>
    </w:p>
    <w:p w14:paraId="7F3B43B4" w14:textId="32718B4B" w:rsidR="0026686E" w:rsidRPr="00185A58" w:rsidRDefault="00185A58" w:rsidP="00185A58">
      <w:pPr>
        <w:ind w:firstLine="480"/>
        <w:rPr>
          <w:szCs w:val="28"/>
        </w:rPr>
      </w:pPr>
      <w:r>
        <w:rPr>
          <w:rFonts w:hint="eastAsia"/>
          <w:szCs w:val="28"/>
        </w:rPr>
        <w:t>（</w:t>
      </w:r>
      <w:r>
        <w:rPr>
          <w:rFonts w:hint="eastAsia"/>
          <w:szCs w:val="28"/>
        </w:rPr>
        <w:t>5</w:t>
      </w:r>
      <w:r>
        <w:rPr>
          <w:rFonts w:hint="eastAsia"/>
          <w:szCs w:val="28"/>
        </w:rPr>
        <w:t>）</w:t>
      </w:r>
      <w:r w:rsidR="0026686E" w:rsidRPr="00185A58">
        <w:rPr>
          <w:rFonts w:hint="eastAsia"/>
          <w:szCs w:val="28"/>
        </w:rPr>
        <w:t>电气控制柜元器件整修每年一次；</w:t>
      </w:r>
    </w:p>
    <w:p w14:paraId="1FA15CCF" w14:textId="48F99D5A" w:rsidR="0026686E" w:rsidRPr="00185A58" w:rsidRDefault="00185A58" w:rsidP="00185A58">
      <w:pPr>
        <w:ind w:firstLine="480"/>
        <w:rPr>
          <w:szCs w:val="28"/>
        </w:rPr>
      </w:pPr>
      <w:r>
        <w:rPr>
          <w:rFonts w:hint="eastAsia"/>
          <w:szCs w:val="28"/>
        </w:rPr>
        <w:t>（</w:t>
      </w:r>
      <w:r>
        <w:rPr>
          <w:rFonts w:hint="eastAsia"/>
          <w:szCs w:val="28"/>
        </w:rPr>
        <w:t>6</w:t>
      </w:r>
      <w:r>
        <w:rPr>
          <w:rFonts w:hint="eastAsia"/>
          <w:szCs w:val="28"/>
        </w:rPr>
        <w:t>）</w:t>
      </w:r>
      <w:r w:rsidR="0026686E" w:rsidRPr="00185A58">
        <w:rPr>
          <w:rFonts w:hint="eastAsia"/>
          <w:szCs w:val="28"/>
        </w:rPr>
        <w:t>液压站整修每年一次；</w:t>
      </w:r>
    </w:p>
    <w:p w14:paraId="0C7233F7" w14:textId="2B166F1F" w:rsidR="0026686E" w:rsidRPr="00185A58" w:rsidRDefault="00185A58" w:rsidP="00185A58">
      <w:pPr>
        <w:ind w:firstLine="480"/>
        <w:rPr>
          <w:szCs w:val="28"/>
        </w:rPr>
      </w:pPr>
      <w:r>
        <w:rPr>
          <w:rFonts w:hint="eastAsia"/>
          <w:szCs w:val="28"/>
        </w:rPr>
        <w:t>（</w:t>
      </w:r>
      <w:r>
        <w:rPr>
          <w:rFonts w:hint="eastAsia"/>
          <w:szCs w:val="28"/>
        </w:rPr>
        <w:t>7</w:t>
      </w:r>
      <w:r>
        <w:rPr>
          <w:rFonts w:hint="eastAsia"/>
          <w:szCs w:val="28"/>
        </w:rPr>
        <w:t>）</w:t>
      </w:r>
      <w:r w:rsidR="0026686E" w:rsidRPr="00185A58">
        <w:rPr>
          <w:rFonts w:hint="eastAsia"/>
          <w:szCs w:val="28"/>
        </w:rPr>
        <w:t>液压系统每三年整修一次。</w:t>
      </w:r>
    </w:p>
    <w:p w14:paraId="14403824" w14:textId="77777777" w:rsidR="0026686E" w:rsidRPr="008C5D97" w:rsidRDefault="0026686E" w:rsidP="00CD6416">
      <w:pPr>
        <w:pStyle w:val="4"/>
      </w:pPr>
      <w:r w:rsidRPr="008C5D97">
        <w:rPr>
          <w:rFonts w:hint="eastAsia"/>
        </w:rPr>
        <w:t>真空破坏阀的日常养护应符合下列规定：</w:t>
      </w:r>
    </w:p>
    <w:p w14:paraId="7EB67366" w14:textId="16B1C18B" w:rsidR="0026686E" w:rsidRPr="00185A58" w:rsidRDefault="00185A58" w:rsidP="00185A58">
      <w:pPr>
        <w:ind w:firstLine="480"/>
        <w:rPr>
          <w:szCs w:val="28"/>
        </w:rPr>
      </w:pPr>
      <w:r>
        <w:rPr>
          <w:rFonts w:hint="eastAsia"/>
          <w:szCs w:val="28"/>
        </w:rPr>
        <w:t>（</w:t>
      </w:r>
      <w:r>
        <w:rPr>
          <w:rFonts w:hint="eastAsia"/>
          <w:szCs w:val="28"/>
        </w:rPr>
        <w:t>1</w:t>
      </w:r>
      <w:r>
        <w:rPr>
          <w:rFonts w:hint="eastAsia"/>
          <w:szCs w:val="28"/>
        </w:rPr>
        <w:t>）</w:t>
      </w:r>
      <w:r w:rsidR="0026686E" w:rsidRPr="00185A58">
        <w:rPr>
          <w:rFonts w:hint="eastAsia"/>
          <w:szCs w:val="28"/>
        </w:rPr>
        <w:t>阀体、电磁吸铁装置清洁；</w:t>
      </w:r>
    </w:p>
    <w:p w14:paraId="38760458" w14:textId="3C5ABDB3" w:rsidR="0026686E" w:rsidRPr="00185A58" w:rsidRDefault="00185A58" w:rsidP="00185A58">
      <w:pPr>
        <w:ind w:firstLine="480"/>
        <w:rPr>
          <w:szCs w:val="28"/>
        </w:rPr>
      </w:pPr>
      <w:r>
        <w:rPr>
          <w:rFonts w:hint="eastAsia"/>
          <w:szCs w:val="28"/>
        </w:rPr>
        <w:t>（</w:t>
      </w:r>
      <w:r>
        <w:rPr>
          <w:rFonts w:hint="eastAsia"/>
          <w:szCs w:val="28"/>
        </w:rPr>
        <w:t>2</w:t>
      </w:r>
      <w:r>
        <w:rPr>
          <w:rFonts w:hint="eastAsia"/>
          <w:szCs w:val="28"/>
        </w:rPr>
        <w:t>）</w:t>
      </w:r>
      <w:r w:rsidR="0026686E" w:rsidRPr="00185A58">
        <w:rPr>
          <w:rFonts w:hint="eastAsia"/>
          <w:szCs w:val="28"/>
        </w:rPr>
        <w:t>空气过滤器清洗每月一次，保持进、排气通道畅通；</w:t>
      </w:r>
    </w:p>
    <w:p w14:paraId="22917A37" w14:textId="002C4B75" w:rsidR="0026686E" w:rsidRPr="00185A58" w:rsidRDefault="00185A58" w:rsidP="00185A58">
      <w:pPr>
        <w:ind w:firstLine="480"/>
        <w:rPr>
          <w:szCs w:val="28"/>
        </w:rPr>
      </w:pPr>
      <w:r>
        <w:rPr>
          <w:rFonts w:hint="eastAsia"/>
          <w:szCs w:val="28"/>
        </w:rPr>
        <w:t>（</w:t>
      </w:r>
      <w:r>
        <w:rPr>
          <w:rFonts w:hint="eastAsia"/>
          <w:szCs w:val="28"/>
        </w:rPr>
        <w:t>3</w:t>
      </w:r>
      <w:r>
        <w:rPr>
          <w:rFonts w:hint="eastAsia"/>
          <w:szCs w:val="28"/>
        </w:rPr>
        <w:t>）</w:t>
      </w:r>
      <w:r w:rsidR="0026686E" w:rsidRPr="00185A58">
        <w:rPr>
          <w:rFonts w:hint="eastAsia"/>
          <w:szCs w:val="28"/>
        </w:rPr>
        <w:t>阀杆每月检查一次，保持密封良好。</w:t>
      </w:r>
    </w:p>
    <w:p w14:paraId="420A4614" w14:textId="77777777" w:rsidR="0026686E" w:rsidRPr="008C5D97" w:rsidRDefault="0026686E" w:rsidP="00CD6416">
      <w:pPr>
        <w:pStyle w:val="4"/>
      </w:pPr>
      <w:r w:rsidRPr="008C5D97">
        <w:rPr>
          <w:rFonts w:hint="eastAsia"/>
        </w:rPr>
        <w:t>真空破坏阀的定期维护应符合下列规定：</w:t>
      </w:r>
    </w:p>
    <w:p w14:paraId="1F2F4CA7" w14:textId="3E57694C" w:rsidR="0026686E" w:rsidRPr="00185A58" w:rsidRDefault="00185A58" w:rsidP="00185A58">
      <w:pPr>
        <w:ind w:firstLine="480"/>
        <w:rPr>
          <w:szCs w:val="28"/>
        </w:rPr>
      </w:pPr>
      <w:r>
        <w:rPr>
          <w:rFonts w:hint="eastAsia"/>
          <w:szCs w:val="28"/>
        </w:rPr>
        <w:t>（</w:t>
      </w:r>
      <w:r>
        <w:rPr>
          <w:rFonts w:hint="eastAsia"/>
          <w:szCs w:val="28"/>
        </w:rPr>
        <w:t>1</w:t>
      </w:r>
      <w:r>
        <w:rPr>
          <w:rFonts w:hint="eastAsia"/>
          <w:szCs w:val="28"/>
        </w:rPr>
        <w:t>）</w:t>
      </w:r>
      <w:r w:rsidR="0026686E" w:rsidRPr="00185A58">
        <w:rPr>
          <w:rFonts w:hint="eastAsia"/>
          <w:szCs w:val="28"/>
        </w:rPr>
        <w:t>电磁铁每年应清扫一次，更换密封；</w:t>
      </w:r>
    </w:p>
    <w:p w14:paraId="749C5EE8" w14:textId="3A6F5F61" w:rsidR="0026686E" w:rsidRPr="00185A58" w:rsidRDefault="00185A58" w:rsidP="00185A58">
      <w:pPr>
        <w:ind w:firstLine="480"/>
        <w:rPr>
          <w:szCs w:val="28"/>
        </w:rPr>
      </w:pPr>
      <w:r>
        <w:rPr>
          <w:rFonts w:hint="eastAsia"/>
          <w:szCs w:val="28"/>
        </w:rPr>
        <w:t>（</w:t>
      </w:r>
      <w:r>
        <w:rPr>
          <w:rFonts w:hint="eastAsia"/>
          <w:szCs w:val="28"/>
        </w:rPr>
        <w:t>2</w:t>
      </w:r>
      <w:r>
        <w:rPr>
          <w:rFonts w:hint="eastAsia"/>
          <w:szCs w:val="28"/>
        </w:rPr>
        <w:t>）</w:t>
      </w:r>
      <w:r w:rsidR="0026686E" w:rsidRPr="00185A58">
        <w:rPr>
          <w:rFonts w:hint="eastAsia"/>
          <w:szCs w:val="28"/>
        </w:rPr>
        <w:t>阀体、阀杆每</w:t>
      </w:r>
      <w:r w:rsidR="0026686E" w:rsidRPr="00185A58">
        <w:rPr>
          <w:rFonts w:hint="eastAsia"/>
          <w:szCs w:val="28"/>
        </w:rPr>
        <w:t>3</w:t>
      </w:r>
      <w:r w:rsidR="0026686E" w:rsidRPr="00185A58">
        <w:rPr>
          <w:rFonts w:hint="eastAsia"/>
          <w:szCs w:val="28"/>
        </w:rPr>
        <w:t>年调整和修换一次；</w:t>
      </w:r>
    </w:p>
    <w:p w14:paraId="2DF1EBFC" w14:textId="5DAADB23" w:rsidR="0026686E" w:rsidRPr="00185A58" w:rsidRDefault="00185A58" w:rsidP="00185A58">
      <w:pPr>
        <w:ind w:firstLine="480"/>
        <w:rPr>
          <w:szCs w:val="28"/>
        </w:rPr>
      </w:pPr>
      <w:r>
        <w:rPr>
          <w:rFonts w:hint="eastAsia"/>
          <w:szCs w:val="28"/>
        </w:rPr>
        <w:lastRenderedPageBreak/>
        <w:t>（</w:t>
      </w:r>
      <w:r>
        <w:rPr>
          <w:rFonts w:hint="eastAsia"/>
          <w:szCs w:val="28"/>
        </w:rPr>
        <w:t>3</w:t>
      </w:r>
      <w:r>
        <w:rPr>
          <w:rFonts w:hint="eastAsia"/>
          <w:szCs w:val="28"/>
        </w:rPr>
        <w:t>）</w:t>
      </w:r>
      <w:r w:rsidR="0026686E" w:rsidRPr="00185A58">
        <w:rPr>
          <w:rFonts w:hint="eastAsia"/>
          <w:szCs w:val="28"/>
        </w:rPr>
        <w:t>阀体渗漏校验每</w:t>
      </w:r>
      <w:r w:rsidR="0026686E" w:rsidRPr="00185A58">
        <w:rPr>
          <w:rFonts w:hint="eastAsia"/>
          <w:szCs w:val="28"/>
        </w:rPr>
        <w:t>3</w:t>
      </w:r>
      <w:r w:rsidR="0026686E" w:rsidRPr="00185A58">
        <w:rPr>
          <w:rFonts w:hint="eastAsia"/>
          <w:szCs w:val="28"/>
        </w:rPr>
        <w:t>年一次。</w:t>
      </w:r>
    </w:p>
    <w:p w14:paraId="34F6E635" w14:textId="77777777" w:rsidR="0026686E" w:rsidRPr="008C5D97" w:rsidRDefault="0026686E" w:rsidP="00CD6416">
      <w:pPr>
        <w:pStyle w:val="4"/>
      </w:pPr>
      <w:r w:rsidRPr="008C5D97">
        <w:rPr>
          <w:rFonts w:hint="eastAsia"/>
        </w:rPr>
        <w:t>拍门日常养护应符合下列规定：</w:t>
      </w:r>
    </w:p>
    <w:p w14:paraId="7EEA59EA" w14:textId="7EA5B1D1" w:rsidR="0026686E" w:rsidRPr="00185A58" w:rsidRDefault="00185A58" w:rsidP="00185A58">
      <w:pPr>
        <w:ind w:firstLine="480"/>
        <w:rPr>
          <w:szCs w:val="28"/>
        </w:rPr>
      </w:pPr>
      <w:r>
        <w:rPr>
          <w:rFonts w:hint="eastAsia"/>
          <w:szCs w:val="28"/>
        </w:rPr>
        <w:t>（</w:t>
      </w:r>
      <w:r>
        <w:rPr>
          <w:rFonts w:hint="eastAsia"/>
          <w:szCs w:val="28"/>
        </w:rPr>
        <w:t>1</w:t>
      </w:r>
      <w:r>
        <w:rPr>
          <w:rFonts w:hint="eastAsia"/>
          <w:szCs w:val="28"/>
        </w:rPr>
        <w:t>）</w:t>
      </w:r>
      <w:r w:rsidR="0026686E" w:rsidRPr="00185A58">
        <w:rPr>
          <w:rFonts w:hint="eastAsia"/>
          <w:szCs w:val="28"/>
        </w:rPr>
        <w:t>转动销无严重磨损；</w:t>
      </w:r>
    </w:p>
    <w:p w14:paraId="7F885DF7" w14:textId="35A3928B" w:rsidR="0026686E" w:rsidRPr="00185A58" w:rsidRDefault="00185A58" w:rsidP="00185A58">
      <w:pPr>
        <w:ind w:firstLine="480"/>
        <w:rPr>
          <w:szCs w:val="28"/>
        </w:rPr>
      </w:pPr>
      <w:r>
        <w:rPr>
          <w:rFonts w:hint="eastAsia"/>
          <w:szCs w:val="28"/>
        </w:rPr>
        <w:t>（</w:t>
      </w:r>
      <w:r>
        <w:rPr>
          <w:rFonts w:hint="eastAsia"/>
          <w:szCs w:val="28"/>
        </w:rPr>
        <w:t>2</w:t>
      </w:r>
      <w:r>
        <w:rPr>
          <w:rFonts w:hint="eastAsia"/>
          <w:szCs w:val="28"/>
        </w:rPr>
        <w:t>）</w:t>
      </w:r>
      <w:r w:rsidR="0026686E" w:rsidRPr="00185A58">
        <w:rPr>
          <w:rFonts w:hint="eastAsia"/>
          <w:szCs w:val="28"/>
        </w:rPr>
        <w:t>密封完好，无泄漏；</w:t>
      </w:r>
    </w:p>
    <w:p w14:paraId="2D89C597" w14:textId="5F399C76" w:rsidR="0026686E" w:rsidRPr="00185A58" w:rsidRDefault="00185A58" w:rsidP="00185A58">
      <w:pPr>
        <w:ind w:firstLine="480"/>
        <w:rPr>
          <w:szCs w:val="28"/>
        </w:rPr>
      </w:pPr>
      <w:r>
        <w:rPr>
          <w:rFonts w:hint="eastAsia"/>
          <w:szCs w:val="28"/>
        </w:rPr>
        <w:t>（</w:t>
      </w:r>
      <w:r>
        <w:rPr>
          <w:rFonts w:hint="eastAsia"/>
          <w:szCs w:val="28"/>
        </w:rPr>
        <w:t>3</w:t>
      </w:r>
      <w:r>
        <w:rPr>
          <w:rFonts w:hint="eastAsia"/>
          <w:szCs w:val="28"/>
        </w:rPr>
        <w:t>）</w:t>
      </w:r>
      <w:r w:rsidR="0026686E" w:rsidRPr="00185A58">
        <w:rPr>
          <w:rFonts w:hint="eastAsia"/>
          <w:szCs w:val="28"/>
        </w:rPr>
        <w:t>门框、门座螺栓连接牢固。</w:t>
      </w:r>
    </w:p>
    <w:p w14:paraId="196E0B3F" w14:textId="77777777" w:rsidR="0026686E" w:rsidRPr="008C5D97" w:rsidRDefault="0026686E" w:rsidP="00CD6416">
      <w:pPr>
        <w:pStyle w:val="4"/>
      </w:pPr>
      <w:r w:rsidRPr="008C5D97">
        <w:rPr>
          <w:rFonts w:hint="eastAsia"/>
        </w:rPr>
        <w:t>拍门的定期维护应符合下列规定：</w:t>
      </w:r>
    </w:p>
    <w:p w14:paraId="2DB23E1D" w14:textId="40343D06" w:rsidR="0026686E" w:rsidRPr="00185A58" w:rsidRDefault="00185A58" w:rsidP="00185A58">
      <w:pPr>
        <w:ind w:firstLine="480"/>
        <w:rPr>
          <w:szCs w:val="28"/>
        </w:rPr>
      </w:pPr>
      <w:r>
        <w:rPr>
          <w:rFonts w:hint="eastAsia"/>
          <w:szCs w:val="28"/>
        </w:rPr>
        <w:t>（</w:t>
      </w:r>
      <w:r>
        <w:rPr>
          <w:rFonts w:hint="eastAsia"/>
          <w:szCs w:val="28"/>
        </w:rPr>
        <w:t>1</w:t>
      </w:r>
      <w:r>
        <w:rPr>
          <w:rFonts w:hint="eastAsia"/>
          <w:szCs w:val="28"/>
        </w:rPr>
        <w:t>）</w:t>
      </w:r>
      <w:r w:rsidR="0026686E" w:rsidRPr="00185A58">
        <w:rPr>
          <w:rFonts w:hint="eastAsia"/>
          <w:szCs w:val="28"/>
        </w:rPr>
        <w:t>转动销每年检查或更换一次；</w:t>
      </w:r>
    </w:p>
    <w:p w14:paraId="2A05AA4A" w14:textId="764E79D9" w:rsidR="0026686E" w:rsidRPr="00185A58" w:rsidRDefault="00185A58" w:rsidP="00185A58">
      <w:pPr>
        <w:ind w:firstLine="480"/>
        <w:rPr>
          <w:szCs w:val="28"/>
        </w:rPr>
      </w:pPr>
      <w:r>
        <w:rPr>
          <w:rFonts w:hint="eastAsia"/>
          <w:szCs w:val="28"/>
        </w:rPr>
        <w:t>（</w:t>
      </w:r>
      <w:r>
        <w:rPr>
          <w:rFonts w:hint="eastAsia"/>
          <w:szCs w:val="28"/>
        </w:rPr>
        <w:t>2</w:t>
      </w:r>
      <w:r>
        <w:rPr>
          <w:rFonts w:hint="eastAsia"/>
          <w:szCs w:val="28"/>
        </w:rPr>
        <w:t>）</w:t>
      </w:r>
      <w:r w:rsidR="0026686E" w:rsidRPr="00185A58">
        <w:rPr>
          <w:rFonts w:hint="eastAsia"/>
          <w:szCs w:val="28"/>
        </w:rPr>
        <w:t>阀板密封圈每</w:t>
      </w:r>
      <w:r w:rsidR="0026686E" w:rsidRPr="00185A58">
        <w:rPr>
          <w:rFonts w:hint="eastAsia"/>
          <w:szCs w:val="28"/>
        </w:rPr>
        <w:t>3</w:t>
      </w:r>
      <w:r w:rsidR="0026686E" w:rsidRPr="00185A58">
        <w:rPr>
          <w:rFonts w:hint="eastAsia"/>
          <w:szCs w:val="28"/>
        </w:rPr>
        <w:t>年调换一次；</w:t>
      </w:r>
    </w:p>
    <w:p w14:paraId="3662A4DC" w14:textId="3BA571A5" w:rsidR="0026686E" w:rsidRPr="00185A58" w:rsidRDefault="00185A58" w:rsidP="00185A58">
      <w:pPr>
        <w:ind w:firstLine="480"/>
        <w:rPr>
          <w:szCs w:val="28"/>
        </w:rPr>
      </w:pPr>
      <w:r>
        <w:rPr>
          <w:rFonts w:hint="eastAsia"/>
          <w:szCs w:val="28"/>
        </w:rPr>
        <w:t>（</w:t>
      </w:r>
      <w:r>
        <w:rPr>
          <w:rFonts w:hint="eastAsia"/>
          <w:szCs w:val="28"/>
        </w:rPr>
        <w:t>3</w:t>
      </w:r>
      <w:r>
        <w:rPr>
          <w:rFonts w:hint="eastAsia"/>
          <w:szCs w:val="28"/>
        </w:rPr>
        <w:t>）</w:t>
      </w:r>
      <w:r w:rsidR="0026686E" w:rsidRPr="00185A58">
        <w:rPr>
          <w:rFonts w:hint="eastAsia"/>
          <w:szCs w:val="28"/>
        </w:rPr>
        <w:t>钢制拍门每</w:t>
      </w:r>
      <w:r w:rsidR="0026686E" w:rsidRPr="00185A58">
        <w:rPr>
          <w:rFonts w:hint="eastAsia"/>
          <w:szCs w:val="28"/>
        </w:rPr>
        <w:t>3</w:t>
      </w:r>
      <w:r w:rsidR="0026686E" w:rsidRPr="00185A58">
        <w:rPr>
          <w:rFonts w:hint="eastAsia"/>
          <w:szCs w:val="28"/>
        </w:rPr>
        <w:t>年做一次防腐蚀处理；</w:t>
      </w:r>
    </w:p>
    <w:p w14:paraId="015B6CCF" w14:textId="55058B80" w:rsidR="0026686E" w:rsidRPr="00185A58" w:rsidRDefault="00185A58" w:rsidP="00185A58">
      <w:pPr>
        <w:ind w:firstLine="480"/>
        <w:rPr>
          <w:szCs w:val="28"/>
        </w:rPr>
      </w:pPr>
      <w:r>
        <w:rPr>
          <w:rFonts w:hint="eastAsia"/>
          <w:szCs w:val="28"/>
        </w:rPr>
        <w:t>（</w:t>
      </w:r>
      <w:r>
        <w:rPr>
          <w:rFonts w:hint="eastAsia"/>
          <w:szCs w:val="28"/>
        </w:rPr>
        <w:t>4</w:t>
      </w:r>
      <w:r>
        <w:rPr>
          <w:rFonts w:hint="eastAsia"/>
          <w:szCs w:val="28"/>
        </w:rPr>
        <w:t>）</w:t>
      </w:r>
      <w:r w:rsidR="0026686E" w:rsidRPr="00185A58">
        <w:rPr>
          <w:rFonts w:hint="eastAsia"/>
          <w:szCs w:val="28"/>
        </w:rPr>
        <w:t>浮箱拍门箱体无泄漏。</w:t>
      </w:r>
    </w:p>
    <w:p w14:paraId="2B69EF5B" w14:textId="77777777" w:rsidR="0026686E" w:rsidRPr="008C5D97" w:rsidRDefault="0026686E" w:rsidP="00CD6416">
      <w:pPr>
        <w:pStyle w:val="4"/>
      </w:pPr>
      <w:r w:rsidRPr="008C5D97">
        <w:rPr>
          <w:rFonts w:hint="eastAsia"/>
        </w:rPr>
        <w:t>止回阀的日常养护应符合下列规定：</w:t>
      </w:r>
    </w:p>
    <w:p w14:paraId="1A104BB5" w14:textId="50C58F0E" w:rsidR="0026686E" w:rsidRPr="00185A58" w:rsidRDefault="00185A58" w:rsidP="00185A58">
      <w:pPr>
        <w:ind w:firstLine="480"/>
        <w:rPr>
          <w:szCs w:val="28"/>
        </w:rPr>
      </w:pPr>
      <w:r>
        <w:rPr>
          <w:rFonts w:hint="eastAsia"/>
          <w:szCs w:val="28"/>
        </w:rPr>
        <w:t>（</w:t>
      </w:r>
      <w:r>
        <w:rPr>
          <w:rFonts w:hint="eastAsia"/>
          <w:szCs w:val="28"/>
        </w:rPr>
        <w:t>1</w:t>
      </w:r>
      <w:r>
        <w:rPr>
          <w:rFonts w:hint="eastAsia"/>
          <w:szCs w:val="28"/>
        </w:rPr>
        <w:t>）</w:t>
      </w:r>
      <w:r w:rsidR="0026686E" w:rsidRPr="00185A58">
        <w:rPr>
          <w:rFonts w:hint="eastAsia"/>
          <w:szCs w:val="28"/>
        </w:rPr>
        <w:t>阀板运动无卡阻；</w:t>
      </w:r>
    </w:p>
    <w:p w14:paraId="7E350EF7" w14:textId="460DF8F5" w:rsidR="0026686E" w:rsidRPr="00185A58" w:rsidRDefault="00185A58" w:rsidP="00185A58">
      <w:pPr>
        <w:ind w:firstLine="480"/>
        <w:rPr>
          <w:szCs w:val="28"/>
        </w:rPr>
      </w:pPr>
      <w:r>
        <w:rPr>
          <w:rFonts w:hint="eastAsia"/>
          <w:szCs w:val="28"/>
        </w:rPr>
        <w:t>（</w:t>
      </w:r>
      <w:r>
        <w:rPr>
          <w:rFonts w:hint="eastAsia"/>
          <w:szCs w:val="28"/>
        </w:rPr>
        <w:t>2</w:t>
      </w:r>
      <w:r>
        <w:rPr>
          <w:rFonts w:hint="eastAsia"/>
          <w:szCs w:val="28"/>
        </w:rPr>
        <w:t>）</w:t>
      </w:r>
      <w:r w:rsidR="0026686E" w:rsidRPr="00185A58">
        <w:rPr>
          <w:rFonts w:hint="eastAsia"/>
          <w:szCs w:val="28"/>
        </w:rPr>
        <w:t>密封、阀体完好无渗漏；</w:t>
      </w:r>
    </w:p>
    <w:p w14:paraId="548C28BB" w14:textId="2114A5EC" w:rsidR="0026686E" w:rsidRPr="00185A58" w:rsidRDefault="00185A58" w:rsidP="00185A58">
      <w:pPr>
        <w:ind w:firstLine="480"/>
        <w:rPr>
          <w:szCs w:val="28"/>
        </w:rPr>
      </w:pPr>
      <w:r>
        <w:rPr>
          <w:rFonts w:hint="eastAsia"/>
          <w:szCs w:val="28"/>
        </w:rPr>
        <w:t>（</w:t>
      </w:r>
      <w:r>
        <w:rPr>
          <w:rFonts w:hint="eastAsia"/>
          <w:szCs w:val="28"/>
        </w:rPr>
        <w:t>3</w:t>
      </w:r>
      <w:r>
        <w:rPr>
          <w:rFonts w:hint="eastAsia"/>
          <w:szCs w:val="28"/>
        </w:rPr>
        <w:t>）</w:t>
      </w:r>
      <w:r w:rsidR="0026686E" w:rsidRPr="00185A58">
        <w:rPr>
          <w:rFonts w:hint="eastAsia"/>
          <w:szCs w:val="28"/>
        </w:rPr>
        <w:t>连接螺栓与垫片完好紧固，阀腔连接螺栓与垫片完好紧固；</w:t>
      </w:r>
    </w:p>
    <w:p w14:paraId="20036E12" w14:textId="302E1D30" w:rsidR="0026686E" w:rsidRPr="00185A58" w:rsidRDefault="00185A58" w:rsidP="00185A58">
      <w:pPr>
        <w:ind w:firstLine="480"/>
        <w:rPr>
          <w:szCs w:val="28"/>
        </w:rPr>
      </w:pPr>
      <w:r>
        <w:rPr>
          <w:rFonts w:hint="eastAsia"/>
          <w:szCs w:val="28"/>
        </w:rPr>
        <w:t>（</w:t>
      </w:r>
      <w:r>
        <w:rPr>
          <w:rFonts w:hint="eastAsia"/>
          <w:szCs w:val="28"/>
        </w:rPr>
        <w:t>4</w:t>
      </w:r>
      <w:r>
        <w:rPr>
          <w:rFonts w:hint="eastAsia"/>
          <w:szCs w:val="28"/>
        </w:rPr>
        <w:t>）</w:t>
      </w:r>
      <w:r w:rsidR="0026686E" w:rsidRPr="00185A58">
        <w:rPr>
          <w:rFonts w:hint="eastAsia"/>
          <w:szCs w:val="28"/>
        </w:rPr>
        <w:t>阀体应无渗漏，活塞式油缸不得渗油；</w:t>
      </w:r>
    </w:p>
    <w:p w14:paraId="3EA25DBD" w14:textId="742274BB" w:rsidR="0026686E" w:rsidRPr="00185A58" w:rsidRDefault="00185A58" w:rsidP="00185A58">
      <w:pPr>
        <w:ind w:firstLine="480"/>
        <w:rPr>
          <w:szCs w:val="28"/>
        </w:rPr>
      </w:pPr>
      <w:r>
        <w:rPr>
          <w:rFonts w:hint="eastAsia"/>
          <w:szCs w:val="28"/>
        </w:rPr>
        <w:t>（</w:t>
      </w:r>
      <w:r>
        <w:rPr>
          <w:rFonts w:hint="eastAsia"/>
          <w:szCs w:val="28"/>
        </w:rPr>
        <w:t>5</w:t>
      </w:r>
      <w:r>
        <w:rPr>
          <w:rFonts w:hint="eastAsia"/>
          <w:szCs w:val="28"/>
        </w:rPr>
        <w:t>）</w:t>
      </w:r>
      <w:r w:rsidR="0026686E" w:rsidRPr="00185A58">
        <w:rPr>
          <w:rFonts w:hint="eastAsia"/>
          <w:szCs w:val="28"/>
        </w:rPr>
        <w:t>柔性止回阀透气管畅通；</w:t>
      </w:r>
    </w:p>
    <w:p w14:paraId="75F2F426" w14:textId="68E50FE9" w:rsidR="0026686E" w:rsidRPr="00185A58" w:rsidRDefault="00185A58" w:rsidP="00185A58">
      <w:pPr>
        <w:ind w:firstLine="480"/>
        <w:rPr>
          <w:szCs w:val="28"/>
        </w:rPr>
      </w:pPr>
      <w:r>
        <w:rPr>
          <w:rFonts w:hint="eastAsia"/>
          <w:szCs w:val="28"/>
        </w:rPr>
        <w:t>（</w:t>
      </w:r>
      <w:r>
        <w:rPr>
          <w:rFonts w:hint="eastAsia"/>
          <w:szCs w:val="28"/>
        </w:rPr>
        <w:t>6</w:t>
      </w:r>
      <w:r>
        <w:rPr>
          <w:rFonts w:hint="eastAsia"/>
          <w:szCs w:val="28"/>
        </w:rPr>
        <w:t>）</w:t>
      </w:r>
      <w:r w:rsidR="0026686E" w:rsidRPr="00185A58">
        <w:rPr>
          <w:rFonts w:hint="eastAsia"/>
          <w:szCs w:val="28"/>
        </w:rPr>
        <w:t>缓闭式阀杆平衡锤位置合理；</w:t>
      </w:r>
    </w:p>
    <w:p w14:paraId="048D4381" w14:textId="36A03FBA" w:rsidR="0026686E" w:rsidRPr="00185A58" w:rsidRDefault="00185A58" w:rsidP="00185A58">
      <w:pPr>
        <w:ind w:firstLine="480"/>
        <w:rPr>
          <w:szCs w:val="28"/>
        </w:rPr>
      </w:pPr>
      <w:r>
        <w:rPr>
          <w:rFonts w:hint="eastAsia"/>
          <w:szCs w:val="28"/>
        </w:rPr>
        <w:t>（</w:t>
      </w:r>
      <w:r>
        <w:rPr>
          <w:rFonts w:hint="eastAsia"/>
          <w:szCs w:val="28"/>
        </w:rPr>
        <w:t>7</w:t>
      </w:r>
      <w:r>
        <w:rPr>
          <w:rFonts w:hint="eastAsia"/>
          <w:szCs w:val="28"/>
        </w:rPr>
        <w:t>）</w:t>
      </w:r>
      <w:r w:rsidR="0026686E" w:rsidRPr="00185A58">
        <w:rPr>
          <w:rFonts w:hint="eastAsia"/>
          <w:szCs w:val="28"/>
        </w:rPr>
        <w:t>阀体清洁。</w:t>
      </w:r>
    </w:p>
    <w:p w14:paraId="3A635C58" w14:textId="5F03A318" w:rsidR="0026686E" w:rsidRPr="008C5D97" w:rsidRDefault="0026686E" w:rsidP="00CD6416">
      <w:pPr>
        <w:pStyle w:val="4"/>
      </w:pPr>
      <w:r w:rsidRPr="008C5D97">
        <w:rPr>
          <w:rFonts w:hint="eastAsia"/>
        </w:rPr>
        <w:t>止回阀定期维护的项目和周期应符合</w:t>
      </w:r>
      <w:r w:rsidR="00185A58">
        <w:fldChar w:fldCharType="begin"/>
      </w:r>
      <w:r w:rsidR="00185A58">
        <w:instrText xml:space="preserve"> REF _Ref519244384 \h </w:instrText>
      </w:r>
      <w:r w:rsidR="00185A58">
        <w:fldChar w:fldCharType="separate"/>
      </w:r>
      <w:r w:rsidR="00AD5B92">
        <w:rPr>
          <w:rFonts w:hint="eastAsia"/>
        </w:rPr>
        <w:t>表</w:t>
      </w:r>
      <w:r w:rsidR="00AD5B92" w:rsidRPr="006E5E10">
        <w:rPr>
          <w:rFonts w:hint="eastAsia"/>
        </w:rPr>
        <w:t xml:space="preserve"> </w:t>
      </w:r>
      <w:r w:rsidR="00AD5B92">
        <w:rPr>
          <w:noProof/>
        </w:rPr>
        <w:t>5</w:t>
      </w:r>
      <w:r w:rsidR="00AD5B92">
        <w:t>-</w:t>
      </w:r>
      <w:r w:rsidR="00AD5B92">
        <w:rPr>
          <w:noProof/>
        </w:rPr>
        <w:t>25</w:t>
      </w:r>
      <w:r w:rsidR="00185A58">
        <w:fldChar w:fldCharType="end"/>
      </w:r>
      <w:r w:rsidRPr="008C5D97">
        <w:rPr>
          <w:rFonts w:hint="eastAsia"/>
        </w:rPr>
        <w:t>的规定。</w:t>
      </w:r>
    </w:p>
    <w:p w14:paraId="10DA6374" w14:textId="52E2CE43" w:rsidR="0026686E" w:rsidRPr="006E5E10" w:rsidRDefault="00DA6D5A" w:rsidP="0008343B">
      <w:pPr>
        <w:pStyle w:val="a3"/>
      </w:pPr>
      <w:bookmarkStart w:id="93" w:name="_Ref519244384"/>
      <w:r>
        <w:rPr>
          <w:rFonts w:hint="eastAsia"/>
        </w:rPr>
        <w:t>表</w:t>
      </w:r>
      <w:r w:rsidR="0026686E" w:rsidRPr="006E5E10">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25</w:t>
      </w:r>
      <w:r>
        <w:fldChar w:fldCharType="end"/>
      </w:r>
      <w:bookmarkEnd w:id="93"/>
      <w:r w:rsidR="0026686E" w:rsidRPr="006E5E10">
        <w:t xml:space="preserve"> </w:t>
      </w:r>
      <w:r w:rsidR="0026686E" w:rsidRPr="006E5E10">
        <w:rPr>
          <w:rFonts w:hint="eastAsia"/>
        </w:rPr>
        <w:t>止回阀的定期维护周期</w:t>
      </w:r>
    </w:p>
    <w:tbl>
      <w:tblPr>
        <w:tblStyle w:val="af3"/>
        <w:tblW w:w="0" w:type="auto"/>
        <w:jc w:val="center"/>
        <w:tblLook w:val="04A0" w:firstRow="1" w:lastRow="0" w:firstColumn="1" w:lastColumn="0" w:noHBand="0" w:noVBand="1"/>
      </w:tblPr>
      <w:tblGrid>
        <w:gridCol w:w="567"/>
        <w:gridCol w:w="4819"/>
        <w:gridCol w:w="1922"/>
      </w:tblGrid>
      <w:tr w:rsidR="0026686E" w:rsidRPr="00BD77A1" w14:paraId="7C0F7EF6" w14:textId="77777777" w:rsidTr="0026686E">
        <w:trPr>
          <w:jc w:val="center"/>
        </w:trPr>
        <w:tc>
          <w:tcPr>
            <w:tcW w:w="5386" w:type="dxa"/>
            <w:gridSpan w:val="2"/>
          </w:tcPr>
          <w:p w14:paraId="2526178F"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维护项目</w:t>
            </w:r>
          </w:p>
        </w:tc>
        <w:tc>
          <w:tcPr>
            <w:tcW w:w="1922" w:type="dxa"/>
          </w:tcPr>
          <w:p w14:paraId="41628830"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维护周期（年）</w:t>
            </w:r>
          </w:p>
        </w:tc>
      </w:tr>
      <w:tr w:rsidR="0026686E" w:rsidRPr="00BD77A1" w14:paraId="3B45EDE1" w14:textId="77777777" w:rsidTr="0026686E">
        <w:trPr>
          <w:jc w:val="center"/>
        </w:trPr>
        <w:tc>
          <w:tcPr>
            <w:tcW w:w="567" w:type="dxa"/>
          </w:tcPr>
          <w:p w14:paraId="7986A849"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p>
        </w:tc>
        <w:tc>
          <w:tcPr>
            <w:tcW w:w="4819" w:type="dxa"/>
          </w:tcPr>
          <w:p w14:paraId="3DF301B7"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阀腔连接螺栓检查或更换</w:t>
            </w:r>
          </w:p>
        </w:tc>
        <w:tc>
          <w:tcPr>
            <w:tcW w:w="1922" w:type="dxa"/>
          </w:tcPr>
          <w:p w14:paraId="2E959370"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p>
        </w:tc>
      </w:tr>
      <w:tr w:rsidR="0026686E" w:rsidRPr="00BD77A1" w14:paraId="40E0F7C1" w14:textId="77777777" w:rsidTr="0026686E">
        <w:trPr>
          <w:jc w:val="center"/>
        </w:trPr>
        <w:tc>
          <w:tcPr>
            <w:tcW w:w="567" w:type="dxa"/>
          </w:tcPr>
          <w:p w14:paraId="04C3A171"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2</w:t>
            </w:r>
          </w:p>
        </w:tc>
        <w:tc>
          <w:tcPr>
            <w:tcW w:w="4819" w:type="dxa"/>
          </w:tcPr>
          <w:p w14:paraId="60151137"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旋启式止回阀旋转臂杆及接头整修</w:t>
            </w:r>
          </w:p>
        </w:tc>
        <w:tc>
          <w:tcPr>
            <w:tcW w:w="1922" w:type="dxa"/>
          </w:tcPr>
          <w:p w14:paraId="2342486B"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p>
        </w:tc>
      </w:tr>
      <w:tr w:rsidR="0026686E" w:rsidRPr="00BD77A1" w14:paraId="58286F00" w14:textId="77777777" w:rsidTr="0026686E">
        <w:trPr>
          <w:jc w:val="center"/>
        </w:trPr>
        <w:tc>
          <w:tcPr>
            <w:tcW w:w="567" w:type="dxa"/>
          </w:tcPr>
          <w:p w14:paraId="118D7A83"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3</w:t>
            </w:r>
          </w:p>
        </w:tc>
        <w:tc>
          <w:tcPr>
            <w:tcW w:w="4819" w:type="dxa"/>
          </w:tcPr>
          <w:p w14:paraId="7BA1AD6E"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升降式止回阀轴套垫片和密封圈检查或更换</w:t>
            </w:r>
          </w:p>
        </w:tc>
        <w:tc>
          <w:tcPr>
            <w:tcW w:w="1922" w:type="dxa"/>
          </w:tcPr>
          <w:p w14:paraId="04875DDC"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p>
        </w:tc>
      </w:tr>
      <w:tr w:rsidR="0026686E" w:rsidRPr="00BD77A1" w14:paraId="52B3CD67" w14:textId="77777777" w:rsidTr="0026686E">
        <w:trPr>
          <w:jc w:val="center"/>
        </w:trPr>
        <w:tc>
          <w:tcPr>
            <w:tcW w:w="567" w:type="dxa"/>
          </w:tcPr>
          <w:p w14:paraId="2237480A"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4</w:t>
            </w:r>
          </w:p>
        </w:tc>
        <w:tc>
          <w:tcPr>
            <w:tcW w:w="4819" w:type="dxa"/>
          </w:tcPr>
          <w:p w14:paraId="3DD376D5"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缓闭式止回阀油缸内的机油检查更换</w:t>
            </w:r>
          </w:p>
        </w:tc>
        <w:tc>
          <w:tcPr>
            <w:tcW w:w="1922" w:type="dxa"/>
          </w:tcPr>
          <w:p w14:paraId="7482A2FE"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p>
        </w:tc>
      </w:tr>
      <w:tr w:rsidR="0026686E" w:rsidRPr="00BD77A1" w14:paraId="7C53B754" w14:textId="77777777" w:rsidTr="0026686E">
        <w:trPr>
          <w:jc w:val="center"/>
        </w:trPr>
        <w:tc>
          <w:tcPr>
            <w:tcW w:w="567" w:type="dxa"/>
          </w:tcPr>
          <w:p w14:paraId="56DBCE3F"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5</w:t>
            </w:r>
          </w:p>
        </w:tc>
        <w:tc>
          <w:tcPr>
            <w:tcW w:w="4819" w:type="dxa"/>
          </w:tcPr>
          <w:p w14:paraId="49841AF5"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柔性止回阀支持吊索检查、调整</w:t>
            </w:r>
          </w:p>
        </w:tc>
        <w:tc>
          <w:tcPr>
            <w:tcW w:w="1922" w:type="dxa"/>
          </w:tcPr>
          <w:p w14:paraId="6C0AFB33"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p>
        </w:tc>
      </w:tr>
    </w:tbl>
    <w:p w14:paraId="32AD0F9F" w14:textId="77777777" w:rsidR="0026686E" w:rsidRPr="008C5D97" w:rsidRDefault="0026686E" w:rsidP="00CD6416">
      <w:pPr>
        <w:pStyle w:val="4"/>
      </w:pPr>
      <w:r w:rsidRPr="008C5D97">
        <w:rPr>
          <w:rFonts w:hint="eastAsia"/>
        </w:rPr>
        <w:t>格栅的日常养护应符合下列规定：</w:t>
      </w:r>
    </w:p>
    <w:p w14:paraId="343D1536" w14:textId="7748D26A" w:rsidR="0026686E" w:rsidRPr="00185A58" w:rsidRDefault="00185A58" w:rsidP="00185A58">
      <w:pPr>
        <w:ind w:firstLine="480"/>
        <w:rPr>
          <w:szCs w:val="28"/>
        </w:rPr>
      </w:pPr>
      <w:r>
        <w:rPr>
          <w:rFonts w:hint="eastAsia"/>
          <w:szCs w:val="28"/>
        </w:rPr>
        <w:t>（</w:t>
      </w:r>
      <w:r>
        <w:rPr>
          <w:rFonts w:hint="eastAsia"/>
          <w:szCs w:val="28"/>
        </w:rPr>
        <w:t>1</w:t>
      </w:r>
      <w:r>
        <w:rPr>
          <w:rFonts w:hint="eastAsia"/>
          <w:szCs w:val="28"/>
        </w:rPr>
        <w:t>）</w:t>
      </w:r>
      <w:r w:rsidR="0026686E" w:rsidRPr="00185A58">
        <w:rPr>
          <w:rFonts w:hint="eastAsia"/>
          <w:szCs w:val="28"/>
        </w:rPr>
        <w:t>格栅上的污物及时清除，操作平台保持清洁；</w:t>
      </w:r>
    </w:p>
    <w:p w14:paraId="26639947" w14:textId="3FBD3567" w:rsidR="0026686E" w:rsidRPr="00185A58" w:rsidRDefault="00185A58" w:rsidP="00185A58">
      <w:pPr>
        <w:ind w:firstLine="480"/>
        <w:rPr>
          <w:szCs w:val="28"/>
        </w:rPr>
      </w:pPr>
      <w:r>
        <w:rPr>
          <w:rFonts w:hint="eastAsia"/>
          <w:szCs w:val="28"/>
        </w:rPr>
        <w:t>（</w:t>
      </w:r>
      <w:r>
        <w:rPr>
          <w:rFonts w:hint="eastAsia"/>
          <w:szCs w:val="28"/>
        </w:rPr>
        <w:t>2</w:t>
      </w:r>
      <w:r>
        <w:rPr>
          <w:rFonts w:hint="eastAsia"/>
          <w:szCs w:val="28"/>
        </w:rPr>
        <w:t>）</w:t>
      </w:r>
      <w:r w:rsidR="0026686E" w:rsidRPr="00185A58">
        <w:rPr>
          <w:rFonts w:hint="eastAsia"/>
          <w:szCs w:val="28"/>
        </w:rPr>
        <w:t>格栅片无松动、变形、脱落；</w:t>
      </w:r>
    </w:p>
    <w:p w14:paraId="55FBF868" w14:textId="58B684DC" w:rsidR="0026686E" w:rsidRPr="00185A58" w:rsidRDefault="00185A58" w:rsidP="00185A58">
      <w:pPr>
        <w:ind w:firstLine="480"/>
        <w:rPr>
          <w:szCs w:val="28"/>
        </w:rPr>
      </w:pPr>
      <w:r>
        <w:rPr>
          <w:rFonts w:hint="eastAsia"/>
          <w:szCs w:val="28"/>
        </w:rPr>
        <w:lastRenderedPageBreak/>
        <w:t>（</w:t>
      </w:r>
      <w:r>
        <w:rPr>
          <w:rFonts w:hint="eastAsia"/>
          <w:szCs w:val="28"/>
        </w:rPr>
        <w:t>3</w:t>
      </w:r>
      <w:r>
        <w:rPr>
          <w:rFonts w:hint="eastAsia"/>
          <w:szCs w:val="28"/>
        </w:rPr>
        <w:t>）</w:t>
      </w:r>
      <w:r w:rsidR="0026686E" w:rsidRPr="00185A58">
        <w:rPr>
          <w:rFonts w:hint="eastAsia"/>
          <w:szCs w:val="28"/>
        </w:rPr>
        <w:t>钢制格栅防腐处理每年一次。</w:t>
      </w:r>
    </w:p>
    <w:p w14:paraId="3E758FCA" w14:textId="77777777" w:rsidR="0026686E" w:rsidRPr="008C5D97" w:rsidRDefault="0026686E" w:rsidP="00CD6416">
      <w:pPr>
        <w:pStyle w:val="4"/>
      </w:pPr>
      <w:r w:rsidRPr="008C5D97">
        <w:rPr>
          <w:rFonts w:hint="eastAsia"/>
        </w:rPr>
        <w:t>格栅除污机的日常养护应符合下列规定：</w:t>
      </w:r>
    </w:p>
    <w:p w14:paraId="3F1A0256" w14:textId="6D13E0F5" w:rsidR="0026686E" w:rsidRPr="00185A58" w:rsidRDefault="00185A58" w:rsidP="00185A58">
      <w:pPr>
        <w:ind w:firstLine="480"/>
        <w:rPr>
          <w:szCs w:val="28"/>
        </w:rPr>
      </w:pPr>
      <w:r>
        <w:rPr>
          <w:rFonts w:hint="eastAsia"/>
          <w:szCs w:val="28"/>
        </w:rPr>
        <w:t>（</w:t>
      </w:r>
      <w:r>
        <w:rPr>
          <w:rFonts w:hint="eastAsia"/>
          <w:szCs w:val="28"/>
        </w:rPr>
        <w:t>1</w:t>
      </w:r>
      <w:r>
        <w:rPr>
          <w:rFonts w:hint="eastAsia"/>
          <w:szCs w:val="28"/>
        </w:rPr>
        <w:t>）</w:t>
      </w:r>
      <w:r w:rsidR="0026686E" w:rsidRPr="00185A58">
        <w:rPr>
          <w:rFonts w:hint="eastAsia"/>
          <w:szCs w:val="28"/>
        </w:rPr>
        <w:t>格栅除污机和电控箱保持清洁；</w:t>
      </w:r>
    </w:p>
    <w:p w14:paraId="63D881CB" w14:textId="2EAA0C91" w:rsidR="0026686E" w:rsidRPr="00185A58" w:rsidRDefault="00185A58" w:rsidP="00185A58">
      <w:pPr>
        <w:ind w:firstLine="480"/>
        <w:rPr>
          <w:szCs w:val="28"/>
        </w:rPr>
      </w:pPr>
      <w:r>
        <w:rPr>
          <w:rFonts w:hint="eastAsia"/>
          <w:szCs w:val="28"/>
        </w:rPr>
        <w:t>（</w:t>
      </w:r>
      <w:r>
        <w:rPr>
          <w:rFonts w:hint="eastAsia"/>
          <w:szCs w:val="28"/>
        </w:rPr>
        <w:t>2</w:t>
      </w:r>
      <w:r>
        <w:rPr>
          <w:rFonts w:hint="eastAsia"/>
          <w:szCs w:val="28"/>
        </w:rPr>
        <w:t>）</w:t>
      </w:r>
      <w:r w:rsidR="0026686E" w:rsidRPr="00185A58">
        <w:rPr>
          <w:rFonts w:hint="eastAsia"/>
          <w:szCs w:val="28"/>
        </w:rPr>
        <w:t>轴承、齿轮、液压箱、钢丝绳、传动机构润滑良好；</w:t>
      </w:r>
    </w:p>
    <w:p w14:paraId="03F83FD0" w14:textId="47F27B0D" w:rsidR="0026686E" w:rsidRPr="00185A58" w:rsidRDefault="00185A58" w:rsidP="00185A58">
      <w:pPr>
        <w:ind w:firstLine="480"/>
        <w:rPr>
          <w:szCs w:val="28"/>
        </w:rPr>
      </w:pPr>
      <w:r>
        <w:rPr>
          <w:rFonts w:hint="eastAsia"/>
          <w:szCs w:val="28"/>
        </w:rPr>
        <w:t>（</w:t>
      </w:r>
      <w:r>
        <w:rPr>
          <w:rFonts w:hint="eastAsia"/>
          <w:szCs w:val="28"/>
        </w:rPr>
        <w:t>3</w:t>
      </w:r>
      <w:r>
        <w:rPr>
          <w:rFonts w:hint="eastAsia"/>
          <w:szCs w:val="28"/>
        </w:rPr>
        <w:t>）</w:t>
      </w:r>
      <w:r w:rsidR="0026686E" w:rsidRPr="00185A58">
        <w:rPr>
          <w:rFonts w:hint="eastAsia"/>
          <w:szCs w:val="28"/>
        </w:rPr>
        <w:t>齿耙、刮板运行正常；</w:t>
      </w:r>
    </w:p>
    <w:p w14:paraId="65B4B3BA" w14:textId="3C678275" w:rsidR="0026686E" w:rsidRPr="00185A58" w:rsidRDefault="00185A58" w:rsidP="00185A58">
      <w:pPr>
        <w:ind w:firstLine="480"/>
        <w:rPr>
          <w:szCs w:val="28"/>
        </w:rPr>
      </w:pPr>
      <w:r>
        <w:rPr>
          <w:rFonts w:hint="eastAsia"/>
          <w:szCs w:val="28"/>
        </w:rPr>
        <w:t>（</w:t>
      </w:r>
      <w:r w:rsidR="00560253">
        <w:rPr>
          <w:rFonts w:hint="eastAsia"/>
          <w:szCs w:val="28"/>
        </w:rPr>
        <w:t>4</w:t>
      </w:r>
      <w:r>
        <w:rPr>
          <w:rFonts w:hint="eastAsia"/>
          <w:szCs w:val="28"/>
        </w:rPr>
        <w:t>）</w:t>
      </w:r>
      <w:r w:rsidR="0026686E" w:rsidRPr="00185A58">
        <w:rPr>
          <w:rFonts w:hint="eastAsia"/>
          <w:szCs w:val="28"/>
        </w:rPr>
        <w:t>机座、传动机构紧固无松动；</w:t>
      </w:r>
    </w:p>
    <w:p w14:paraId="605FC401" w14:textId="6A04A016" w:rsidR="0026686E" w:rsidRPr="00185A58" w:rsidRDefault="00185A58" w:rsidP="00185A58">
      <w:pPr>
        <w:ind w:firstLine="480"/>
        <w:rPr>
          <w:szCs w:val="28"/>
        </w:rPr>
      </w:pPr>
      <w:r>
        <w:rPr>
          <w:rFonts w:hint="eastAsia"/>
          <w:szCs w:val="28"/>
        </w:rPr>
        <w:t>（</w:t>
      </w:r>
      <w:r w:rsidR="00560253">
        <w:rPr>
          <w:rFonts w:hint="eastAsia"/>
          <w:szCs w:val="28"/>
        </w:rPr>
        <w:t>5</w:t>
      </w:r>
      <w:r>
        <w:rPr>
          <w:rFonts w:hint="eastAsia"/>
          <w:szCs w:val="28"/>
        </w:rPr>
        <w:t>）</w:t>
      </w:r>
      <w:r w:rsidR="0026686E" w:rsidRPr="00185A58">
        <w:rPr>
          <w:rFonts w:hint="eastAsia"/>
          <w:szCs w:val="28"/>
        </w:rPr>
        <w:t>驱动链轮、链条、移动式机组行走运行正常，定位机构可靠；</w:t>
      </w:r>
    </w:p>
    <w:p w14:paraId="54EF479C" w14:textId="4E7E672C" w:rsidR="0026686E" w:rsidRPr="00185A58" w:rsidRDefault="00185A58" w:rsidP="00185A58">
      <w:pPr>
        <w:ind w:firstLine="480"/>
        <w:rPr>
          <w:szCs w:val="28"/>
        </w:rPr>
      </w:pPr>
      <w:r>
        <w:rPr>
          <w:rFonts w:hint="eastAsia"/>
          <w:szCs w:val="28"/>
        </w:rPr>
        <w:t>（</w:t>
      </w:r>
      <w:r w:rsidR="00560253">
        <w:rPr>
          <w:rFonts w:hint="eastAsia"/>
          <w:szCs w:val="28"/>
        </w:rPr>
        <w:t>6</w:t>
      </w:r>
      <w:r>
        <w:rPr>
          <w:rFonts w:hint="eastAsia"/>
          <w:szCs w:val="28"/>
        </w:rPr>
        <w:t>）</w:t>
      </w:r>
      <w:r w:rsidR="0026686E" w:rsidRPr="00185A58">
        <w:rPr>
          <w:rFonts w:hint="eastAsia"/>
          <w:szCs w:val="28"/>
        </w:rPr>
        <w:t>长期停用的除污机每周不应少于一次运转，运转时间不少于</w:t>
      </w:r>
      <w:r w:rsidR="0026686E" w:rsidRPr="00185A58">
        <w:rPr>
          <w:rFonts w:hint="eastAsia"/>
          <w:szCs w:val="28"/>
        </w:rPr>
        <w:t>5min</w:t>
      </w:r>
      <w:r w:rsidR="0026686E" w:rsidRPr="00185A58">
        <w:rPr>
          <w:rFonts w:hint="eastAsia"/>
          <w:szCs w:val="28"/>
        </w:rPr>
        <w:t>。</w:t>
      </w:r>
    </w:p>
    <w:p w14:paraId="7A9AFF10" w14:textId="77777777" w:rsidR="0026686E" w:rsidRPr="008C5D97" w:rsidRDefault="0026686E" w:rsidP="00CD6416">
      <w:pPr>
        <w:pStyle w:val="4"/>
      </w:pPr>
      <w:r w:rsidRPr="008C5D97">
        <w:rPr>
          <w:rFonts w:hint="eastAsia"/>
        </w:rPr>
        <w:t>格栅除污机的定期维护应符合下列规定：</w:t>
      </w:r>
    </w:p>
    <w:p w14:paraId="27380F63" w14:textId="6248F480" w:rsidR="0026686E" w:rsidRPr="00185A58" w:rsidRDefault="00185A58" w:rsidP="00185A58">
      <w:pPr>
        <w:ind w:firstLine="480"/>
        <w:rPr>
          <w:szCs w:val="28"/>
        </w:rPr>
      </w:pPr>
      <w:r>
        <w:rPr>
          <w:rFonts w:hint="eastAsia"/>
          <w:szCs w:val="28"/>
        </w:rPr>
        <w:t>（</w:t>
      </w:r>
      <w:r w:rsidR="00560253">
        <w:rPr>
          <w:rFonts w:hint="eastAsia"/>
          <w:szCs w:val="28"/>
        </w:rPr>
        <w:t>1</w:t>
      </w:r>
      <w:r>
        <w:rPr>
          <w:rFonts w:hint="eastAsia"/>
          <w:szCs w:val="28"/>
        </w:rPr>
        <w:t>）</w:t>
      </w:r>
      <w:r w:rsidR="0026686E" w:rsidRPr="00185A58">
        <w:rPr>
          <w:rFonts w:hint="eastAsia"/>
          <w:szCs w:val="28"/>
        </w:rPr>
        <w:t>驱动链轮、链条、齿耙、钢丝绳、刮板等完好，整修每年不少于一次；</w:t>
      </w:r>
    </w:p>
    <w:p w14:paraId="2CB30522" w14:textId="23D8B376" w:rsidR="0026686E" w:rsidRPr="00185A58" w:rsidRDefault="00185A58" w:rsidP="00185A58">
      <w:pPr>
        <w:ind w:firstLine="480"/>
        <w:rPr>
          <w:szCs w:val="28"/>
        </w:rPr>
      </w:pPr>
      <w:r>
        <w:rPr>
          <w:rFonts w:hint="eastAsia"/>
          <w:szCs w:val="28"/>
        </w:rPr>
        <w:t>（</w:t>
      </w:r>
      <w:r w:rsidR="00560253">
        <w:rPr>
          <w:rFonts w:hint="eastAsia"/>
          <w:szCs w:val="28"/>
        </w:rPr>
        <w:t>2</w:t>
      </w:r>
      <w:r>
        <w:rPr>
          <w:rFonts w:hint="eastAsia"/>
          <w:szCs w:val="28"/>
        </w:rPr>
        <w:t>）</w:t>
      </w:r>
      <w:r w:rsidR="0026686E" w:rsidRPr="00185A58">
        <w:rPr>
          <w:rFonts w:hint="eastAsia"/>
          <w:szCs w:val="28"/>
        </w:rPr>
        <w:t>轴承、油缸、油箱和密封件完好，整修每年一次；</w:t>
      </w:r>
    </w:p>
    <w:p w14:paraId="6AD8BDB8" w14:textId="4B696AFE" w:rsidR="0026686E" w:rsidRPr="00185A58" w:rsidRDefault="00185A58" w:rsidP="00185A58">
      <w:pPr>
        <w:ind w:firstLine="480"/>
        <w:rPr>
          <w:szCs w:val="28"/>
        </w:rPr>
      </w:pPr>
      <w:r>
        <w:rPr>
          <w:rFonts w:hint="eastAsia"/>
          <w:szCs w:val="28"/>
        </w:rPr>
        <w:t>（</w:t>
      </w:r>
      <w:r w:rsidR="00560253">
        <w:rPr>
          <w:rFonts w:hint="eastAsia"/>
          <w:szCs w:val="28"/>
        </w:rPr>
        <w:t>3</w:t>
      </w:r>
      <w:r>
        <w:rPr>
          <w:rFonts w:hint="eastAsia"/>
          <w:szCs w:val="28"/>
        </w:rPr>
        <w:t>）</w:t>
      </w:r>
      <w:r w:rsidR="0026686E" w:rsidRPr="00185A58">
        <w:rPr>
          <w:rFonts w:hint="eastAsia"/>
          <w:szCs w:val="28"/>
        </w:rPr>
        <w:t>控制箱、各元器件完好，维护每年一次；</w:t>
      </w:r>
    </w:p>
    <w:p w14:paraId="17F329EB" w14:textId="263A63CC" w:rsidR="0026686E" w:rsidRPr="00185A58" w:rsidRDefault="00185A58" w:rsidP="00185A58">
      <w:pPr>
        <w:ind w:firstLine="480"/>
        <w:rPr>
          <w:szCs w:val="28"/>
        </w:rPr>
      </w:pPr>
      <w:r>
        <w:rPr>
          <w:rFonts w:hint="eastAsia"/>
          <w:szCs w:val="28"/>
        </w:rPr>
        <w:t>（</w:t>
      </w:r>
      <w:r w:rsidR="00560253">
        <w:rPr>
          <w:rFonts w:hint="eastAsia"/>
          <w:szCs w:val="28"/>
        </w:rPr>
        <w:t>4</w:t>
      </w:r>
      <w:r>
        <w:rPr>
          <w:rFonts w:hint="eastAsia"/>
          <w:szCs w:val="28"/>
        </w:rPr>
        <w:t>）</w:t>
      </w:r>
      <w:r w:rsidR="0026686E" w:rsidRPr="00185A58">
        <w:rPr>
          <w:rFonts w:hint="eastAsia"/>
          <w:szCs w:val="28"/>
        </w:rPr>
        <w:t>齿轮箱每</w:t>
      </w:r>
      <w:r w:rsidR="0026686E" w:rsidRPr="00185A58">
        <w:rPr>
          <w:rFonts w:hint="eastAsia"/>
          <w:szCs w:val="28"/>
        </w:rPr>
        <w:t>3</w:t>
      </w:r>
      <w:r w:rsidR="0026686E" w:rsidRPr="00185A58">
        <w:rPr>
          <w:rFonts w:hint="eastAsia"/>
          <w:szCs w:val="28"/>
        </w:rPr>
        <w:t>年解体维护一次。</w:t>
      </w:r>
    </w:p>
    <w:p w14:paraId="669BC967" w14:textId="77777777" w:rsidR="0026686E" w:rsidRPr="008C5D97" w:rsidRDefault="0026686E" w:rsidP="00CD6416">
      <w:pPr>
        <w:pStyle w:val="4"/>
      </w:pPr>
      <w:r w:rsidRPr="008C5D97">
        <w:rPr>
          <w:rFonts w:hint="eastAsia"/>
        </w:rPr>
        <w:t>栅渣皮带输送机的日常养护应符合下列规定：</w:t>
      </w:r>
    </w:p>
    <w:p w14:paraId="018A54A1" w14:textId="29135490" w:rsidR="0026686E" w:rsidRPr="00185A58" w:rsidRDefault="00185A58" w:rsidP="00185A58">
      <w:pPr>
        <w:ind w:firstLine="480"/>
        <w:rPr>
          <w:szCs w:val="28"/>
        </w:rPr>
      </w:pPr>
      <w:r>
        <w:rPr>
          <w:rFonts w:hint="eastAsia"/>
          <w:szCs w:val="28"/>
        </w:rPr>
        <w:t>（</w:t>
      </w:r>
      <w:r w:rsidR="00560253">
        <w:rPr>
          <w:rFonts w:hint="eastAsia"/>
          <w:szCs w:val="28"/>
        </w:rPr>
        <w:t>1</w:t>
      </w:r>
      <w:r>
        <w:rPr>
          <w:rFonts w:hint="eastAsia"/>
          <w:szCs w:val="28"/>
        </w:rPr>
        <w:t>）</w:t>
      </w:r>
      <w:r w:rsidR="0026686E" w:rsidRPr="00185A58">
        <w:rPr>
          <w:rFonts w:hint="eastAsia"/>
          <w:szCs w:val="28"/>
        </w:rPr>
        <w:t>主动、从动转鼓轴承润滑良好；</w:t>
      </w:r>
    </w:p>
    <w:p w14:paraId="32DD60A8" w14:textId="659FEEC7" w:rsidR="0026686E" w:rsidRPr="00185A58" w:rsidRDefault="00185A58" w:rsidP="00185A58">
      <w:pPr>
        <w:ind w:firstLine="480"/>
        <w:rPr>
          <w:szCs w:val="28"/>
        </w:rPr>
      </w:pPr>
      <w:r>
        <w:rPr>
          <w:rFonts w:hint="eastAsia"/>
          <w:szCs w:val="28"/>
        </w:rPr>
        <w:t>（</w:t>
      </w:r>
      <w:r w:rsidR="00560253">
        <w:rPr>
          <w:rFonts w:hint="eastAsia"/>
          <w:szCs w:val="28"/>
        </w:rPr>
        <w:t>2</w:t>
      </w:r>
      <w:r>
        <w:rPr>
          <w:rFonts w:hint="eastAsia"/>
          <w:szCs w:val="28"/>
        </w:rPr>
        <w:t>）</w:t>
      </w:r>
      <w:r w:rsidR="0026686E" w:rsidRPr="00185A58">
        <w:rPr>
          <w:rFonts w:hint="eastAsia"/>
          <w:szCs w:val="28"/>
        </w:rPr>
        <w:t>输送带无跑偏、打滑；</w:t>
      </w:r>
    </w:p>
    <w:p w14:paraId="71D1E166" w14:textId="439839A9" w:rsidR="0026686E" w:rsidRPr="00185A58" w:rsidRDefault="00185A58" w:rsidP="00185A58">
      <w:pPr>
        <w:ind w:firstLine="480"/>
        <w:rPr>
          <w:szCs w:val="28"/>
        </w:rPr>
      </w:pPr>
      <w:r>
        <w:rPr>
          <w:rFonts w:hint="eastAsia"/>
          <w:szCs w:val="28"/>
        </w:rPr>
        <w:t>（</w:t>
      </w:r>
      <w:r w:rsidR="00560253">
        <w:rPr>
          <w:rFonts w:hint="eastAsia"/>
          <w:szCs w:val="28"/>
        </w:rPr>
        <w:t>3</w:t>
      </w:r>
      <w:r>
        <w:rPr>
          <w:rFonts w:hint="eastAsia"/>
          <w:szCs w:val="28"/>
        </w:rPr>
        <w:t>）</w:t>
      </w:r>
      <w:r w:rsidR="0026686E" w:rsidRPr="00185A58">
        <w:rPr>
          <w:rFonts w:hint="eastAsia"/>
          <w:szCs w:val="28"/>
        </w:rPr>
        <w:t>停运后，及时清洁输送带及挡板。</w:t>
      </w:r>
    </w:p>
    <w:p w14:paraId="1BC0FFA1" w14:textId="42C62121" w:rsidR="0026686E" w:rsidRPr="00342B46" w:rsidRDefault="0026686E" w:rsidP="00CD6416">
      <w:pPr>
        <w:pStyle w:val="4"/>
      </w:pPr>
      <w:r w:rsidRPr="00342B46">
        <w:rPr>
          <w:rStyle w:val="30"/>
          <w:rFonts w:hint="eastAsia"/>
          <w:b/>
          <w:bCs/>
          <w:szCs w:val="28"/>
        </w:rPr>
        <w:t>栅渣皮带输送机定期维护的项目和周期应符合</w:t>
      </w:r>
      <w:r w:rsidR="00560253">
        <w:rPr>
          <w:rStyle w:val="30"/>
          <w:b/>
          <w:bCs/>
          <w:szCs w:val="28"/>
        </w:rPr>
        <w:fldChar w:fldCharType="begin"/>
      </w:r>
      <w:r w:rsidR="00560253">
        <w:rPr>
          <w:rStyle w:val="30"/>
          <w:b/>
          <w:bCs/>
          <w:szCs w:val="28"/>
        </w:rPr>
        <w:instrText xml:space="preserve"> </w:instrText>
      </w:r>
      <w:r w:rsidR="00560253">
        <w:rPr>
          <w:rStyle w:val="30"/>
          <w:rFonts w:hint="eastAsia"/>
          <w:b/>
          <w:bCs/>
          <w:szCs w:val="28"/>
        </w:rPr>
        <w:instrText>REF _Ref519244403 \h</w:instrText>
      </w:r>
      <w:r w:rsidR="00560253">
        <w:rPr>
          <w:rStyle w:val="30"/>
          <w:b/>
          <w:bCs/>
          <w:szCs w:val="28"/>
        </w:rPr>
        <w:instrText xml:space="preserve"> </w:instrText>
      </w:r>
      <w:r w:rsidR="00560253">
        <w:rPr>
          <w:rStyle w:val="30"/>
          <w:b/>
          <w:bCs/>
          <w:szCs w:val="28"/>
        </w:rPr>
      </w:r>
      <w:r w:rsidR="00560253">
        <w:rPr>
          <w:rStyle w:val="30"/>
          <w:b/>
          <w:bCs/>
          <w:szCs w:val="28"/>
        </w:rPr>
        <w:fldChar w:fldCharType="separate"/>
      </w:r>
      <w:r w:rsidR="00AD5B92">
        <w:rPr>
          <w:rFonts w:hint="eastAsia"/>
        </w:rPr>
        <w:t>表</w:t>
      </w:r>
      <w:r w:rsidR="00AD5B92" w:rsidRPr="006E5E10">
        <w:rPr>
          <w:rFonts w:hint="eastAsia"/>
        </w:rPr>
        <w:t xml:space="preserve"> </w:t>
      </w:r>
      <w:r w:rsidR="00AD5B92">
        <w:rPr>
          <w:noProof/>
        </w:rPr>
        <w:t>5</w:t>
      </w:r>
      <w:r w:rsidR="00AD5B92">
        <w:t>-</w:t>
      </w:r>
      <w:r w:rsidR="00AD5B92">
        <w:rPr>
          <w:noProof/>
        </w:rPr>
        <w:t>26</w:t>
      </w:r>
      <w:r w:rsidR="00560253">
        <w:rPr>
          <w:rStyle w:val="30"/>
          <w:b/>
          <w:bCs/>
          <w:szCs w:val="28"/>
        </w:rPr>
        <w:fldChar w:fldCharType="end"/>
      </w:r>
      <w:r w:rsidRPr="00342B46">
        <w:rPr>
          <w:rFonts w:hint="eastAsia"/>
        </w:rPr>
        <w:t>的规定。</w:t>
      </w:r>
    </w:p>
    <w:p w14:paraId="561B7F35" w14:textId="65A01F1A" w:rsidR="0026686E" w:rsidRPr="006E5E10" w:rsidRDefault="00DA6D5A" w:rsidP="0008343B">
      <w:pPr>
        <w:pStyle w:val="a3"/>
      </w:pPr>
      <w:bookmarkStart w:id="94" w:name="_Ref519244403"/>
      <w:r>
        <w:rPr>
          <w:rFonts w:hint="eastAsia"/>
        </w:rPr>
        <w:t>表</w:t>
      </w:r>
      <w:r w:rsidR="0026686E" w:rsidRPr="006E5E10">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26</w:t>
      </w:r>
      <w:r>
        <w:fldChar w:fldCharType="end"/>
      </w:r>
      <w:bookmarkEnd w:id="94"/>
      <w:r w:rsidR="0026686E" w:rsidRPr="006E5E10">
        <w:t xml:space="preserve"> </w:t>
      </w:r>
      <w:r w:rsidR="0026686E" w:rsidRPr="006E5E10">
        <w:rPr>
          <w:rFonts w:hint="eastAsia"/>
        </w:rPr>
        <w:t>栅渣皮带输送机定期维护的项目和周期</w:t>
      </w:r>
    </w:p>
    <w:tbl>
      <w:tblPr>
        <w:tblStyle w:val="af3"/>
        <w:tblW w:w="0" w:type="auto"/>
        <w:jc w:val="center"/>
        <w:tblLook w:val="04A0" w:firstRow="1" w:lastRow="0" w:firstColumn="1" w:lastColumn="0" w:noHBand="0" w:noVBand="1"/>
      </w:tblPr>
      <w:tblGrid>
        <w:gridCol w:w="567"/>
        <w:gridCol w:w="4819"/>
        <w:gridCol w:w="1922"/>
      </w:tblGrid>
      <w:tr w:rsidR="0026686E" w:rsidRPr="00BD77A1" w14:paraId="0606FCCF" w14:textId="77777777" w:rsidTr="0026686E">
        <w:trPr>
          <w:jc w:val="center"/>
        </w:trPr>
        <w:tc>
          <w:tcPr>
            <w:tcW w:w="5386" w:type="dxa"/>
            <w:gridSpan w:val="2"/>
          </w:tcPr>
          <w:p w14:paraId="77EBE52C"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维护项目</w:t>
            </w:r>
          </w:p>
        </w:tc>
        <w:tc>
          <w:tcPr>
            <w:tcW w:w="1922" w:type="dxa"/>
          </w:tcPr>
          <w:p w14:paraId="2FC3CFC8"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维护周期（年）</w:t>
            </w:r>
          </w:p>
        </w:tc>
      </w:tr>
      <w:tr w:rsidR="0026686E" w:rsidRPr="00BD77A1" w14:paraId="35C44D94" w14:textId="77777777" w:rsidTr="0026686E">
        <w:trPr>
          <w:jc w:val="center"/>
        </w:trPr>
        <w:tc>
          <w:tcPr>
            <w:tcW w:w="567" w:type="dxa"/>
          </w:tcPr>
          <w:p w14:paraId="551D39CF"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p>
        </w:tc>
        <w:tc>
          <w:tcPr>
            <w:tcW w:w="4819" w:type="dxa"/>
          </w:tcPr>
          <w:p w14:paraId="5D3FA545"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输送带接口修整</w:t>
            </w:r>
          </w:p>
        </w:tc>
        <w:tc>
          <w:tcPr>
            <w:tcW w:w="1922" w:type="dxa"/>
          </w:tcPr>
          <w:p w14:paraId="6DB4378F"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0</w:t>
            </w:r>
            <w:r w:rsidRPr="00BD77A1">
              <w:rPr>
                <w:rFonts w:eastAsia="仿宋" w:cs="Times New Roman"/>
                <w:szCs w:val="24"/>
              </w:rPr>
              <w:t>.5</w:t>
            </w:r>
          </w:p>
        </w:tc>
      </w:tr>
      <w:tr w:rsidR="0026686E" w:rsidRPr="00BD77A1" w14:paraId="687390F3" w14:textId="77777777" w:rsidTr="0026686E">
        <w:trPr>
          <w:jc w:val="center"/>
        </w:trPr>
        <w:tc>
          <w:tcPr>
            <w:tcW w:w="567" w:type="dxa"/>
          </w:tcPr>
          <w:p w14:paraId="46E0FE82"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2</w:t>
            </w:r>
          </w:p>
        </w:tc>
        <w:tc>
          <w:tcPr>
            <w:tcW w:w="4819" w:type="dxa"/>
          </w:tcPr>
          <w:p w14:paraId="40908F9A"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输送带滚轮和轴承整修</w:t>
            </w:r>
          </w:p>
        </w:tc>
        <w:tc>
          <w:tcPr>
            <w:tcW w:w="1922" w:type="dxa"/>
          </w:tcPr>
          <w:p w14:paraId="04E1E0A3" w14:textId="4E0520AF" w:rsidR="0026686E" w:rsidRPr="00BD77A1" w:rsidRDefault="002A47FF" w:rsidP="00BD77A1">
            <w:pPr>
              <w:ind w:firstLineChars="0" w:firstLine="0"/>
              <w:jc w:val="center"/>
              <w:rPr>
                <w:rFonts w:eastAsia="仿宋" w:cs="Times New Roman"/>
                <w:szCs w:val="24"/>
              </w:rPr>
            </w:pPr>
            <w:r>
              <w:rPr>
                <w:rFonts w:eastAsia="仿宋" w:cs="Times New Roman"/>
                <w:szCs w:val="24"/>
              </w:rPr>
              <w:t>1</w:t>
            </w:r>
          </w:p>
        </w:tc>
      </w:tr>
      <w:tr w:rsidR="0026686E" w:rsidRPr="00BD77A1" w14:paraId="045E2547" w14:textId="77777777" w:rsidTr="0026686E">
        <w:trPr>
          <w:jc w:val="center"/>
        </w:trPr>
        <w:tc>
          <w:tcPr>
            <w:tcW w:w="567" w:type="dxa"/>
          </w:tcPr>
          <w:p w14:paraId="348C9BE9"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3</w:t>
            </w:r>
          </w:p>
        </w:tc>
        <w:tc>
          <w:tcPr>
            <w:tcW w:w="4819" w:type="dxa"/>
          </w:tcPr>
          <w:p w14:paraId="11460720"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皮带输送机的钢支架防腐蚀处理</w:t>
            </w:r>
          </w:p>
        </w:tc>
        <w:tc>
          <w:tcPr>
            <w:tcW w:w="1922" w:type="dxa"/>
          </w:tcPr>
          <w:p w14:paraId="468C030F" w14:textId="35C3BAC2" w:rsidR="0026686E" w:rsidRPr="00BD77A1" w:rsidRDefault="002A47FF" w:rsidP="00BD77A1">
            <w:pPr>
              <w:ind w:firstLineChars="0" w:firstLine="0"/>
              <w:jc w:val="center"/>
              <w:rPr>
                <w:rFonts w:eastAsia="仿宋" w:cs="Times New Roman"/>
                <w:szCs w:val="24"/>
              </w:rPr>
            </w:pPr>
            <w:r>
              <w:rPr>
                <w:rFonts w:eastAsia="仿宋" w:cs="Times New Roman"/>
                <w:szCs w:val="24"/>
              </w:rPr>
              <w:t>1</w:t>
            </w:r>
          </w:p>
        </w:tc>
      </w:tr>
      <w:tr w:rsidR="0026686E" w:rsidRPr="00BD77A1" w14:paraId="668BD5F1" w14:textId="77777777" w:rsidTr="0026686E">
        <w:trPr>
          <w:jc w:val="center"/>
        </w:trPr>
        <w:tc>
          <w:tcPr>
            <w:tcW w:w="567" w:type="dxa"/>
          </w:tcPr>
          <w:p w14:paraId="2AC8CB91"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4</w:t>
            </w:r>
          </w:p>
        </w:tc>
        <w:tc>
          <w:tcPr>
            <w:tcW w:w="4819" w:type="dxa"/>
          </w:tcPr>
          <w:p w14:paraId="74364B0C"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驱动电机、齿轮箱解体维护</w:t>
            </w:r>
          </w:p>
        </w:tc>
        <w:tc>
          <w:tcPr>
            <w:tcW w:w="1922" w:type="dxa"/>
          </w:tcPr>
          <w:p w14:paraId="61E9EF3D"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szCs w:val="24"/>
              </w:rPr>
              <w:t>3</w:t>
            </w:r>
          </w:p>
        </w:tc>
      </w:tr>
    </w:tbl>
    <w:p w14:paraId="1D9B7624" w14:textId="77777777" w:rsidR="0026686E" w:rsidRPr="008C5D97" w:rsidRDefault="0026686E" w:rsidP="00CD6416">
      <w:pPr>
        <w:pStyle w:val="4"/>
      </w:pPr>
      <w:r w:rsidRPr="008C5D97">
        <w:rPr>
          <w:rFonts w:hint="eastAsia"/>
        </w:rPr>
        <w:t>螺旋输送机的日常养护应符合下列规定：</w:t>
      </w:r>
    </w:p>
    <w:p w14:paraId="700FF2A8" w14:textId="6B9EAD92"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驱动电机、齿轮箱、输送机构运转平稳、温度正常、无异声和缺油；</w:t>
      </w:r>
    </w:p>
    <w:p w14:paraId="2EDCFDFC" w14:textId="38807E4E"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螺旋槽内无卡阻；</w:t>
      </w:r>
    </w:p>
    <w:p w14:paraId="6F087633" w14:textId="37B955F2" w:rsidR="0026686E" w:rsidRPr="00560253" w:rsidRDefault="00560253" w:rsidP="00560253">
      <w:pPr>
        <w:ind w:firstLine="480"/>
        <w:rPr>
          <w:szCs w:val="28"/>
        </w:rPr>
      </w:pPr>
      <w:r>
        <w:rPr>
          <w:rFonts w:hint="eastAsia"/>
          <w:szCs w:val="28"/>
        </w:rPr>
        <w:t>（</w:t>
      </w:r>
      <w:r>
        <w:rPr>
          <w:rFonts w:hint="eastAsia"/>
          <w:szCs w:val="28"/>
        </w:rPr>
        <w:t>3</w:t>
      </w:r>
      <w:r>
        <w:rPr>
          <w:rFonts w:hint="eastAsia"/>
          <w:szCs w:val="28"/>
        </w:rPr>
        <w:t>）</w:t>
      </w:r>
      <w:r w:rsidR="0026686E" w:rsidRPr="00560253">
        <w:rPr>
          <w:rFonts w:hint="eastAsia"/>
          <w:szCs w:val="28"/>
        </w:rPr>
        <w:t>齿轮箱、螺旋叶片支承轴承润滑良好。</w:t>
      </w:r>
    </w:p>
    <w:p w14:paraId="32AB7192" w14:textId="4C0F97F0" w:rsidR="0026686E" w:rsidRPr="00342B46" w:rsidRDefault="0026686E" w:rsidP="00CD6416">
      <w:pPr>
        <w:pStyle w:val="4"/>
      </w:pPr>
      <w:r w:rsidRPr="00342B46">
        <w:rPr>
          <w:rStyle w:val="30"/>
          <w:rFonts w:hint="eastAsia"/>
          <w:b/>
          <w:bCs/>
          <w:szCs w:val="28"/>
        </w:rPr>
        <w:t>螺旋输送机定期维护的项目和周期应符合</w:t>
      </w:r>
      <w:r w:rsidR="00560253">
        <w:rPr>
          <w:rStyle w:val="30"/>
          <w:b/>
          <w:bCs/>
          <w:szCs w:val="28"/>
        </w:rPr>
        <w:fldChar w:fldCharType="begin"/>
      </w:r>
      <w:r w:rsidR="00560253">
        <w:rPr>
          <w:rStyle w:val="30"/>
          <w:b/>
          <w:bCs/>
          <w:szCs w:val="28"/>
        </w:rPr>
        <w:instrText xml:space="preserve"> </w:instrText>
      </w:r>
      <w:r w:rsidR="00560253">
        <w:rPr>
          <w:rStyle w:val="30"/>
          <w:rFonts w:hint="eastAsia"/>
          <w:b/>
          <w:bCs/>
          <w:szCs w:val="28"/>
        </w:rPr>
        <w:instrText>REF _Ref519244418 \h</w:instrText>
      </w:r>
      <w:r w:rsidR="00560253">
        <w:rPr>
          <w:rStyle w:val="30"/>
          <w:b/>
          <w:bCs/>
          <w:szCs w:val="28"/>
        </w:rPr>
        <w:instrText xml:space="preserve"> </w:instrText>
      </w:r>
      <w:r w:rsidR="00560253">
        <w:rPr>
          <w:rStyle w:val="30"/>
          <w:b/>
          <w:bCs/>
          <w:szCs w:val="28"/>
        </w:rPr>
      </w:r>
      <w:r w:rsidR="00560253">
        <w:rPr>
          <w:rStyle w:val="30"/>
          <w:b/>
          <w:bCs/>
          <w:szCs w:val="28"/>
        </w:rPr>
        <w:fldChar w:fldCharType="separate"/>
      </w:r>
      <w:r w:rsidR="00AD5B92">
        <w:rPr>
          <w:rFonts w:hint="eastAsia"/>
        </w:rPr>
        <w:t>表</w:t>
      </w:r>
      <w:r w:rsidR="00AD5B92" w:rsidRPr="006E5E10">
        <w:rPr>
          <w:rFonts w:hint="eastAsia"/>
        </w:rPr>
        <w:t xml:space="preserve"> </w:t>
      </w:r>
      <w:r w:rsidR="00AD5B92">
        <w:rPr>
          <w:noProof/>
        </w:rPr>
        <w:t>5</w:t>
      </w:r>
      <w:r w:rsidR="00AD5B92">
        <w:t>-</w:t>
      </w:r>
      <w:r w:rsidR="00AD5B92">
        <w:rPr>
          <w:noProof/>
        </w:rPr>
        <w:t>27</w:t>
      </w:r>
      <w:r w:rsidR="00560253">
        <w:rPr>
          <w:rStyle w:val="30"/>
          <w:b/>
          <w:bCs/>
          <w:szCs w:val="28"/>
        </w:rPr>
        <w:fldChar w:fldCharType="end"/>
      </w:r>
      <w:r w:rsidRPr="00342B46">
        <w:rPr>
          <w:rStyle w:val="30"/>
          <w:rFonts w:hint="eastAsia"/>
          <w:b/>
          <w:bCs/>
          <w:szCs w:val="28"/>
        </w:rPr>
        <w:t>的规</w:t>
      </w:r>
      <w:r w:rsidRPr="00342B46">
        <w:rPr>
          <w:rFonts w:hint="eastAsia"/>
        </w:rPr>
        <w:t>定。</w:t>
      </w:r>
    </w:p>
    <w:p w14:paraId="7630CF5E" w14:textId="2101D572" w:rsidR="0026686E" w:rsidRPr="006E5E10" w:rsidRDefault="00DA6D5A" w:rsidP="0008343B">
      <w:pPr>
        <w:pStyle w:val="a3"/>
      </w:pPr>
      <w:bookmarkStart w:id="95" w:name="_Ref519244418"/>
      <w:r>
        <w:rPr>
          <w:rFonts w:hint="eastAsia"/>
        </w:rPr>
        <w:lastRenderedPageBreak/>
        <w:t>表</w:t>
      </w:r>
      <w:r w:rsidR="0026686E" w:rsidRPr="006E5E10">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27</w:t>
      </w:r>
      <w:r>
        <w:fldChar w:fldCharType="end"/>
      </w:r>
      <w:bookmarkEnd w:id="95"/>
      <w:r w:rsidR="0026686E" w:rsidRPr="006E5E10">
        <w:t xml:space="preserve"> </w:t>
      </w:r>
      <w:r w:rsidR="0026686E" w:rsidRPr="006E5E10">
        <w:rPr>
          <w:rFonts w:hint="eastAsia"/>
        </w:rPr>
        <w:t>栅渣螺旋输送机定期维护的项目和周期</w:t>
      </w:r>
    </w:p>
    <w:tbl>
      <w:tblPr>
        <w:tblStyle w:val="af3"/>
        <w:tblW w:w="0" w:type="auto"/>
        <w:jc w:val="center"/>
        <w:tblLook w:val="04A0" w:firstRow="1" w:lastRow="0" w:firstColumn="1" w:lastColumn="0" w:noHBand="0" w:noVBand="1"/>
      </w:tblPr>
      <w:tblGrid>
        <w:gridCol w:w="567"/>
        <w:gridCol w:w="4819"/>
        <w:gridCol w:w="1922"/>
      </w:tblGrid>
      <w:tr w:rsidR="0026686E" w:rsidRPr="00BD77A1" w14:paraId="5590FF03" w14:textId="77777777" w:rsidTr="0026686E">
        <w:trPr>
          <w:jc w:val="center"/>
        </w:trPr>
        <w:tc>
          <w:tcPr>
            <w:tcW w:w="5386" w:type="dxa"/>
            <w:gridSpan w:val="2"/>
          </w:tcPr>
          <w:p w14:paraId="4990477A"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维护项目</w:t>
            </w:r>
          </w:p>
        </w:tc>
        <w:tc>
          <w:tcPr>
            <w:tcW w:w="1922" w:type="dxa"/>
          </w:tcPr>
          <w:p w14:paraId="3F12F6C0"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维护周期（年）</w:t>
            </w:r>
          </w:p>
        </w:tc>
      </w:tr>
      <w:tr w:rsidR="0026686E" w:rsidRPr="00BD77A1" w14:paraId="760B13FC" w14:textId="77777777" w:rsidTr="0026686E">
        <w:trPr>
          <w:jc w:val="center"/>
        </w:trPr>
        <w:tc>
          <w:tcPr>
            <w:tcW w:w="567" w:type="dxa"/>
          </w:tcPr>
          <w:p w14:paraId="3693F912"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p>
        </w:tc>
        <w:tc>
          <w:tcPr>
            <w:tcW w:w="4819" w:type="dxa"/>
          </w:tcPr>
          <w:p w14:paraId="65C6FF5A"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螺旋叶片和摩擦圈整修</w:t>
            </w:r>
          </w:p>
        </w:tc>
        <w:tc>
          <w:tcPr>
            <w:tcW w:w="1922" w:type="dxa"/>
          </w:tcPr>
          <w:p w14:paraId="1E3F1B68"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p>
        </w:tc>
      </w:tr>
      <w:tr w:rsidR="0026686E" w:rsidRPr="00BD77A1" w14:paraId="43DC2070" w14:textId="77777777" w:rsidTr="0026686E">
        <w:trPr>
          <w:jc w:val="center"/>
        </w:trPr>
        <w:tc>
          <w:tcPr>
            <w:tcW w:w="567" w:type="dxa"/>
          </w:tcPr>
          <w:p w14:paraId="220A9506"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2</w:t>
            </w:r>
          </w:p>
        </w:tc>
        <w:tc>
          <w:tcPr>
            <w:tcW w:w="4819" w:type="dxa"/>
          </w:tcPr>
          <w:p w14:paraId="0B03BF01"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钢制螺旋槽防腐蚀处理</w:t>
            </w:r>
          </w:p>
        </w:tc>
        <w:tc>
          <w:tcPr>
            <w:tcW w:w="1922" w:type="dxa"/>
          </w:tcPr>
          <w:p w14:paraId="29C34934"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p>
        </w:tc>
      </w:tr>
      <w:tr w:rsidR="0026686E" w:rsidRPr="00BD77A1" w14:paraId="02D72B7C" w14:textId="77777777" w:rsidTr="0026686E">
        <w:trPr>
          <w:jc w:val="center"/>
        </w:trPr>
        <w:tc>
          <w:tcPr>
            <w:tcW w:w="567" w:type="dxa"/>
          </w:tcPr>
          <w:p w14:paraId="6ED54CA4"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3</w:t>
            </w:r>
          </w:p>
        </w:tc>
        <w:tc>
          <w:tcPr>
            <w:tcW w:w="4819" w:type="dxa"/>
          </w:tcPr>
          <w:p w14:paraId="07EA1542"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螺旋叶片工作间隙和转轴挠度调整</w:t>
            </w:r>
          </w:p>
        </w:tc>
        <w:tc>
          <w:tcPr>
            <w:tcW w:w="1922" w:type="dxa"/>
          </w:tcPr>
          <w:p w14:paraId="3A3E4B2F"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p>
        </w:tc>
      </w:tr>
    </w:tbl>
    <w:p w14:paraId="13ABEC9F" w14:textId="77777777" w:rsidR="0026686E" w:rsidRPr="008C5D97" w:rsidRDefault="0026686E" w:rsidP="00CD6416">
      <w:pPr>
        <w:pStyle w:val="4"/>
      </w:pPr>
      <w:r w:rsidRPr="008C5D97">
        <w:rPr>
          <w:rFonts w:hint="eastAsia"/>
        </w:rPr>
        <w:t>沉砂池的维护应符合下列规定：</w:t>
      </w:r>
    </w:p>
    <w:p w14:paraId="45A1488F" w14:textId="256BC007"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沉砂池积砂高度不应高于进水管管底；</w:t>
      </w:r>
    </w:p>
    <w:p w14:paraId="57697AA7" w14:textId="0B1AB32B"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沉砂池池壁的混凝土保护层无剥落、裂缝、腐蚀。</w:t>
      </w:r>
    </w:p>
    <w:p w14:paraId="0493374E" w14:textId="77777777" w:rsidR="0026686E" w:rsidRPr="008C5D97" w:rsidRDefault="0026686E" w:rsidP="00CD6416">
      <w:pPr>
        <w:pStyle w:val="4"/>
      </w:pPr>
      <w:r w:rsidRPr="008C5D97">
        <w:rPr>
          <w:rFonts w:hint="eastAsia"/>
        </w:rPr>
        <w:t>集水池的维护应符合下列规定：</w:t>
      </w:r>
    </w:p>
    <w:p w14:paraId="1EBD6EA0" w14:textId="18C0A5C0"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定期抽低水位，冲洗池壁、池面无大块浮渣；</w:t>
      </w:r>
    </w:p>
    <w:p w14:paraId="6449A7F2" w14:textId="217962A5"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定期校验水位标尺和液位计，保持标尺和液位计整洁；</w:t>
      </w:r>
    </w:p>
    <w:p w14:paraId="78BCD51D" w14:textId="48CA15F4" w:rsidR="0026686E" w:rsidRPr="00560253" w:rsidRDefault="00560253" w:rsidP="00560253">
      <w:pPr>
        <w:ind w:firstLine="480"/>
        <w:rPr>
          <w:szCs w:val="28"/>
        </w:rPr>
      </w:pPr>
      <w:r>
        <w:rPr>
          <w:rFonts w:hint="eastAsia"/>
          <w:szCs w:val="28"/>
        </w:rPr>
        <w:t>（</w:t>
      </w:r>
      <w:r>
        <w:rPr>
          <w:rFonts w:hint="eastAsia"/>
          <w:szCs w:val="28"/>
        </w:rPr>
        <w:t>3</w:t>
      </w:r>
      <w:r>
        <w:rPr>
          <w:rFonts w:hint="eastAsia"/>
          <w:szCs w:val="28"/>
        </w:rPr>
        <w:t>）</w:t>
      </w:r>
      <w:r w:rsidR="0026686E" w:rsidRPr="00560253">
        <w:rPr>
          <w:rFonts w:hint="eastAsia"/>
          <w:szCs w:val="28"/>
        </w:rPr>
        <w:t>池底沉积物不应影响流槽的进水；</w:t>
      </w:r>
    </w:p>
    <w:p w14:paraId="7F48B071" w14:textId="0BB90C75" w:rsidR="0026686E" w:rsidRPr="00560253" w:rsidRDefault="00560253" w:rsidP="00560253">
      <w:pPr>
        <w:ind w:firstLine="480"/>
        <w:rPr>
          <w:szCs w:val="28"/>
        </w:rPr>
      </w:pPr>
      <w:r>
        <w:rPr>
          <w:rFonts w:hint="eastAsia"/>
          <w:szCs w:val="28"/>
        </w:rPr>
        <w:t>（</w:t>
      </w:r>
      <w:r>
        <w:rPr>
          <w:rFonts w:hint="eastAsia"/>
          <w:szCs w:val="28"/>
        </w:rPr>
        <w:t>4</w:t>
      </w:r>
      <w:r>
        <w:rPr>
          <w:rFonts w:hint="eastAsia"/>
          <w:szCs w:val="28"/>
        </w:rPr>
        <w:t>）</w:t>
      </w:r>
      <w:r w:rsidR="0026686E" w:rsidRPr="00560253">
        <w:rPr>
          <w:rFonts w:hint="eastAsia"/>
          <w:szCs w:val="28"/>
        </w:rPr>
        <w:t>池壁混凝土无严重剥落、裂缝、腐蚀；</w:t>
      </w:r>
    </w:p>
    <w:p w14:paraId="22A5E972" w14:textId="551F9DAC" w:rsidR="0026686E" w:rsidRPr="00560253" w:rsidRDefault="00560253" w:rsidP="00560253">
      <w:pPr>
        <w:ind w:firstLine="480"/>
        <w:rPr>
          <w:szCs w:val="28"/>
        </w:rPr>
      </w:pPr>
      <w:r>
        <w:rPr>
          <w:rFonts w:hint="eastAsia"/>
          <w:szCs w:val="28"/>
        </w:rPr>
        <w:t>（</w:t>
      </w:r>
      <w:r>
        <w:rPr>
          <w:rFonts w:hint="eastAsia"/>
          <w:szCs w:val="28"/>
        </w:rPr>
        <w:t>5</w:t>
      </w:r>
      <w:r>
        <w:rPr>
          <w:rFonts w:hint="eastAsia"/>
          <w:szCs w:val="28"/>
        </w:rPr>
        <w:t>）</w:t>
      </w:r>
      <w:r w:rsidR="0026686E" w:rsidRPr="00560253">
        <w:rPr>
          <w:rFonts w:hint="eastAsia"/>
          <w:szCs w:val="28"/>
        </w:rPr>
        <w:t>钢制扶梯、栏杆防腐处理每</w:t>
      </w:r>
      <w:r w:rsidR="0026686E" w:rsidRPr="00560253">
        <w:rPr>
          <w:rFonts w:hint="eastAsia"/>
          <w:szCs w:val="28"/>
        </w:rPr>
        <w:t>2</w:t>
      </w:r>
      <w:r w:rsidR="0026686E" w:rsidRPr="00560253">
        <w:rPr>
          <w:rFonts w:hint="eastAsia"/>
          <w:szCs w:val="28"/>
        </w:rPr>
        <w:t>年不应少于一次。</w:t>
      </w:r>
    </w:p>
    <w:p w14:paraId="51F980C5" w14:textId="77777777" w:rsidR="0026686E" w:rsidRPr="008C5D97" w:rsidRDefault="0026686E" w:rsidP="00CD6416">
      <w:pPr>
        <w:pStyle w:val="4"/>
      </w:pPr>
      <w:r w:rsidRPr="008C5D97">
        <w:rPr>
          <w:rFonts w:hint="eastAsia"/>
        </w:rPr>
        <w:t>出水井的维护应符合下列规定：</w:t>
      </w:r>
    </w:p>
    <w:p w14:paraId="6BCDF4E8" w14:textId="38F0C007"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池壁混凝土无剥落、裂缝、腐蚀，高位出水井不得渗漏；</w:t>
      </w:r>
    </w:p>
    <w:p w14:paraId="57396556" w14:textId="07039FA4"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密封橡胶衬垫、钢板、螺栓无严重老化和腐蚀，压力井不得渗漏；</w:t>
      </w:r>
    </w:p>
    <w:p w14:paraId="4FF1743A" w14:textId="31101AEA" w:rsidR="0026686E" w:rsidRPr="00560253" w:rsidRDefault="00560253" w:rsidP="00560253">
      <w:pPr>
        <w:ind w:firstLine="480"/>
        <w:rPr>
          <w:szCs w:val="28"/>
        </w:rPr>
      </w:pPr>
      <w:r>
        <w:rPr>
          <w:rFonts w:hint="eastAsia"/>
          <w:szCs w:val="28"/>
        </w:rPr>
        <w:t>（</w:t>
      </w:r>
      <w:r>
        <w:rPr>
          <w:rFonts w:hint="eastAsia"/>
          <w:szCs w:val="28"/>
        </w:rPr>
        <w:t>3</w:t>
      </w:r>
      <w:r>
        <w:rPr>
          <w:rFonts w:hint="eastAsia"/>
          <w:szCs w:val="28"/>
        </w:rPr>
        <w:t>）</w:t>
      </w:r>
      <w:r w:rsidR="0026686E" w:rsidRPr="00560253">
        <w:rPr>
          <w:rFonts w:hint="eastAsia"/>
          <w:szCs w:val="28"/>
        </w:rPr>
        <w:t>压力透气孔不得堵塞。</w:t>
      </w:r>
    </w:p>
    <w:p w14:paraId="7D04A2B1" w14:textId="4D28764C" w:rsidR="0026686E" w:rsidRPr="008C5D97" w:rsidRDefault="0026686E" w:rsidP="00342B46">
      <w:pPr>
        <w:pStyle w:val="3"/>
        <w:ind w:firstLine="482"/>
      </w:pPr>
      <w:bookmarkStart w:id="96" w:name="_Toc523142858"/>
      <w:r w:rsidRPr="008C5D97">
        <w:rPr>
          <w:rFonts w:hint="eastAsia"/>
        </w:rPr>
        <w:t>仪表与自控</w:t>
      </w:r>
      <w:bookmarkEnd w:id="96"/>
    </w:p>
    <w:p w14:paraId="35E26766" w14:textId="77777777" w:rsidR="0026686E" w:rsidRPr="008C5D97" w:rsidRDefault="0026686E" w:rsidP="00CD6416">
      <w:pPr>
        <w:pStyle w:val="4"/>
      </w:pPr>
      <w:r w:rsidRPr="008C5D97">
        <w:rPr>
          <w:rFonts w:hint="eastAsia"/>
        </w:rPr>
        <w:t>仪表的检查应符合下列规定：</w:t>
      </w:r>
    </w:p>
    <w:p w14:paraId="49A57AB6" w14:textId="51E54FA9"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仪表安装牢固，接线可靠，现场保护箱完好；</w:t>
      </w:r>
    </w:p>
    <w:p w14:paraId="6C617CF8" w14:textId="652DD943"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检测仪表的传感器表面清洁；</w:t>
      </w:r>
    </w:p>
    <w:p w14:paraId="730422A9" w14:textId="2AF4DB7F" w:rsidR="0026686E" w:rsidRPr="00560253" w:rsidRDefault="00560253" w:rsidP="00560253">
      <w:pPr>
        <w:ind w:firstLine="480"/>
        <w:rPr>
          <w:szCs w:val="28"/>
        </w:rPr>
      </w:pPr>
      <w:r>
        <w:rPr>
          <w:rFonts w:hint="eastAsia"/>
          <w:szCs w:val="28"/>
        </w:rPr>
        <w:t>（</w:t>
      </w:r>
      <w:r>
        <w:rPr>
          <w:rFonts w:hint="eastAsia"/>
          <w:szCs w:val="28"/>
        </w:rPr>
        <w:t>3</w:t>
      </w:r>
      <w:r>
        <w:rPr>
          <w:rFonts w:hint="eastAsia"/>
          <w:szCs w:val="28"/>
        </w:rPr>
        <w:t>）</w:t>
      </w:r>
      <w:r w:rsidR="0026686E" w:rsidRPr="00560253">
        <w:rPr>
          <w:rFonts w:hint="eastAsia"/>
          <w:szCs w:val="28"/>
        </w:rPr>
        <w:t>仪表显示正常，显示值异常时应及时分析原因并做好记录；</w:t>
      </w:r>
    </w:p>
    <w:p w14:paraId="00B2B53E" w14:textId="0E957028" w:rsidR="0026686E" w:rsidRPr="00560253" w:rsidRDefault="00560253" w:rsidP="00560253">
      <w:pPr>
        <w:ind w:firstLine="480"/>
        <w:rPr>
          <w:szCs w:val="28"/>
        </w:rPr>
      </w:pPr>
      <w:r>
        <w:rPr>
          <w:rFonts w:hint="eastAsia"/>
          <w:szCs w:val="28"/>
        </w:rPr>
        <w:t>（</w:t>
      </w:r>
      <w:r>
        <w:rPr>
          <w:rFonts w:hint="eastAsia"/>
          <w:szCs w:val="28"/>
        </w:rPr>
        <w:t>4</w:t>
      </w:r>
      <w:r>
        <w:rPr>
          <w:rFonts w:hint="eastAsia"/>
          <w:szCs w:val="28"/>
        </w:rPr>
        <w:t>）</w:t>
      </w:r>
      <w:r w:rsidR="0026686E" w:rsidRPr="00560253">
        <w:rPr>
          <w:rFonts w:hint="eastAsia"/>
          <w:szCs w:val="28"/>
        </w:rPr>
        <w:t>供电和过电压保护设备良好；</w:t>
      </w:r>
    </w:p>
    <w:p w14:paraId="62DFCB23" w14:textId="15FC59EB" w:rsidR="0026686E" w:rsidRPr="00560253" w:rsidRDefault="00560253" w:rsidP="00560253">
      <w:pPr>
        <w:ind w:firstLine="480"/>
        <w:rPr>
          <w:szCs w:val="28"/>
        </w:rPr>
      </w:pPr>
      <w:r>
        <w:rPr>
          <w:rFonts w:hint="eastAsia"/>
          <w:szCs w:val="28"/>
        </w:rPr>
        <w:t>（</w:t>
      </w:r>
      <w:r>
        <w:rPr>
          <w:rFonts w:hint="eastAsia"/>
          <w:szCs w:val="28"/>
        </w:rPr>
        <w:t>5</w:t>
      </w:r>
      <w:r>
        <w:rPr>
          <w:rFonts w:hint="eastAsia"/>
          <w:szCs w:val="28"/>
        </w:rPr>
        <w:t>）</w:t>
      </w:r>
      <w:r w:rsidR="0026686E" w:rsidRPr="00560253">
        <w:rPr>
          <w:rFonts w:hint="eastAsia"/>
          <w:szCs w:val="28"/>
        </w:rPr>
        <w:t>密封件防护等级应符合环境要求。</w:t>
      </w:r>
    </w:p>
    <w:p w14:paraId="3E80DFB9" w14:textId="6E9D589D" w:rsidR="0026686E" w:rsidRPr="00842620" w:rsidRDefault="0026686E" w:rsidP="00A90726">
      <w:pPr>
        <w:pStyle w:val="4"/>
        <w:rPr>
          <w:rFonts w:cstheme="minorBidi"/>
          <w:szCs w:val="22"/>
        </w:rPr>
      </w:pPr>
      <w:r w:rsidRPr="008C5D97">
        <w:rPr>
          <w:rFonts w:hint="eastAsia"/>
        </w:rPr>
        <w:t>执行机构和控制机构的电动、液动、气动装置保持工况正常；其定期维护的周期应符合</w:t>
      </w:r>
      <w:r w:rsidR="00842620">
        <w:fldChar w:fldCharType="begin"/>
      </w:r>
      <w:r w:rsidR="00842620">
        <w:instrText xml:space="preserve"> </w:instrText>
      </w:r>
      <w:r w:rsidR="00842620">
        <w:rPr>
          <w:rFonts w:hint="eastAsia"/>
        </w:rPr>
        <w:instrText>REF _Ref1654623</w:instrText>
      </w:r>
      <w:r w:rsidR="00842620">
        <w:instrText xml:space="preserve"> </w:instrText>
      </w:r>
      <w:r w:rsidR="00842620">
        <w:fldChar w:fldCharType="separate"/>
      </w:r>
      <w:r w:rsidR="00AD5B92">
        <w:rPr>
          <w:rFonts w:hint="eastAsia"/>
        </w:rPr>
        <w:t>表</w:t>
      </w:r>
      <w:r w:rsidR="00AD5B92" w:rsidRPr="006E5E10">
        <w:rPr>
          <w:rFonts w:hint="eastAsia"/>
        </w:rPr>
        <w:t xml:space="preserve"> </w:t>
      </w:r>
      <w:r w:rsidR="00AD5B92">
        <w:rPr>
          <w:noProof/>
        </w:rPr>
        <w:t>5</w:t>
      </w:r>
      <w:r w:rsidR="00AD5B92">
        <w:t>-</w:t>
      </w:r>
      <w:r w:rsidR="00AD5B92">
        <w:rPr>
          <w:noProof/>
        </w:rPr>
        <w:t>28</w:t>
      </w:r>
      <w:r w:rsidR="00842620">
        <w:fldChar w:fldCharType="end"/>
      </w:r>
      <w:r w:rsidRPr="008C5D97">
        <w:rPr>
          <w:rFonts w:hint="eastAsia"/>
        </w:rPr>
        <w:t>的规定。</w:t>
      </w:r>
    </w:p>
    <w:p w14:paraId="67A1DFA8" w14:textId="480E1EED" w:rsidR="00842620" w:rsidRDefault="00842620">
      <w:pPr>
        <w:widowControl/>
        <w:spacing w:line="240" w:lineRule="auto"/>
        <w:ind w:firstLineChars="0" w:firstLine="0"/>
        <w:jc w:val="left"/>
        <w:rPr>
          <w:rFonts w:cstheme="majorBidi"/>
          <w:szCs w:val="24"/>
        </w:rPr>
      </w:pPr>
      <w:bookmarkStart w:id="97" w:name="_Ref519244439"/>
      <w:bookmarkStart w:id="98" w:name="_Ref1654041"/>
      <w:r>
        <w:br w:type="page"/>
      </w:r>
    </w:p>
    <w:p w14:paraId="7113919F" w14:textId="6A19543E" w:rsidR="0026686E" w:rsidRPr="006E5E10" w:rsidRDefault="00DA6D5A" w:rsidP="0008343B">
      <w:pPr>
        <w:pStyle w:val="a3"/>
      </w:pPr>
      <w:bookmarkStart w:id="99" w:name="_Ref1654623"/>
      <w:r>
        <w:rPr>
          <w:rFonts w:hint="eastAsia"/>
        </w:rPr>
        <w:lastRenderedPageBreak/>
        <w:t>表</w:t>
      </w:r>
      <w:r w:rsidR="0026686E" w:rsidRPr="006E5E10">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28</w:t>
      </w:r>
      <w:r>
        <w:fldChar w:fldCharType="end"/>
      </w:r>
      <w:bookmarkEnd w:id="97"/>
      <w:bookmarkEnd w:id="98"/>
      <w:bookmarkEnd w:id="99"/>
      <w:r w:rsidR="0026686E" w:rsidRPr="006E5E10">
        <w:t xml:space="preserve"> </w:t>
      </w:r>
      <w:r w:rsidR="0026686E" w:rsidRPr="006E5E10">
        <w:rPr>
          <w:rFonts w:hint="eastAsia"/>
        </w:rPr>
        <w:t>执行机构和控制机构定期维护的周期</w:t>
      </w:r>
    </w:p>
    <w:tbl>
      <w:tblPr>
        <w:tblStyle w:val="af3"/>
        <w:tblW w:w="0" w:type="auto"/>
        <w:jc w:val="center"/>
        <w:tblLook w:val="04A0" w:firstRow="1" w:lastRow="0" w:firstColumn="1" w:lastColumn="0" w:noHBand="0" w:noVBand="1"/>
      </w:tblPr>
      <w:tblGrid>
        <w:gridCol w:w="567"/>
        <w:gridCol w:w="4819"/>
        <w:gridCol w:w="1922"/>
      </w:tblGrid>
      <w:tr w:rsidR="0026686E" w:rsidRPr="00BD77A1" w14:paraId="5218EDBE" w14:textId="77777777" w:rsidTr="0026686E">
        <w:trPr>
          <w:jc w:val="center"/>
        </w:trPr>
        <w:tc>
          <w:tcPr>
            <w:tcW w:w="5386" w:type="dxa"/>
            <w:gridSpan w:val="2"/>
          </w:tcPr>
          <w:p w14:paraId="16C683AA"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维护项目</w:t>
            </w:r>
          </w:p>
        </w:tc>
        <w:tc>
          <w:tcPr>
            <w:tcW w:w="1922" w:type="dxa"/>
          </w:tcPr>
          <w:p w14:paraId="58B5D0D2"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维护周期（年）</w:t>
            </w:r>
          </w:p>
        </w:tc>
      </w:tr>
      <w:tr w:rsidR="0026686E" w:rsidRPr="00BD77A1" w14:paraId="19A298D6" w14:textId="77777777" w:rsidTr="0026686E">
        <w:trPr>
          <w:jc w:val="center"/>
        </w:trPr>
        <w:tc>
          <w:tcPr>
            <w:tcW w:w="567" w:type="dxa"/>
          </w:tcPr>
          <w:p w14:paraId="2165699E"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p>
        </w:tc>
        <w:tc>
          <w:tcPr>
            <w:tcW w:w="4819" w:type="dxa"/>
          </w:tcPr>
          <w:p w14:paraId="4A9192D6"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电动、液动、气动等执行机构的性能检查</w:t>
            </w:r>
          </w:p>
        </w:tc>
        <w:tc>
          <w:tcPr>
            <w:tcW w:w="1922" w:type="dxa"/>
          </w:tcPr>
          <w:p w14:paraId="4DBAFDAC"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szCs w:val="24"/>
              </w:rPr>
              <w:t>1</w:t>
            </w:r>
          </w:p>
        </w:tc>
      </w:tr>
      <w:tr w:rsidR="0026686E" w:rsidRPr="00BD77A1" w14:paraId="6B34F5D7" w14:textId="77777777" w:rsidTr="0026686E">
        <w:trPr>
          <w:jc w:val="center"/>
        </w:trPr>
        <w:tc>
          <w:tcPr>
            <w:tcW w:w="567" w:type="dxa"/>
          </w:tcPr>
          <w:p w14:paraId="0DCE0C0F"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2</w:t>
            </w:r>
          </w:p>
        </w:tc>
        <w:tc>
          <w:tcPr>
            <w:tcW w:w="4819" w:type="dxa"/>
          </w:tcPr>
          <w:p w14:paraId="34B14569"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控制机构的性能检查</w:t>
            </w:r>
          </w:p>
        </w:tc>
        <w:tc>
          <w:tcPr>
            <w:tcW w:w="1922" w:type="dxa"/>
          </w:tcPr>
          <w:p w14:paraId="0FC09C32"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szCs w:val="24"/>
              </w:rPr>
              <w:t>1</w:t>
            </w:r>
          </w:p>
        </w:tc>
      </w:tr>
      <w:tr w:rsidR="0026686E" w:rsidRPr="00BD77A1" w14:paraId="1D6063AB" w14:textId="77777777" w:rsidTr="0026686E">
        <w:trPr>
          <w:jc w:val="center"/>
        </w:trPr>
        <w:tc>
          <w:tcPr>
            <w:tcW w:w="567" w:type="dxa"/>
          </w:tcPr>
          <w:p w14:paraId="69C8247A"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3</w:t>
            </w:r>
          </w:p>
        </w:tc>
        <w:tc>
          <w:tcPr>
            <w:tcW w:w="4819" w:type="dxa"/>
          </w:tcPr>
          <w:p w14:paraId="3E2C4166"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执行、控制机构信号、连锁、保护及报警装置的可靠性检查</w:t>
            </w:r>
          </w:p>
        </w:tc>
        <w:tc>
          <w:tcPr>
            <w:tcW w:w="1922" w:type="dxa"/>
          </w:tcPr>
          <w:p w14:paraId="42D5C12B"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szCs w:val="24"/>
              </w:rPr>
              <w:t>1</w:t>
            </w:r>
          </w:p>
        </w:tc>
      </w:tr>
    </w:tbl>
    <w:p w14:paraId="15DC50D2" w14:textId="77777777" w:rsidR="0026686E" w:rsidRPr="008C5D97" w:rsidRDefault="0026686E" w:rsidP="00CD6416">
      <w:pPr>
        <w:pStyle w:val="4"/>
      </w:pPr>
      <w:r w:rsidRPr="008C5D97">
        <w:rPr>
          <w:rFonts w:hint="eastAsia"/>
        </w:rPr>
        <w:t>自动控制及监视系统，应按用户手册的要求进行巡视检查及日常维护。</w:t>
      </w:r>
    </w:p>
    <w:p w14:paraId="40153685" w14:textId="77777777" w:rsidR="0026686E" w:rsidRPr="008C5D97" w:rsidRDefault="0026686E" w:rsidP="00CD6416">
      <w:pPr>
        <w:pStyle w:val="4"/>
      </w:pPr>
      <w:r w:rsidRPr="008C5D97">
        <w:rPr>
          <w:rFonts w:hint="eastAsia"/>
        </w:rPr>
        <w:t>检测仪表的定期清洗应符合下列规定：</w:t>
      </w:r>
    </w:p>
    <w:p w14:paraId="08D968EE" w14:textId="1DD5795B"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传感器清洗每月不少于一次，零点和量程应在仪表规定的范围内；</w:t>
      </w:r>
    </w:p>
    <w:p w14:paraId="179B396C" w14:textId="219D49BD"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传感器的自动清洗装置检查每月不少于一次。</w:t>
      </w:r>
    </w:p>
    <w:p w14:paraId="38F6983C" w14:textId="77777777" w:rsidR="0026686E" w:rsidRPr="008C5D97" w:rsidRDefault="0026686E" w:rsidP="00CD6416">
      <w:pPr>
        <w:pStyle w:val="4"/>
      </w:pPr>
      <w:r w:rsidRPr="008C5D97">
        <w:rPr>
          <w:rFonts w:hint="eastAsia"/>
        </w:rPr>
        <w:t>检测仪表的定期校验应符合下列规定：</w:t>
      </w:r>
    </w:p>
    <w:p w14:paraId="673B11E2" w14:textId="2A229B8C"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在线热工类检测仪表每半年应进行一次零点和量程调整；</w:t>
      </w:r>
    </w:p>
    <w:p w14:paraId="6029EE01" w14:textId="0CB61311"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流量计的标定应由有资质的计量机构进行，每</w:t>
      </w:r>
      <w:r w:rsidR="0026686E" w:rsidRPr="00560253">
        <w:rPr>
          <w:rFonts w:hint="eastAsia"/>
          <w:szCs w:val="28"/>
        </w:rPr>
        <w:t>1</w:t>
      </w:r>
      <w:r w:rsidR="0026686E" w:rsidRPr="00560253">
        <w:rPr>
          <w:rFonts w:hint="eastAsia"/>
          <w:szCs w:val="28"/>
        </w:rPr>
        <w:t>～</w:t>
      </w:r>
      <w:r w:rsidR="0026686E" w:rsidRPr="00560253">
        <w:rPr>
          <w:szCs w:val="28"/>
        </w:rPr>
        <w:t>3</w:t>
      </w:r>
      <w:r w:rsidR="0026686E" w:rsidRPr="00560253">
        <w:rPr>
          <w:rFonts w:hint="eastAsia"/>
          <w:szCs w:val="28"/>
        </w:rPr>
        <w:t>年标定一次；</w:t>
      </w:r>
    </w:p>
    <w:p w14:paraId="439C9393" w14:textId="40063869" w:rsidR="0026686E" w:rsidRPr="00560253" w:rsidRDefault="00560253" w:rsidP="00560253">
      <w:pPr>
        <w:ind w:firstLine="480"/>
        <w:rPr>
          <w:szCs w:val="28"/>
        </w:rPr>
      </w:pPr>
      <w:r>
        <w:rPr>
          <w:rFonts w:hint="eastAsia"/>
          <w:szCs w:val="28"/>
        </w:rPr>
        <w:t>（</w:t>
      </w:r>
      <w:r>
        <w:rPr>
          <w:rFonts w:hint="eastAsia"/>
          <w:szCs w:val="28"/>
        </w:rPr>
        <w:t>3</w:t>
      </w:r>
      <w:r>
        <w:rPr>
          <w:rFonts w:hint="eastAsia"/>
          <w:szCs w:val="28"/>
        </w:rPr>
        <w:t>）</w:t>
      </w:r>
      <w:r w:rsidR="0026686E" w:rsidRPr="00560253">
        <w:rPr>
          <w:rFonts w:hint="eastAsia"/>
          <w:szCs w:val="28"/>
        </w:rPr>
        <w:t>在线水质分析仪表零点和量程调整每年一次；</w:t>
      </w:r>
    </w:p>
    <w:p w14:paraId="68D647DD" w14:textId="49AEE7B0" w:rsidR="0026686E" w:rsidRPr="00560253" w:rsidRDefault="00560253" w:rsidP="00560253">
      <w:pPr>
        <w:ind w:firstLine="480"/>
        <w:rPr>
          <w:szCs w:val="28"/>
        </w:rPr>
      </w:pPr>
      <w:r>
        <w:rPr>
          <w:rFonts w:hint="eastAsia"/>
          <w:szCs w:val="28"/>
        </w:rPr>
        <w:t>（</w:t>
      </w:r>
      <w:r>
        <w:rPr>
          <w:rFonts w:hint="eastAsia"/>
          <w:szCs w:val="28"/>
        </w:rPr>
        <w:t>4</w:t>
      </w:r>
      <w:r>
        <w:rPr>
          <w:rFonts w:hint="eastAsia"/>
          <w:szCs w:val="28"/>
        </w:rPr>
        <w:t>）</w:t>
      </w:r>
      <w:r w:rsidR="0026686E" w:rsidRPr="00560253">
        <w:rPr>
          <w:rFonts w:hint="eastAsia"/>
          <w:szCs w:val="28"/>
        </w:rPr>
        <w:t>H</w:t>
      </w:r>
      <w:r w:rsidR="0026686E" w:rsidRPr="006C1912">
        <w:rPr>
          <w:szCs w:val="28"/>
          <w:vertAlign w:val="subscript"/>
        </w:rPr>
        <w:t>2</w:t>
      </w:r>
      <w:r w:rsidR="0026686E" w:rsidRPr="00560253">
        <w:rPr>
          <w:szCs w:val="28"/>
        </w:rPr>
        <w:t>S</w:t>
      </w:r>
      <w:r w:rsidR="0026686E" w:rsidRPr="00560253">
        <w:rPr>
          <w:rFonts w:hint="eastAsia"/>
          <w:szCs w:val="28"/>
        </w:rPr>
        <w:t>等有毒、有害气体报警装置应保持有效，定期委托有资质的计量机构进行检定；</w:t>
      </w:r>
    </w:p>
    <w:p w14:paraId="7F8FE4D7" w14:textId="55FB3915" w:rsidR="0026686E" w:rsidRPr="00560253" w:rsidRDefault="00560253" w:rsidP="00560253">
      <w:pPr>
        <w:ind w:firstLine="480"/>
        <w:rPr>
          <w:szCs w:val="28"/>
        </w:rPr>
      </w:pPr>
      <w:r>
        <w:rPr>
          <w:rFonts w:hint="eastAsia"/>
          <w:szCs w:val="28"/>
        </w:rPr>
        <w:t>（</w:t>
      </w:r>
      <w:r>
        <w:rPr>
          <w:rFonts w:hint="eastAsia"/>
          <w:szCs w:val="28"/>
        </w:rPr>
        <w:t>5</w:t>
      </w:r>
      <w:r>
        <w:rPr>
          <w:rFonts w:hint="eastAsia"/>
          <w:szCs w:val="28"/>
        </w:rPr>
        <w:t>）</w:t>
      </w:r>
      <w:r w:rsidR="0026686E" w:rsidRPr="00560253">
        <w:rPr>
          <w:rFonts w:hint="eastAsia"/>
          <w:szCs w:val="28"/>
        </w:rPr>
        <w:t>雨量计维护和校验每年一次；</w:t>
      </w:r>
    </w:p>
    <w:p w14:paraId="4E4AFA1A" w14:textId="21C9B4EB" w:rsidR="0026686E" w:rsidRPr="00560253" w:rsidRDefault="00560253" w:rsidP="00560253">
      <w:pPr>
        <w:ind w:firstLine="480"/>
        <w:rPr>
          <w:szCs w:val="28"/>
        </w:rPr>
      </w:pPr>
      <w:r>
        <w:rPr>
          <w:rFonts w:hint="eastAsia"/>
          <w:szCs w:val="28"/>
        </w:rPr>
        <w:t>（</w:t>
      </w:r>
      <w:r>
        <w:rPr>
          <w:rFonts w:hint="eastAsia"/>
          <w:szCs w:val="28"/>
        </w:rPr>
        <w:t>6</w:t>
      </w:r>
      <w:r>
        <w:rPr>
          <w:rFonts w:hint="eastAsia"/>
          <w:szCs w:val="28"/>
        </w:rPr>
        <w:t>）</w:t>
      </w:r>
      <w:r w:rsidR="0026686E" w:rsidRPr="00560253">
        <w:rPr>
          <w:rFonts w:hint="eastAsia"/>
          <w:szCs w:val="28"/>
        </w:rPr>
        <w:t>水泵机组检测仪表应按使用维护说明定期校验。</w:t>
      </w:r>
    </w:p>
    <w:p w14:paraId="2D6983CC" w14:textId="77777777" w:rsidR="0026686E" w:rsidRPr="008C5D97" w:rsidRDefault="0026686E" w:rsidP="00CD6416">
      <w:pPr>
        <w:pStyle w:val="4"/>
      </w:pPr>
      <w:r w:rsidRPr="008C5D97">
        <w:rPr>
          <w:rFonts w:hint="eastAsia"/>
        </w:rPr>
        <w:t>自动控制系统的定期维护应符合下列规定：</w:t>
      </w:r>
    </w:p>
    <w:p w14:paraId="43F20678" w14:textId="522E707D"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自动控制及监视系统（计算机、模拟盘、触摸屏、显示屏、打印机、操作台等）的维护应按用户手册的要求进行；</w:t>
      </w:r>
    </w:p>
    <w:p w14:paraId="36EF0FDF" w14:textId="459BBEE7" w:rsidR="0026686E" w:rsidRPr="005F6DA7" w:rsidRDefault="00560253" w:rsidP="00842620">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自动控制系统的定期维护项目和周期应符合</w:t>
      </w:r>
      <w:r w:rsidR="00842620">
        <w:rPr>
          <w:szCs w:val="28"/>
        </w:rPr>
        <w:fldChar w:fldCharType="begin"/>
      </w:r>
      <w:r w:rsidR="00842620">
        <w:rPr>
          <w:szCs w:val="28"/>
        </w:rPr>
        <w:instrText xml:space="preserve"> </w:instrText>
      </w:r>
      <w:r w:rsidR="00842620">
        <w:rPr>
          <w:rFonts w:hint="eastAsia"/>
          <w:szCs w:val="28"/>
        </w:rPr>
        <w:instrText>REF _Ref1654650</w:instrText>
      </w:r>
      <w:r w:rsidR="00842620">
        <w:rPr>
          <w:szCs w:val="28"/>
        </w:rPr>
        <w:instrText xml:space="preserve"> </w:instrText>
      </w:r>
      <w:r w:rsidR="00842620">
        <w:rPr>
          <w:szCs w:val="28"/>
        </w:rPr>
        <w:fldChar w:fldCharType="separate"/>
      </w:r>
      <w:r w:rsidR="00AD5B92">
        <w:rPr>
          <w:rFonts w:hint="eastAsia"/>
        </w:rPr>
        <w:t>表</w:t>
      </w:r>
      <w:r w:rsidR="00AD5B92" w:rsidRPr="006E5E10">
        <w:rPr>
          <w:rFonts w:hint="eastAsia"/>
        </w:rPr>
        <w:t xml:space="preserve"> </w:t>
      </w:r>
      <w:r w:rsidR="00AD5B92">
        <w:rPr>
          <w:noProof/>
        </w:rPr>
        <w:t>5</w:t>
      </w:r>
      <w:r w:rsidR="00AD5B92">
        <w:t>-</w:t>
      </w:r>
      <w:r w:rsidR="00AD5B92">
        <w:rPr>
          <w:noProof/>
        </w:rPr>
        <w:t>29</w:t>
      </w:r>
      <w:r w:rsidR="00842620">
        <w:rPr>
          <w:szCs w:val="28"/>
        </w:rPr>
        <w:fldChar w:fldCharType="end"/>
      </w:r>
      <w:r w:rsidR="0026686E" w:rsidRPr="00560253">
        <w:rPr>
          <w:rFonts w:hint="eastAsia"/>
          <w:szCs w:val="28"/>
        </w:rPr>
        <w:t>的规定。</w:t>
      </w:r>
    </w:p>
    <w:p w14:paraId="1BD2BDAD" w14:textId="7EC35AB4" w:rsidR="00842620" w:rsidRDefault="00842620">
      <w:pPr>
        <w:widowControl/>
        <w:spacing w:line="240" w:lineRule="auto"/>
        <w:ind w:firstLineChars="0" w:firstLine="0"/>
        <w:jc w:val="left"/>
        <w:rPr>
          <w:rFonts w:cstheme="majorBidi"/>
          <w:szCs w:val="24"/>
        </w:rPr>
      </w:pPr>
      <w:bookmarkStart w:id="100" w:name="_Ref519244465"/>
      <w:bookmarkStart w:id="101" w:name="_Ref1654055"/>
      <w:r>
        <w:br w:type="page"/>
      </w:r>
    </w:p>
    <w:p w14:paraId="0C40B588" w14:textId="39DCCB07" w:rsidR="0026686E" w:rsidRPr="006E5E10" w:rsidRDefault="00DA6D5A" w:rsidP="0008343B">
      <w:pPr>
        <w:pStyle w:val="a3"/>
      </w:pPr>
      <w:bookmarkStart w:id="102" w:name="_Ref1654650"/>
      <w:r>
        <w:rPr>
          <w:rFonts w:hint="eastAsia"/>
        </w:rPr>
        <w:lastRenderedPageBreak/>
        <w:t>表</w:t>
      </w:r>
      <w:r w:rsidR="0026686E" w:rsidRPr="006E5E10">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29</w:t>
      </w:r>
      <w:r>
        <w:fldChar w:fldCharType="end"/>
      </w:r>
      <w:bookmarkEnd w:id="100"/>
      <w:bookmarkEnd w:id="101"/>
      <w:bookmarkEnd w:id="102"/>
      <w:r w:rsidR="0026686E" w:rsidRPr="006E5E10">
        <w:t xml:space="preserve"> </w:t>
      </w:r>
      <w:r w:rsidR="0026686E" w:rsidRPr="006E5E10">
        <w:rPr>
          <w:rFonts w:hint="eastAsia"/>
        </w:rPr>
        <w:t>自动控制系统的定期维护项目和周期</w:t>
      </w:r>
    </w:p>
    <w:tbl>
      <w:tblPr>
        <w:tblStyle w:val="af3"/>
        <w:tblW w:w="8500" w:type="dxa"/>
        <w:jc w:val="center"/>
        <w:tblLook w:val="04A0" w:firstRow="1" w:lastRow="0" w:firstColumn="1" w:lastColumn="0" w:noHBand="0" w:noVBand="1"/>
      </w:tblPr>
      <w:tblGrid>
        <w:gridCol w:w="421"/>
        <w:gridCol w:w="6095"/>
        <w:gridCol w:w="1984"/>
      </w:tblGrid>
      <w:tr w:rsidR="0026686E" w:rsidRPr="00BD77A1" w14:paraId="7D836C92" w14:textId="77777777" w:rsidTr="0026686E">
        <w:trPr>
          <w:jc w:val="center"/>
        </w:trPr>
        <w:tc>
          <w:tcPr>
            <w:tcW w:w="6516" w:type="dxa"/>
            <w:gridSpan w:val="2"/>
          </w:tcPr>
          <w:p w14:paraId="2980DBE1"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维护项目</w:t>
            </w:r>
          </w:p>
        </w:tc>
        <w:tc>
          <w:tcPr>
            <w:tcW w:w="1984" w:type="dxa"/>
          </w:tcPr>
          <w:p w14:paraId="4F80066D"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维护周期（年）</w:t>
            </w:r>
          </w:p>
        </w:tc>
      </w:tr>
      <w:tr w:rsidR="0026686E" w:rsidRPr="00BD77A1" w14:paraId="141597AD" w14:textId="77777777" w:rsidTr="0026686E">
        <w:trPr>
          <w:jc w:val="center"/>
        </w:trPr>
        <w:tc>
          <w:tcPr>
            <w:tcW w:w="421" w:type="dxa"/>
            <w:vAlign w:val="center"/>
          </w:tcPr>
          <w:p w14:paraId="35E9093D"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p>
        </w:tc>
        <w:tc>
          <w:tcPr>
            <w:tcW w:w="6095" w:type="dxa"/>
            <w:vAlign w:val="center"/>
          </w:tcPr>
          <w:p w14:paraId="481427BA"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可编程序控制（</w:t>
            </w:r>
            <w:r w:rsidRPr="00BD77A1">
              <w:rPr>
                <w:rFonts w:eastAsia="仿宋" w:cs="Times New Roman" w:hint="eastAsia"/>
                <w:szCs w:val="24"/>
              </w:rPr>
              <w:t>P</w:t>
            </w:r>
            <w:r w:rsidRPr="00BD77A1">
              <w:rPr>
                <w:rFonts w:eastAsia="仿宋" w:cs="Times New Roman"/>
                <w:szCs w:val="24"/>
              </w:rPr>
              <w:t>LC</w:t>
            </w:r>
            <w:r w:rsidRPr="00BD77A1">
              <w:rPr>
                <w:rFonts w:eastAsia="仿宋" w:cs="Times New Roman" w:hint="eastAsia"/>
                <w:szCs w:val="24"/>
              </w:rPr>
              <w:t>）、远程终端（</w:t>
            </w:r>
            <w:r w:rsidRPr="00BD77A1">
              <w:rPr>
                <w:rFonts w:eastAsia="仿宋" w:cs="Times New Roman" w:hint="eastAsia"/>
                <w:szCs w:val="24"/>
              </w:rPr>
              <w:t>R</w:t>
            </w:r>
            <w:r w:rsidRPr="00BD77A1">
              <w:rPr>
                <w:rFonts w:eastAsia="仿宋" w:cs="Times New Roman"/>
                <w:szCs w:val="24"/>
              </w:rPr>
              <w:t>TU</w:t>
            </w:r>
            <w:r w:rsidRPr="00BD77A1">
              <w:rPr>
                <w:rFonts w:eastAsia="仿宋" w:cs="Times New Roman" w:hint="eastAsia"/>
                <w:szCs w:val="24"/>
              </w:rPr>
              <w:t>）、通信设施及通信接口检查</w:t>
            </w:r>
          </w:p>
        </w:tc>
        <w:tc>
          <w:tcPr>
            <w:tcW w:w="1984" w:type="dxa"/>
            <w:vAlign w:val="center"/>
          </w:tcPr>
          <w:p w14:paraId="4844D7BF"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szCs w:val="24"/>
              </w:rPr>
              <w:t>1</w:t>
            </w:r>
          </w:p>
        </w:tc>
      </w:tr>
      <w:tr w:rsidR="0026686E" w:rsidRPr="00BD77A1" w14:paraId="79BC5B05" w14:textId="77777777" w:rsidTr="0026686E">
        <w:trPr>
          <w:jc w:val="center"/>
        </w:trPr>
        <w:tc>
          <w:tcPr>
            <w:tcW w:w="421" w:type="dxa"/>
            <w:vAlign w:val="center"/>
          </w:tcPr>
          <w:p w14:paraId="1B6880CC"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2</w:t>
            </w:r>
          </w:p>
        </w:tc>
        <w:tc>
          <w:tcPr>
            <w:tcW w:w="6095" w:type="dxa"/>
            <w:vAlign w:val="center"/>
          </w:tcPr>
          <w:p w14:paraId="1321C763"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就地（现场）控制系统各检测点的模拟量或数字量校验</w:t>
            </w:r>
          </w:p>
        </w:tc>
        <w:tc>
          <w:tcPr>
            <w:tcW w:w="1984" w:type="dxa"/>
            <w:vAlign w:val="center"/>
          </w:tcPr>
          <w:p w14:paraId="11EADA10"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szCs w:val="24"/>
              </w:rPr>
              <w:t>1</w:t>
            </w:r>
          </w:p>
        </w:tc>
      </w:tr>
      <w:tr w:rsidR="0026686E" w:rsidRPr="00BD77A1" w14:paraId="3389379B" w14:textId="77777777" w:rsidTr="0026686E">
        <w:trPr>
          <w:jc w:val="center"/>
        </w:trPr>
        <w:tc>
          <w:tcPr>
            <w:tcW w:w="421" w:type="dxa"/>
            <w:vAlign w:val="center"/>
          </w:tcPr>
          <w:p w14:paraId="49FCCC65"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3</w:t>
            </w:r>
          </w:p>
        </w:tc>
        <w:tc>
          <w:tcPr>
            <w:tcW w:w="6095" w:type="dxa"/>
            <w:vAlign w:val="center"/>
          </w:tcPr>
          <w:p w14:paraId="023A2905"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自动控制系统的供电系统检查、维护</w:t>
            </w:r>
          </w:p>
        </w:tc>
        <w:tc>
          <w:tcPr>
            <w:tcW w:w="1984" w:type="dxa"/>
            <w:vAlign w:val="center"/>
          </w:tcPr>
          <w:p w14:paraId="0C444EA1"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szCs w:val="24"/>
              </w:rPr>
              <w:t>1</w:t>
            </w:r>
          </w:p>
        </w:tc>
      </w:tr>
      <w:tr w:rsidR="0026686E" w:rsidRPr="00BD77A1" w14:paraId="2DCE80F8" w14:textId="77777777" w:rsidTr="0026686E">
        <w:trPr>
          <w:jc w:val="center"/>
        </w:trPr>
        <w:tc>
          <w:tcPr>
            <w:tcW w:w="421" w:type="dxa"/>
            <w:vAlign w:val="center"/>
          </w:tcPr>
          <w:p w14:paraId="3226F9DC"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4</w:t>
            </w:r>
          </w:p>
        </w:tc>
        <w:tc>
          <w:tcPr>
            <w:tcW w:w="6095" w:type="dxa"/>
            <w:vAlign w:val="center"/>
          </w:tcPr>
          <w:p w14:paraId="1C4C3F3C"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手动和自动（遥控）控制功能及控制级的优先权等检查</w:t>
            </w:r>
          </w:p>
        </w:tc>
        <w:tc>
          <w:tcPr>
            <w:tcW w:w="1984" w:type="dxa"/>
            <w:vAlign w:val="center"/>
          </w:tcPr>
          <w:p w14:paraId="34229583"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p>
        </w:tc>
      </w:tr>
      <w:tr w:rsidR="0026686E" w:rsidRPr="00BD77A1" w14:paraId="3E6F61B4" w14:textId="77777777" w:rsidTr="0026686E">
        <w:trPr>
          <w:jc w:val="center"/>
        </w:trPr>
        <w:tc>
          <w:tcPr>
            <w:tcW w:w="421" w:type="dxa"/>
            <w:vAlign w:val="center"/>
          </w:tcPr>
          <w:p w14:paraId="66367907"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5</w:t>
            </w:r>
          </w:p>
        </w:tc>
        <w:tc>
          <w:tcPr>
            <w:tcW w:w="6095" w:type="dxa"/>
            <w:vAlign w:val="center"/>
          </w:tcPr>
          <w:p w14:paraId="52CDFC50"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自动控制系统的接地（接零）和防雷设施检查和维护</w:t>
            </w:r>
          </w:p>
        </w:tc>
        <w:tc>
          <w:tcPr>
            <w:tcW w:w="1984" w:type="dxa"/>
            <w:vAlign w:val="center"/>
          </w:tcPr>
          <w:p w14:paraId="43556779"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p>
        </w:tc>
      </w:tr>
      <w:tr w:rsidR="0026686E" w:rsidRPr="00BD77A1" w14:paraId="086A1A28" w14:textId="77777777" w:rsidTr="0026686E">
        <w:trPr>
          <w:jc w:val="center"/>
        </w:trPr>
        <w:tc>
          <w:tcPr>
            <w:tcW w:w="421" w:type="dxa"/>
            <w:vAlign w:val="center"/>
          </w:tcPr>
          <w:p w14:paraId="5203FA93"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6</w:t>
            </w:r>
          </w:p>
        </w:tc>
        <w:tc>
          <w:tcPr>
            <w:tcW w:w="6095" w:type="dxa"/>
            <w:vAlign w:val="center"/>
          </w:tcPr>
          <w:p w14:paraId="7DB0BE7A"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自动控制系统的自诊断、声光报警、保护及自启动、通信等功能测试</w:t>
            </w:r>
          </w:p>
        </w:tc>
        <w:tc>
          <w:tcPr>
            <w:tcW w:w="1984" w:type="dxa"/>
            <w:vAlign w:val="center"/>
          </w:tcPr>
          <w:p w14:paraId="00884FCD"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p>
        </w:tc>
      </w:tr>
    </w:tbl>
    <w:p w14:paraId="697A2A3A" w14:textId="58DAA4E3" w:rsidR="0026686E" w:rsidRPr="00342B46" w:rsidRDefault="0026686E" w:rsidP="00CD6416">
      <w:pPr>
        <w:pStyle w:val="4"/>
      </w:pPr>
      <w:r w:rsidRPr="00342B46">
        <w:rPr>
          <w:rStyle w:val="30"/>
          <w:rFonts w:hint="eastAsia"/>
          <w:b/>
          <w:bCs/>
          <w:szCs w:val="28"/>
        </w:rPr>
        <w:t>监控（控制）室定期维护项目和周期应符合</w:t>
      </w:r>
      <w:r w:rsidR="00560253">
        <w:rPr>
          <w:rStyle w:val="30"/>
          <w:b/>
          <w:bCs/>
          <w:szCs w:val="28"/>
        </w:rPr>
        <w:fldChar w:fldCharType="begin"/>
      </w:r>
      <w:r w:rsidR="00560253">
        <w:rPr>
          <w:rStyle w:val="30"/>
          <w:b/>
          <w:bCs/>
          <w:szCs w:val="28"/>
        </w:rPr>
        <w:instrText xml:space="preserve"> </w:instrText>
      </w:r>
      <w:r w:rsidR="00560253">
        <w:rPr>
          <w:rStyle w:val="30"/>
          <w:rFonts w:hint="eastAsia"/>
          <w:b/>
          <w:bCs/>
          <w:szCs w:val="28"/>
        </w:rPr>
        <w:instrText>REF _Ref519244477 \h</w:instrText>
      </w:r>
      <w:r w:rsidR="00560253">
        <w:rPr>
          <w:rStyle w:val="30"/>
          <w:b/>
          <w:bCs/>
          <w:szCs w:val="28"/>
        </w:rPr>
        <w:instrText xml:space="preserve"> </w:instrText>
      </w:r>
      <w:r w:rsidR="00560253">
        <w:rPr>
          <w:rStyle w:val="30"/>
          <w:b/>
          <w:bCs/>
          <w:szCs w:val="28"/>
        </w:rPr>
      </w:r>
      <w:r w:rsidR="00560253">
        <w:rPr>
          <w:rStyle w:val="30"/>
          <w:b/>
          <w:bCs/>
          <w:szCs w:val="28"/>
        </w:rPr>
        <w:fldChar w:fldCharType="separate"/>
      </w:r>
      <w:r w:rsidR="00AD5B92">
        <w:rPr>
          <w:rFonts w:hint="eastAsia"/>
        </w:rPr>
        <w:t>表</w:t>
      </w:r>
      <w:r w:rsidR="00AD5B92" w:rsidRPr="006E5E10">
        <w:rPr>
          <w:rFonts w:hint="eastAsia"/>
        </w:rPr>
        <w:t xml:space="preserve"> </w:t>
      </w:r>
      <w:r w:rsidR="00AD5B92">
        <w:rPr>
          <w:noProof/>
        </w:rPr>
        <w:t>5</w:t>
      </w:r>
      <w:r w:rsidR="00AD5B92">
        <w:t>-</w:t>
      </w:r>
      <w:r w:rsidR="00AD5B92">
        <w:rPr>
          <w:noProof/>
        </w:rPr>
        <w:t>30</w:t>
      </w:r>
      <w:r w:rsidR="00560253">
        <w:rPr>
          <w:rStyle w:val="30"/>
          <w:b/>
          <w:bCs/>
          <w:szCs w:val="28"/>
        </w:rPr>
        <w:fldChar w:fldCharType="end"/>
      </w:r>
      <w:r w:rsidRPr="00342B46">
        <w:rPr>
          <w:rStyle w:val="30"/>
          <w:rFonts w:hint="eastAsia"/>
          <w:b/>
          <w:bCs/>
          <w:szCs w:val="28"/>
        </w:rPr>
        <w:t>的</w:t>
      </w:r>
      <w:r w:rsidRPr="00342B46">
        <w:rPr>
          <w:rFonts w:hint="eastAsia"/>
        </w:rPr>
        <w:t>规定。</w:t>
      </w:r>
    </w:p>
    <w:p w14:paraId="0EB2D32B" w14:textId="0D4A4133" w:rsidR="0026686E" w:rsidRPr="006E5E10" w:rsidRDefault="00DA6D5A" w:rsidP="0008343B">
      <w:pPr>
        <w:pStyle w:val="a3"/>
      </w:pPr>
      <w:bookmarkStart w:id="103" w:name="_Ref519244477"/>
      <w:r>
        <w:rPr>
          <w:rFonts w:hint="eastAsia"/>
        </w:rPr>
        <w:t>表</w:t>
      </w:r>
      <w:r w:rsidR="0026686E" w:rsidRPr="006E5E10">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30</w:t>
      </w:r>
      <w:r>
        <w:fldChar w:fldCharType="end"/>
      </w:r>
      <w:bookmarkEnd w:id="103"/>
      <w:r w:rsidR="0026686E" w:rsidRPr="006E5E10">
        <w:t xml:space="preserve"> </w:t>
      </w:r>
      <w:r w:rsidR="0026686E" w:rsidRPr="006E5E10">
        <w:rPr>
          <w:rFonts w:hint="eastAsia"/>
        </w:rPr>
        <w:t>监控（控制）室定期维护项目和周期</w:t>
      </w:r>
    </w:p>
    <w:tbl>
      <w:tblPr>
        <w:tblStyle w:val="af3"/>
        <w:tblW w:w="8500" w:type="dxa"/>
        <w:jc w:val="center"/>
        <w:tblLook w:val="04A0" w:firstRow="1" w:lastRow="0" w:firstColumn="1" w:lastColumn="0" w:noHBand="0" w:noVBand="1"/>
      </w:tblPr>
      <w:tblGrid>
        <w:gridCol w:w="421"/>
        <w:gridCol w:w="6095"/>
        <w:gridCol w:w="1984"/>
      </w:tblGrid>
      <w:tr w:rsidR="0026686E" w:rsidRPr="00BD77A1" w14:paraId="2A53A21B" w14:textId="77777777" w:rsidTr="0026686E">
        <w:trPr>
          <w:jc w:val="center"/>
        </w:trPr>
        <w:tc>
          <w:tcPr>
            <w:tcW w:w="6516" w:type="dxa"/>
            <w:gridSpan w:val="2"/>
          </w:tcPr>
          <w:p w14:paraId="7D5BDD8D"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维护项目</w:t>
            </w:r>
          </w:p>
        </w:tc>
        <w:tc>
          <w:tcPr>
            <w:tcW w:w="1984" w:type="dxa"/>
          </w:tcPr>
          <w:p w14:paraId="484F6E9F"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维护周期（年）</w:t>
            </w:r>
          </w:p>
        </w:tc>
      </w:tr>
      <w:tr w:rsidR="0026686E" w:rsidRPr="00BD77A1" w14:paraId="011F020C" w14:textId="77777777" w:rsidTr="0026686E">
        <w:trPr>
          <w:jc w:val="center"/>
        </w:trPr>
        <w:tc>
          <w:tcPr>
            <w:tcW w:w="421" w:type="dxa"/>
            <w:vAlign w:val="center"/>
          </w:tcPr>
          <w:p w14:paraId="657E9F34"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p>
        </w:tc>
        <w:tc>
          <w:tcPr>
            <w:tcW w:w="6095" w:type="dxa"/>
            <w:vAlign w:val="center"/>
          </w:tcPr>
          <w:p w14:paraId="45AE6CF9"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主机房内防静电设施检查</w:t>
            </w:r>
          </w:p>
        </w:tc>
        <w:tc>
          <w:tcPr>
            <w:tcW w:w="1984" w:type="dxa"/>
            <w:vAlign w:val="center"/>
          </w:tcPr>
          <w:p w14:paraId="4F97798D"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szCs w:val="24"/>
              </w:rPr>
              <w:t>1</w:t>
            </w:r>
          </w:p>
        </w:tc>
      </w:tr>
      <w:tr w:rsidR="0026686E" w:rsidRPr="00BD77A1" w14:paraId="3FAFE06E" w14:textId="77777777" w:rsidTr="0026686E">
        <w:trPr>
          <w:jc w:val="center"/>
        </w:trPr>
        <w:tc>
          <w:tcPr>
            <w:tcW w:w="421" w:type="dxa"/>
            <w:vAlign w:val="center"/>
          </w:tcPr>
          <w:p w14:paraId="1D9E4873"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2</w:t>
            </w:r>
          </w:p>
        </w:tc>
        <w:tc>
          <w:tcPr>
            <w:tcW w:w="6095" w:type="dxa"/>
            <w:vAlign w:val="center"/>
          </w:tcPr>
          <w:p w14:paraId="5C4E1F32"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控制系统接插件及设备连接可靠性检查</w:t>
            </w:r>
          </w:p>
        </w:tc>
        <w:tc>
          <w:tcPr>
            <w:tcW w:w="1984" w:type="dxa"/>
            <w:vAlign w:val="center"/>
          </w:tcPr>
          <w:p w14:paraId="3C0FA814"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szCs w:val="24"/>
              </w:rPr>
              <w:t>1</w:t>
            </w:r>
          </w:p>
        </w:tc>
      </w:tr>
      <w:tr w:rsidR="0026686E" w:rsidRPr="00BD77A1" w14:paraId="5FB5606B" w14:textId="77777777" w:rsidTr="0026686E">
        <w:trPr>
          <w:jc w:val="center"/>
        </w:trPr>
        <w:tc>
          <w:tcPr>
            <w:tcW w:w="421" w:type="dxa"/>
            <w:vAlign w:val="center"/>
          </w:tcPr>
          <w:p w14:paraId="5941BBA5"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3</w:t>
            </w:r>
          </w:p>
        </w:tc>
        <w:tc>
          <w:tcPr>
            <w:tcW w:w="6095" w:type="dxa"/>
            <w:vAlign w:val="center"/>
          </w:tcPr>
          <w:p w14:paraId="49C8810F"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故障声光报警设定值校验，电力监控及报警处理值校验</w:t>
            </w:r>
          </w:p>
        </w:tc>
        <w:tc>
          <w:tcPr>
            <w:tcW w:w="1984" w:type="dxa"/>
            <w:vAlign w:val="center"/>
          </w:tcPr>
          <w:p w14:paraId="2C0BE74E"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szCs w:val="24"/>
              </w:rPr>
              <w:t>1</w:t>
            </w:r>
          </w:p>
        </w:tc>
      </w:tr>
      <w:tr w:rsidR="0026686E" w:rsidRPr="00BD77A1" w14:paraId="0DB50A4D" w14:textId="77777777" w:rsidTr="0026686E">
        <w:trPr>
          <w:jc w:val="center"/>
        </w:trPr>
        <w:tc>
          <w:tcPr>
            <w:tcW w:w="421" w:type="dxa"/>
            <w:vAlign w:val="center"/>
          </w:tcPr>
          <w:p w14:paraId="4C40D4D8"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4</w:t>
            </w:r>
          </w:p>
        </w:tc>
        <w:tc>
          <w:tcPr>
            <w:tcW w:w="6095" w:type="dxa"/>
            <w:vAlign w:val="center"/>
          </w:tcPr>
          <w:p w14:paraId="6E32327D"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控制室监控、</w:t>
            </w:r>
            <w:r w:rsidRPr="00BD77A1">
              <w:rPr>
                <w:rFonts w:eastAsia="仿宋" w:cs="Times New Roman" w:hint="eastAsia"/>
                <w:szCs w:val="24"/>
              </w:rPr>
              <w:t>P</w:t>
            </w:r>
            <w:r w:rsidRPr="00BD77A1">
              <w:rPr>
                <w:rFonts w:eastAsia="仿宋" w:cs="Times New Roman"/>
                <w:szCs w:val="24"/>
              </w:rPr>
              <w:t>LC/RTU</w:t>
            </w:r>
            <w:r w:rsidRPr="00BD77A1">
              <w:rPr>
                <w:rFonts w:eastAsia="仿宋" w:cs="Times New Roman" w:hint="eastAsia"/>
                <w:szCs w:val="24"/>
              </w:rPr>
              <w:t>、监视（摄像）、通信系统的工况和性能校验</w:t>
            </w:r>
          </w:p>
        </w:tc>
        <w:tc>
          <w:tcPr>
            <w:tcW w:w="1984" w:type="dxa"/>
            <w:vAlign w:val="center"/>
          </w:tcPr>
          <w:p w14:paraId="16C7E551"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p>
        </w:tc>
      </w:tr>
    </w:tbl>
    <w:p w14:paraId="7558F673" w14:textId="77777777" w:rsidR="0026686E" w:rsidRPr="008C5D97" w:rsidRDefault="0026686E" w:rsidP="00342B46">
      <w:pPr>
        <w:pStyle w:val="3"/>
        <w:ind w:firstLine="482"/>
      </w:pPr>
      <w:bookmarkStart w:id="104" w:name="_Toc523142859"/>
      <w:r w:rsidRPr="008C5D97">
        <w:rPr>
          <w:rFonts w:hint="eastAsia"/>
        </w:rPr>
        <w:t>泵站辅助设施</w:t>
      </w:r>
      <w:bookmarkEnd w:id="104"/>
    </w:p>
    <w:p w14:paraId="70F388BE" w14:textId="77777777" w:rsidR="0026686E" w:rsidRPr="008C5D97" w:rsidRDefault="0026686E" w:rsidP="00CD6416">
      <w:pPr>
        <w:pStyle w:val="4"/>
      </w:pPr>
      <w:r w:rsidRPr="008C5D97">
        <w:rPr>
          <w:rFonts w:hint="eastAsia"/>
        </w:rPr>
        <w:t>起重设备维护应按国家现行有关起重机械监督校验标准执行。</w:t>
      </w:r>
    </w:p>
    <w:p w14:paraId="49D1E1AD" w14:textId="77777777" w:rsidR="0026686E" w:rsidRPr="008C5D97" w:rsidRDefault="0026686E" w:rsidP="00CD6416">
      <w:pPr>
        <w:pStyle w:val="4"/>
      </w:pPr>
      <w:r w:rsidRPr="008C5D97">
        <w:rPr>
          <w:rFonts w:hint="eastAsia"/>
        </w:rPr>
        <w:t>电动葫芦的日常养护应符合下列规定：</w:t>
      </w:r>
    </w:p>
    <w:p w14:paraId="13CB7F0B" w14:textId="750A0498"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电控箱及手操作控制器可靠；</w:t>
      </w:r>
    </w:p>
    <w:p w14:paraId="00D590A2" w14:textId="2B26F4E2"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钢丝绳索具完好；</w:t>
      </w:r>
    </w:p>
    <w:p w14:paraId="1C1A3CD8" w14:textId="108D4DDB" w:rsidR="0026686E" w:rsidRPr="00560253" w:rsidRDefault="00560253" w:rsidP="00560253">
      <w:pPr>
        <w:ind w:firstLine="480"/>
        <w:rPr>
          <w:szCs w:val="28"/>
        </w:rPr>
      </w:pPr>
      <w:r>
        <w:rPr>
          <w:rFonts w:hint="eastAsia"/>
          <w:szCs w:val="28"/>
        </w:rPr>
        <w:t>（</w:t>
      </w:r>
      <w:r>
        <w:rPr>
          <w:rFonts w:hint="eastAsia"/>
          <w:szCs w:val="28"/>
        </w:rPr>
        <w:t>3</w:t>
      </w:r>
      <w:r>
        <w:rPr>
          <w:rFonts w:hint="eastAsia"/>
          <w:szCs w:val="28"/>
        </w:rPr>
        <w:t>）</w:t>
      </w:r>
      <w:r w:rsidR="0026686E" w:rsidRPr="00560253">
        <w:rPr>
          <w:rFonts w:hint="eastAsia"/>
          <w:szCs w:val="28"/>
        </w:rPr>
        <w:t>升降限位、升降行走机构运动灵活、稳定，断电制动可靠。</w:t>
      </w:r>
    </w:p>
    <w:p w14:paraId="359CE178" w14:textId="77777777" w:rsidR="0026686E" w:rsidRPr="008C5D97" w:rsidRDefault="0026686E" w:rsidP="00CD6416">
      <w:pPr>
        <w:pStyle w:val="4"/>
      </w:pPr>
      <w:r w:rsidRPr="008C5D97">
        <w:rPr>
          <w:rFonts w:hint="eastAsia"/>
        </w:rPr>
        <w:t>电动葫芦的定期维护应符合下列规定：</w:t>
      </w:r>
    </w:p>
    <w:p w14:paraId="5E828402" w14:textId="17F0968A"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外部无尘垢；</w:t>
      </w:r>
    </w:p>
    <w:p w14:paraId="500F26EE" w14:textId="03CBE6A8"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吊钩防滑装置完好；</w:t>
      </w:r>
    </w:p>
    <w:p w14:paraId="70554902" w14:textId="405C6930" w:rsidR="0026686E" w:rsidRPr="00560253" w:rsidRDefault="00560253" w:rsidP="00560253">
      <w:pPr>
        <w:ind w:firstLine="480"/>
        <w:rPr>
          <w:szCs w:val="28"/>
        </w:rPr>
      </w:pPr>
      <w:r>
        <w:rPr>
          <w:rFonts w:hint="eastAsia"/>
          <w:szCs w:val="28"/>
        </w:rPr>
        <w:t>（</w:t>
      </w:r>
      <w:r>
        <w:rPr>
          <w:rFonts w:hint="eastAsia"/>
          <w:szCs w:val="28"/>
        </w:rPr>
        <w:t>3</w:t>
      </w:r>
      <w:r>
        <w:rPr>
          <w:rFonts w:hint="eastAsia"/>
          <w:szCs w:val="28"/>
        </w:rPr>
        <w:t>）</w:t>
      </w:r>
      <w:r w:rsidR="0026686E" w:rsidRPr="00560253">
        <w:rPr>
          <w:rFonts w:hint="eastAsia"/>
          <w:szCs w:val="28"/>
        </w:rPr>
        <w:t>有劳动安全检查部门颁发的合格使用证，维修后必须经劳动安全部门检查合格后方可使用；</w:t>
      </w:r>
    </w:p>
    <w:p w14:paraId="12DEB5AF" w14:textId="41EEE44B" w:rsidR="0026686E" w:rsidRPr="00560253" w:rsidRDefault="00560253" w:rsidP="00560253">
      <w:pPr>
        <w:ind w:firstLine="480"/>
        <w:rPr>
          <w:szCs w:val="28"/>
        </w:rPr>
      </w:pPr>
      <w:r>
        <w:rPr>
          <w:rFonts w:hint="eastAsia"/>
          <w:szCs w:val="28"/>
        </w:rPr>
        <w:lastRenderedPageBreak/>
        <w:t>（</w:t>
      </w:r>
      <w:r>
        <w:rPr>
          <w:rFonts w:hint="eastAsia"/>
          <w:szCs w:val="28"/>
        </w:rPr>
        <w:t>4</w:t>
      </w:r>
      <w:r>
        <w:rPr>
          <w:rFonts w:hint="eastAsia"/>
          <w:szCs w:val="28"/>
        </w:rPr>
        <w:t>）</w:t>
      </w:r>
      <w:r w:rsidR="0026686E" w:rsidRPr="00560253">
        <w:rPr>
          <w:rFonts w:hint="eastAsia"/>
          <w:szCs w:val="28"/>
        </w:rPr>
        <w:t>电动葫芦的定期维护项目和周期应符合</w:t>
      </w:r>
      <w:r w:rsidR="00655434">
        <w:rPr>
          <w:szCs w:val="28"/>
        </w:rPr>
        <w:fldChar w:fldCharType="begin"/>
      </w:r>
      <w:r w:rsidR="00655434">
        <w:rPr>
          <w:szCs w:val="28"/>
        </w:rPr>
        <w:instrText xml:space="preserve"> </w:instrText>
      </w:r>
      <w:r w:rsidR="00655434">
        <w:rPr>
          <w:rFonts w:hint="eastAsia"/>
          <w:szCs w:val="28"/>
        </w:rPr>
        <w:instrText>REF _Ref519244493 \h</w:instrText>
      </w:r>
      <w:r w:rsidR="00655434">
        <w:rPr>
          <w:szCs w:val="28"/>
        </w:rPr>
        <w:instrText xml:space="preserve"> </w:instrText>
      </w:r>
      <w:r w:rsidR="00655434">
        <w:rPr>
          <w:szCs w:val="28"/>
        </w:rPr>
      </w:r>
      <w:r w:rsidR="00655434">
        <w:rPr>
          <w:szCs w:val="28"/>
        </w:rPr>
        <w:fldChar w:fldCharType="separate"/>
      </w:r>
      <w:r w:rsidR="00AD5B92">
        <w:rPr>
          <w:rFonts w:hint="eastAsia"/>
        </w:rPr>
        <w:t>表</w:t>
      </w:r>
      <w:r w:rsidR="00AD5B92" w:rsidRPr="006E5E10">
        <w:rPr>
          <w:rFonts w:hint="eastAsia"/>
        </w:rPr>
        <w:t xml:space="preserve"> </w:t>
      </w:r>
      <w:r w:rsidR="00AD5B92">
        <w:rPr>
          <w:noProof/>
        </w:rPr>
        <w:t>5</w:t>
      </w:r>
      <w:r w:rsidR="00AD5B92">
        <w:t>-</w:t>
      </w:r>
      <w:r w:rsidR="00AD5B92">
        <w:rPr>
          <w:noProof/>
        </w:rPr>
        <w:t>31</w:t>
      </w:r>
      <w:r w:rsidR="00655434">
        <w:rPr>
          <w:szCs w:val="28"/>
        </w:rPr>
        <w:fldChar w:fldCharType="end"/>
      </w:r>
      <w:r w:rsidR="0026686E" w:rsidRPr="00560253">
        <w:rPr>
          <w:rFonts w:hint="eastAsia"/>
          <w:szCs w:val="28"/>
        </w:rPr>
        <w:t>的规定。</w:t>
      </w:r>
    </w:p>
    <w:p w14:paraId="04ECBA0B" w14:textId="6F2B09CD" w:rsidR="0026686E" w:rsidRPr="006E5E10" w:rsidRDefault="00DA6D5A" w:rsidP="0008343B">
      <w:pPr>
        <w:pStyle w:val="a3"/>
      </w:pPr>
      <w:bookmarkStart w:id="105" w:name="_Ref519244493"/>
      <w:r>
        <w:rPr>
          <w:rFonts w:hint="eastAsia"/>
        </w:rPr>
        <w:t>表</w:t>
      </w:r>
      <w:r w:rsidR="0026686E" w:rsidRPr="006E5E10">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AD5B92">
        <w:rPr>
          <w:noProof/>
        </w:rPr>
        <w:t>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AD5B92">
        <w:rPr>
          <w:noProof/>
        </w:rPr>
        <w:t>31</w:t>
      </w:r>
      <w:r>
        <w:fldChar w:fldCharType="end"/>
      </w:r>
      <w:bookmarkEnd w:id="105"/>
      <w:r w:rsidR="0026686E" w:rsidRPr="006E5E10">
        <w:t xml:space="preserve"> </w:t>
      </w:r>
      <w:r w:rsidR="0026686E" w:rsidRPr="006E5E10">
        <w:rPr>
          <w:rFonts w:hint="eastAsia"/>
        </w:rPr>
        <w:t>电动葫芦的定期维护项目和周期</w:t>
      </w:r>
    </w:p>
    <w:tbl>
      <w:tblPr>
        <w:tblStyle w:val="af3"/>
        <w:tblW w:w="8500" w:type="dxa"/>
        <w:jc w:val="center"/>
        <w:tblLook w:val="04A0" w:firstRow="1" w:lastRow="0" w:firstColumn="1" w:lastColumn="0" w:noHBand="0" w:noVBand="1"/>
      </w:tblPr>
      <w:tblGrid>
        <w:gridCol w:w="421"/>
        <w:gridCol w:w="6095"/>
        <w:gridCol w:w="1984"/>
      </w:tblGrid>
      <w:tr w:rsidR="0026686E" w:rsidRPr="00BD77A1" w14:paraId="772FEA4B" w14:textId="77777777" w:rsidTr="0026686E">
        <w:trPr>
          <w:jc w:val="center"/>
        </w:trPr>
        <w:tc>
          <w:tcPr>
            <w:tcW w:w="6516" w:type="dxa"/>
            <w:gridSpan w:val="2"/>
          </w:tcPr>
          <w:p w14:paraId="08A9E5B5"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维护项目</w:t>
            </w:r>
          </w:p>
        </w:tc>
        <w:tc>
          <w:tcPr>
            <w:tcW w:w="1984" w:type="dxa"/>
          </w:tcPr>
          <w:p w14:paraId="78DDFC95"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维护周期（年）</w:t>
            </w:r>
          </w:p>
        </w:tc>
      </w:tr>
      <w:tr w:rsidR="0026686E" w:rsidRPr="00BD77A1" w14:paraId="3EA2F50F" w14:textId="77777777" w:rsidTr="0026686E">
        <w:trPr>
          <w:jc w:val="center"/>
        </w:trPr>
        <w:tc>
          <w:tcPr>
            <w:tcW w:w="421" w:type="dxa"/>
            <w:vAlign w:val="center"/>
          </w:tcPr>
          <w:p w14:paraId="043C3D5B"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p>
        </w:tc>
        <w:tc>
          <w:tcPr>
            <w:tcW w:w="6095" w:type="dxa"/>
            <w:vAlign w:val="center"/>
          </w:tcPr>
          <w:p w14:paraId="160A7426"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钢丝绳、索具涂抹防锈油脂</w:t>
            </w:r>
          </w:p>
        </w:tc>
        <w:tc>
          <w:tcPr>
            <w:tcW w:w="1984" w:type="dxa"/>
            <w:vAlign w:val="center"/>
          </w:tcPr>
          <w:p w14:paraId="2A16901A"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szCs w:val="24"/>
              </w:rPr>
              <w:t>0.5</w:t>
            </w:r>
          </w:p>
        </w:tc>
      </w:tr>
      <w:tr w:rsidR="0026686E" w:rsidRPr="00BD77A1" w14:paraId="3453B54C" w14:textId="77777777" w:rsidTr="0026686E">
        <w:trPr>
          <w:jc w:val="center"/>
        </w:trPr>
        <w:tc>
          <w:tcPr>
            <w:tcW w:w="421" w:type="dxa"/>
            <w:vAlign w:val="center"/>
          </w:tcPr>
          <w:p w14:paraId="0CA02275"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2</w:t>
            </w:r>
          </w:p>
        </w:tc>
        <w:tc>
          <w:tcPr>
            <w:tcW w:w="6095" w:type="dxa"/>
            <w:vAlign w:val="center"/>
          </w:tcPr>
          <w:p w14:paraId="7656AC75"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齿轮箱检查，加注润滑油</w:t>
            </w:r>
          </w:p>
        </w:tc>
        <w:tc>
          <w:tcPr>
            <w:tcW w:w="1984" w:type="dxa"/>
            <w:vAlign w:val="center"/>
          </w:tcPr>
          <w:p w14:paraId="7622E90E"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szCs w:val="24"/>
              </w:rPr>
              <w:t>1</w:t>
            </w:r>
          </w:p>
        </w:tc>
      </w:tr>
      <w:tr w:rsidR="0026686E" w:rsidRPr="00BD77A1" w14:paraId="5069CB1C" w14:textId="77777777" w:rsidTr="0026686E">
        <w:trPr>
          <w:jc w:val="center"/>
        </w:trPr>
        <w:tc>
          <w:tcPr>
            <w:tcW w:w="421" w:type="dxa"/>
            <w:vAlign w:val="center"/>
          </w:tcPr>
          <w:p w14:paraId="0A5EFE27"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3</w:t>
            </w:r>
          </w:p>
        </w:tc>
        <w:tc>
          <w:tcPr>
            <w:tcW w:w="6095" w:type="dxa"/>
            <w:vAlign w:val="center"/>
          </w:tcPr>
          <w:p w14:paraId="7948D3F7"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接地线连接状态检查和接地电阻检测</w:t>
            </w:r>
          </w:p>
        </w:tc>
        <w:tc>
          <w:tcPr>
            <w:tcW w:w="1984" w:type="dxa"/>
            <w:vAlign w:val="center"/>
          </w:tcPr>
          <w:p w14:paraId="79F8949A"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szCs w:val="24"/>
              </w:rPr>
              <w:t>1</w:t>
            </w:r>
          </w:p>
        </w:tc>
      </w:tr>
      <w:tr w:rsidR="0026686E" w:rsidRPr="00BD77A1" w14:paraId="066EFDB9" w14:textId="77777777" w:rsidTr="0026686E">
        <w:trPr>
          <w:jc w:val="center"/>
        </w:trPr>
        <w:tc>
          <w:tcPr>
            <w:tcW w:w="421" w:type="dxa"/>
            <w:vAlign w:val="center"/>
          </w:tcPr>
          <w:p w14:paraId="05A1D20F"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4</w:t>
            </w:r>
          </w:p>
        </w:tc>
        <w:tc>
          <w:tcPr>
            <w:tcW w:w="6095" w:type="dxa"/>
            <w:vAlign w:val="center"/>
          </w:tcPr>
          <w:p w14:paraId="2C04379B"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轮箍与轨道侧面磨损状况检查，车挡紧固状态及纵向挠度整修</w:t>
            </w:r>
          </w:p>
        </w:tc>
        <w:tc>
          <w:tcPr>
            <w:tcW w:w="1984" w:type="dxa"/>
            <w:vAlign w:val="center"/>
          </w:tcPr>
          <w:p w14:paraId="38D60AF4"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1</w:t>
            </w:r>
          </w:p>
        </w:tc>
      </w:tr>
      <w:tr w:rsidR="0026686E" w:rsidRPr="00BD77A1" w14:paraId="4A1D406C" w14:textId="77777777" w:rsidTr="0026686E">
        <w:trPr>
          <w:jc w:val="center"/>
        </w:trPr>
        <w:tc>
          <w:tcPr>
            <w:tcW w:w="421" w:type="dxa"/>
            <w:vAlign w:val="center"/>
          </w:tcPr>
          <w:p w14:paraId="6B0855D5"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5</w:t>
            </w:r>
          </w:p>
        </w:tc>
        <w:tc>
          <w:tcPr>
            <w:tcW w:w="6095" w:type="dxa"/>
            <w:vAlign w:val="center"/>
          </w:tcPr>
          <w:p w14:paraId="39D1ABFD"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电动葫芦制动器、卷扬机构、电控箱、齿轮箱整修</w:t>
            </w:r>
          </w:p>
        </w:tc>
        <w:tc>
          <w:tcPr>
            <w:tcW w:w="1984" w:type="dxa"/>
            <w:vAlign w:val="center"/>
          </w:tcPr>
          <w:p w14:paraId="3BBFDA0F"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2</w:t>
            </w:r>
          </w:p>
        </w:tc>
      </w:tr>
      <w:tr w:rsidR="0026686E" w:rsidRPr="00BD77A1" w14:paraId="28AF8F9C" w14:textId="77777777" w:rsidTr="0026686E">
        <w:trPr>
          <w:jc w:val="center"/>
        </w:trPr>
        <w:tc>
          <w:tcPr>
            <w:tcW w:w="421" w:type="dxa"/>
            <w:vAlign w:val="center"/>
          </w:tcPr>
          <w:p w14:paraId="5F3D5A4E"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6</w:t>
            </w:r>
          </w:p>
        </w:tc>
        <w:tc>
          <w:tcPr>
            <w:tcW w:w="6095" w:type="dxa"/>
            <w:vAlign w:val="center"/>
          </w:tcPr>
          <w:p w14:paraId="4FBE51D4"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齿轮箱清洗、换油</w:t>
            </w:r>
          </w:p>
        </w:tc>
        <w:tc>
          <w:tcPr>
            <w:tcW w:w="1984" w:type="dxa"/>
            <w:vAlign w:val="center"/>
          </w:tcPr>
          <w:p w14:paraId="535616A5" w14:textId="77777777" w:rsidR="0026686E" w:rsidRPr="00BD77A1" w:rsidRDefault="0026686E" w:rsidP="00BD77A1">
            <w:pPr>
              <w:ind w:firstLineChars="0" w:firstLine="0"/>
              <w:jc w:val="center"/>
              <w:rPr>
                <w:rFonts w:eastAsia="仿宋" w:cs="Times New Roman"/>
                <w:szCs w:val="24"/>
              </w:rPr>
            </w:pPr>
            <w:r w:rsidRPr="00BD77A1">
              <w:rPr>
                <w:rFonts w:eastAsia="仿宋" w:cs="Times New Roman" w:hint="eastAsia"/>
                <w:szCs w:val="24"/>
              </w:rPr>
              <w:t>3</w:t>
            </w:r>
            <w:r w:rsidRPr="00BD77A1">
              <w:rPr>
                <w:rFonts w:eastAsia="仿宋" w:cs="Times New Roman" w:hint="eastAsia"/>
                <w:szCs w:val="24"/>
              </w:rPr>
              <w:t>～</w:t>
            </w:r>
            <w:r w:rsidRPr="00BD77A1">
              <w:rPr>
                <w:rFonts w:eastAsia="仿宋" w:cs="Times New Roman"/>
                <w:szCs w:val="24"/>
              </w:rPr>
              <w:t>5</w:t>
            </w:r>
          </w:p>
        </w:tc>
      </w:tr>
    </w:tbl>
    <w:p w14:paraId="72251B13" w14:textId="77777777" w:rsidR="0026686E" w:rsidRPr="008C5D97" w:rsidRDefault="0026686E" w:rsidP="00CD6416">
      <w:pPr>
        <w:pStyle w:val="4"/>
      </w:pPr>
      <w:r w:rsidRPr="008C5D97">
        <w:rPr>
          <w:rFonts w:hint="eastAsia"/>
        </w:rPr>
        <w:t>桥式起重机的日常养护应符合下列规定：</w:t>
      </w:r>
    </w:p>
    <w:p w14:paraId="148CAC14" w14:textId="0373ECB6"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电控箱、手操作控制器完好，点源滑触线接触良好；</w:t>
      </w:r>
    </w:p>
    <w:p w14:paraId="73B23EA0" w14:textId="114CB5BF"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大车、小车、升降机构运行稳定，制动可靠；</w:t>
      </w:r>
    </w:p>
    <w:p w14:paraId="18196548" w14:textId="46E519A2" w:rsidR="0026686E" w:rsidRPr="00560253" w:rsidRDefault="00560253" w:rsidP="00560253">
      <w:pPr>
        <w:ind w:firstLine="480"/>
        <w:rPr>
          <w:szCs w:val="28"/>
        </w:rPr>
      </w:pPr>
      <w:r>
        <w:rPr>
          <w:rFonts w:hint="eastAsia"/>
          <w:szCs w:val="28"/>
        </w:rPr>
        <w:t>（</w:t>
      </w:r>
      <w:r>
        <w:rPr>
          <w:rFonts w:hint="eastAsia"/>
          <w:szCs w:val="28"/>
        </w:rPr>
        <w:t>3</w:t>
      </w:r>
      <w:r>
        <w:rPr>
          <w:rFonts w:hint="eastAsia"/>
          <w:szCs w:val="28"/>
        </w:rPr>
        <w:t>）</w:t>
      </w:r>
      <w:r w:rsidR="0026686E" w:rsidRPr="00560253">
        <w:rPr>
          <w:rFonts w:hint="eastAsia"/>
          <w:szCs w:val="28"/>
        </w:rPr>
        <w:t>接地线及系统连接可靠；</w:t>
      </w:r>
    </w:p>
    <w:p w14:paraId="214F3707" w14:textId="5E152CFF" w:rsidR="0026686E" w:rsidRPr="00560253" w:rsidRDefault="00560253" w:rsidP="00560253">
      <w:pPr>
        <w:ind w:firstLine="480"/>
        <w:rPr>
          <w:szCs w:val="28"/>
        </w:rPr>
      </w:pPr>
      <w:r>
        <w:rPr>
          <w:rFonts w:hint="eastAsia"/>
          <w:szCs w:val="28"/>
        </w:rPr>
        <w:t>（</w:t>
      </w:r>
      <w:r>
        <w:rPr>
          <w:rFonts w:hint="eastAsia"/>
          <w:szCs w:val="28"/>
        </w:rPr>
        <w:t>4</w:t>
      </w:r>
      <w:r>
        <w:rPr>
          <w:rFonts w:hint="eastAsia"/>
          <w:szCs w:val="28"/>
        </w:rPr>
        <w:t>）</w:t>
      </w:r>
      <w:r w:rsidR="0026686E" w:rsidRPr="00560253">
        <w:rPr>
          <w:rFonts w:hint="eastAsia"/>
          <w:szCs w:val="28"/>
        </w:rPr>
        <w:t>吊钩和滑轮组钢丝绳排列整齐；</w:t>
      </w:r>
    </w:p>
    <w:p w14:paraId="76FEC009" w14:textId="6D6C27F9" w:rsidR="0026686E" w:rsidRPr="00560253" w:rsidRDefault="00560253" w:rsidP="00560253">
      <w:pPr>
        <w:ind w:firstLine="480"/>
        <w:rPr>
          <w:szCs w:val="28"/>
        </w:rPr>
      </w:pPr>
      <w:r>
        <w:rPr>
          <w:rFonts w:hint="eastAsia"/>
          <w:szCs w:val="28"/>
        </w:rPr>
        <w:t>（</w:t>
      </w:r>
      <w:r>
        <w:rPr>
          <w:rFonts w:hint="eastAsia"/>
          <w:szCs w:val="28"/>
        </w:rPr>
        <w:t>5</w:t>
      </w:r>
      <w:r>
        <w:rPr>
          <w:rFonts w:hint="eastAsia"/>
          <w:szCs w:val="28"/>
        </w:rPr>
        <w:t>）</w:t>
      </w:r>
      <w:r w:rsidR="0026686E" w:rsidRPr="00560253">
        <w:rPr>
          <w:rFonts w:hint="eastAsia"/>
          <w:szCs w:val="28"/>
        </w:rPr>
        <w:t>滑轮组和钢丝绳油润充分；</w:t>
      </w:r>
    </w:p>
    <w:p w14:paraId="261A17D3" w14:textId="69466687" w:rsidR="0026686E" w:rsidRPr="00560253" w:rsidRDefault="00560253" w:rsidP="00560253">
      <w:pPr>
        <w:ind w:firstLine="480"/>
        <w:rPr>
          <w:szCs w:val="28"/>
        </w:rPr>
      </w:pPr>
      <w:r>
        <w:rPr>
          <w:rFonts w:hint="eastAsia"/>
          <w:szCs w:val="28"/>
        </w:rPr>
        <w:t>（</w:t>
      </w:r>
      <w:r>
        <w:rPr>
          <w:rFonts w:hint="eastAsia"/>
          <w:szCs w:val="28"/>
        </w:rPr>
        <w:t>6</w:t>
      </w:r>
      <w:r>
        <w:rPr>
          <w:rFonts w:hint="eastAsia"/>
          <w:szCs w:val="28"/>
        </w:rPr>
        <w:t>）</w:t>
      </w:r>
      <w:r w:rsidR="0026686E" w:rsidRPr="00560253">
        <w:rPr>
          <w:rFonts w:hint="eastAsia"/>
          <w:szCs w:val="28"/>
        </w:rPr>
        <w:t>齿轮箱、大车、小车、驱动机构润滑良好。</w:t>
      </w:r>
    </w:p>
    <w:p w14:paraId="5210CB8C" w14:textId="77777777" w:rsidR="0026686E" w:rsidRPr="008C5D97" w:rsidRDefault="0026686E" w:rsidP="00CD6416">
      <w:pPr>
        <w:pStyle w:val="4"/>
      </w:pPr>
      <w:r w:rsidRPr="008C5D97">
        <w:rPr>
          <w:rFonts w:hint="eastAsia"/>
        </w:rPr>
        <w:t>桥式起重机的定期维护应符合下列规定：</w:t>
      </w:r>
    </w:p>
    <w:p w14:paraId="695DA827" w14:textId="4CD8389C"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定期维护每</w:t>
      </w:r>
      <w:r w:rsidR="0026686E" w:rsidRPr="00560253">
        <w:rPr>
          <w:rFonts w:hint="eastAsia"/>
          <w:szCs w:val="28"/>
        </w:rPr>
        <w:t>3</w:t>
      </w:r>
      <w:r w:rsidR="0026686E" w:rsidRPr="00560253">
        <w:rPr>
          <w:rFonts w:hint="eastAsia"/>
          <w:szCs w:val="28"/>
        </w:rPr>
        <w:t>年一次；</w:t>
      </w:r>
    </w:p>
    <w:p w14:paraId="4908C865" w14:textId="1E00A445"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检查维护的主要项目和要求；</w:t>
      </w:r>
    </w:p>
    <w:p w14:paraId="70FC9791" w14:textId="77777777" w:rsidR="0026686E" w:rsidRPr="008C5D97" w:rsidRDefault="0026686E" w:rsidP="000F0412">
      <w:pPr>
        <w:pStyle w:val="aa"/>
        <w:numPr>
          <w:ilvl w:val="0"/>
          <w:numId w:val="8"/>
        </w:numPr>
        <w:ind w:leftChars="0" w:firstLineChars="0"/>
        <w:rPr>
          <w:rFonts w:ascii="宋体" w:hAnsi="宋体"/>
        </w:rPr>
      </w:pPr>
      <w:r w:rsidRPr="008C5D97">
        <w:rPr>
          <w:rFonts w:ascii="宋体" w:hAnsi="宋体" w:hint="eastAsia"/>
        </w:rPr>
        <w:t>桥架结构件螺栓紧固；</w:t>
      </w:r>
    </w:p>
    <w:p w14:paraId="254F7D74" w14:textId="77777777" w:rsidR="0026686E" w:rsidRPr="008C5D97" w:rsidRDefault="0026686E" w:rsidP="000F0412">
      <w:pPr>
        <w:pStyle w:val="aa"/>
        <w:numPr>
          <w:ilvl w:val="0"/>
          <w:numId w:val="8"/>
        </w:numPr>
        <w:ind w:leftChars="0" w:firstLineChars="0"/>
        <w:rPr>
          <w:rFonts w:ascii="宋体" w:hAnsi="宋体"/>
        </w:rPr>
      </w:pPr>
      <w:r w:rsidRPr="008C5D97">
        <w:rPr>
          <w:rFonts w:ascii="宋体" w:hAnsi="宋体" w:hint="eastAsia"/>
        </w:rPr>
        <w:t>箱型梁架主要焊接件的焊缝无裂纹、脱焊；</w:t>
      </w:r>
    </w:p>
    <w:p w14:paraId="758C94A4" w14:textId="77777777" w:rsidR="0026686E" w:rsidRPr="008C5D97" w:rsidRDefault="0026686E" w:rsidP="000F0412">
      <w:pPr>
        <w:pStyle w:val="aa"/>
        <w:numPr>
          <w:ilvl w:val="0"/>
          <w:numId w:val="8"/>
        </w:numPr>
        <w:ind w:leftChars="0" w:firstLineChars="0"/>
        <w:rPr>
          <w:rFonts w:ascii="宋体" w:hAnsi="宋体"/>
        </w:rPr>
      </w:pPr>
      <w:r w:rsidRPr="008C5D97">
        <w:rPr>
          <w:rFonts w:ascii="宋体" w:hAnsi="宋体" w:hint="eastAsia"/>
        </w:rPr>
        <w:t>大车、小车的主驱动、传动轴、联轴节和螺栓连接紧固；</w:t>
      </w:r>
    </w:p>
    <w:p w14:paraId="2D2F5F0D" w14:textId="77777777" w:rsidR="0026686E" w:rsidRPr="008C5D97" w:rsidRDefault="0026686E" w:rsidP="000F0412">
      <w:pPr>
        <w:pStyle w:val="aa"/>
        <w:numPr>
          <w:ilvl w:val="0"/>
          <w:numId w:val="8"/>
        </w:numPr>
        <w:ind w:leftChars="0" w:firstLineChars="0"/>
        <w:rPr>
          <w:rFonts w:ascii="宋体" w:hAnsi="宋体"/>
        </w:rPr>
      </w:pPr>
      <w:r w:rsidRPr="008C5D97">
        <w:rPr>
          <w:rFonts w:ascii="宋体" w:hAnsi="宋体" w:hint="eastAsia"/>
        </w:rPr>
        <w:t>卷扬机、钢丝绳无严重磨损和缺油老化；</w:t>
      </w:r>
    </w:p>
    <w:p w14:paraId="0D5E38C9" w14:textId="77777777" w:rsidR="0026686E" w:rsidRPr="008C5D97" w:rsidRDefault="0026686E" w:rsidP="000F0412">
      <w:pPr>
        <w:pStyle w:val="aa"/>
        <w:numPr>
          <w:ilvl w:val="0"/>
          <w:numId w:val="8"/>
        </w:numPr>
        <w:ind w:leftChars="0" w:firstLineChars="0"/>
        <w:rPr>
          <w:rFonts w:ascii="宋体" w:hAnsi="宋体"/>
        </w:rPr>
      </w:pPr>
      <w:r w:rsidRPr="008C5D97">
        <w:rPr>
          <w:rFonts w:ascii="宋体" w:hAnsi="宋体" w:hint="eastAsia"/>
        </w:rPr>
        <w:t>齿轮箱、轴承和传动齿轮无严重磨损；</w:t>
      </w:r>
    </w:p>
    <w:p w14:paraId="72B5404C" w14:textId="77777777" w:rsidR="0026686E" w:rsidRPr="008C5D97" w:rsidRDefault="0026686E" w:rsidP="000F0412">
      <w:pPr>
        <w:pStyle w:val="aa"/>
        <w:numPr>
          <w:ilvl w:val="0"/>
          <w:numId w:val="8"/>
        </w:numPr>
        <w:ind w:leftChars="0" w:firstLineChars="0"/>
        <w:rPr>
          <w:rFonts w:ascii="宋体" w:hAnsi="宋体"/>
        </w:rPr>
      </w:pPr>
      <w:r w:rsidRPr="008C5D97">
        <w:rPr>
          <w:rFonts w:ascii="宋体" w:hAnsi="宋体" w:hint="eastAsia"/>
        </w:rPr>
        <w:t>车轮及轨道无严重磨损和啃道；</w:t>
      </w:r>
    </w:p>
    <w:p w14:paraId="2E70962D" w14:textId="77777777" w:rsidR="0026686E" w:rsidRPr="008C5D97" w:rsidRDefault="0026686E" w:rsidP="000F0412">
      <w:pPr>
        <w:pStyle w:val="aa"/>
        <w:numPr>
          <w:ilvl w:val="0"/>
          <w:numId w:val="8"/>
        </w:numPr>
        <w:ind w:leftChars="0" w:firstLineChars="0"/>
        <w:rPr>
          <w:rFonts w:ascii="宋体" w:hAnsi="宋体"/>
        </w:rPr>
      </w:pPr>
      <w:r w:rsidRPr="008C5D97">
        <w:rPr>
          <w:rFonts w:ascii="宋体" w:hAnsi="宋体" w:hint="eastAsia"/>
        </w:rPr>
        <w:t>电器件完好有效。</w:t>
      </w:r>
    </w:p>
    <w:p w14:paraId="303E0BD9" w14:textId="0BF44F06" w:rsidR="0026686E" w:rsidRPr="00560253" w:rsidRDefault="00560253" w:rsidP="00560253">
      <w:pPr>
        <w:ind w:firstLine="480"/>
        <w:rPr>
          <w:szCs w:val="28"/>
        </w:rPr>
      </w:pPr>
      <w:r>
        <w:rPr>
          <w:rFonts w:hint="eastAsia"/>
          <w:szCs w:val="28"/>
        </w:rPr>
        <w:t>（</w:t>
      </w:r>
      <w:r>
        <w:rPr>
          <w:rFonts w:hint="eastAsia"/>
          <w:szCs w:val="28"/>
        </w:rPr>
        <w:t>3</w:t>
      </w:r>
      <w:r>
        <w:rPr>
          <w:rFonts w:hint="eastAsia"/>
          <w:szCs w:val="28"/>
        </w:rPr>
        <w:t>）</w:t>
      </w:r>
      <w:r w:rsidR="0026686E" w:rsidRPr="00560253">
        <w:rPr>
          <w:rFonts w:hint="eastAsia"/>
          <w:szCs w:val="28"/>
        </w:rPr>
        <w:t>应有劳动安全部门颁发的合格</w:t>
      </w:r>
      <w:r w:rsidR="00BD5163">
        <w:rPr>
          <w:rFonts w:hint="eastAsia"/>
          <w:szCs w:val="28"/>
        </w:rPr>
        <w:t>的</w:t>
      </w:r>
      <w:r w:rsidR="0026686E" w:rsidRPr="00560253">
        <w:rPr>
          <w:rFonts w:hint="eastAsia"/>
          <w:szCs w:val="28"/>
        </w:rPr>
        <w:t>使用证，维修后必须经劳动安全部门检查合格后方可使用；</w:t>
      </w:r>
    </w:p>
    <w:p w14:paraId="575952F5" w14:textId="77777777" w:rsidR="0026686E" w:rsidRPr="008C5D97" w:rsidRDefault="0026686E" w:rsidP="00CD6416">
      <w:pPr>
        <w:pStyle w:val="4"/>
      </w:pPr>
      <w:r w:rsidRPr="008C5D97">
        <w:rPr>
          <w:rFonts w:hint="eastAsia"/>
        </w:rPr>
        <w:lastRenderedPageBreak/>
        <w:t>剩水泵的维护应符合下列规定：</w:t>
      </w:r>
    </w:p>
    <w:p w14:paraId="18D053A7" w14:textId="34BC50D4"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离心剩水泵的维护应符合本导则第</w:t>
      </w:r>
      <w:r w:rsidR="0026686E" w:rsidRPr="00560253">
        <w:rPr>
          <w:szCs w:val="28"/>
        </w:rPr>
        <w:fldChar w:fldCharType="begin"/>
      </w:r>
      <w:r w:rsidR="0026686E" w:rsidRPr="00560253">
        <w:rPr>
          <w:szCs w:val="28"/>
        </w:rPr>
        <w:instrText xml:space="preserve"> </w:instrText>
      </w:r>
      <w:r w:rsidR="0026686E" w:rsidRPr="00560253">
        <w:rPr>
          <w:rFonts w:hint="eastAsia"/>
          <w:szCs w:val="28"/>
        </w:rPr>
        <w:instrText>REF _Ref519244543 \r \h</w:instrText>
      </w:r>
      <w:r w:rsidR="0026686E" w:rsidRPr="00560253">
        <w:rPr>
          <w:szCs w:val="28"/>
        </w:rPr>
        <w:instrText xml:space="preserve"> </w:instrText>
      </w:r>
      <w:r>
        <w:rPr>
          <w:szCs w:val="28"/>
        </w:rPr>
        <w:instrText xml:space="preserve"> \* MERGEFORMAT </w:instrText>
      </w:r>
      <w:r w:rsidR="0026686E" w:rsidRPr="00560253">
        <w:rPr>
          <w:szCs w:val="28"/>
        </w:rPr>
      </w:r>
      <w:r w:rsidR="0026686E" w:rsidRPr="00560253">
        <w:rPr>
          <w:szCs w:val="28"/>
        </w:rPr>
        <w:fldChar w:fldCharType="separate"/>
      </w:r>
      <w:r w:rsidR="00AD5B92">
        <w:rPr>
          <w:szCs w:val="28"/>
        </w:rPr>
        <w:t>5.3.2.7</w:t>
      </w:r>
      <w:r w:rsidR="0026686E" w:rsidRPr="00560253">
        <w:rPr>
          <w:szCs w:val="28"/>
        </w:rPr>
        <w:fldChar w:fldCharType="end"/>
      </w:r>
      <w:r w:rsidR="0026686E" w:rsidRPr="00560253">
        <w:rPr>
          <w:rFonts w:hint="eastAsia"/>
          <w:szCs w:val="28"/>
        </w:rPr>
        <w:t>条的规定；</w:t>
      </w:r>
    </w:p>
    <w:p w14:paraId="0B25EE8F" w14:textId="38B659C0"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潜水剩水泵的维护应符合本导则第</w:t>
      </w:r>
      <w:r w:rsidR="0026686E" w:rsidRPr="00560253">
        <w:rPr>
          <w:szCs w:val="28"/>
        </w:rPr>
        <w:fldChar w:fldCharType="begin"/>
      </w:r>
      <w:r w:rsidR="0026686E" w:rsidRPr="00560253">
        <w:rPr>
          <w:szCs w:val="28"/>
        </w:rPr>
        <w:instrText xml:space="preserve"> </w:instrText>
      </w:r>
      <w:r w:rsidR="0026686E" w:rsidRPr="00560253">
        <w:rPr>
          <w:rFonts w:hint="eastAsia"/>
          <w:szCs w:val="28"/>
        </w:rPr>
        <w:instrText>REF _Ref519244565 \r \h</w:instrText>
      </w:r>
      <w:r w:rsidR="0026686E" w:rsidRPr="00560253">
        <w:rPr>
          <w:szCs w:val="28"/>
        </w:rPr>
        <w:instrText xml:space="preserve"> </w:instrText>
      </w:r>
      <w:r>
        <w:rPr>
          <w:szCs w:val="28"/>
        </w:rPr>
        <w:instrText xml:space="preserve"> \* MERGEFORMAT </w:instrText>
      </w:r>
      <w:r w:rsidR="0026686E" w:rsidRPr="00560253">
        <w:rPr>
          <w:szCs w:val="28"/>
        </w:rPr>
      </w:r>
      <w:r w:rsidR="0026686E" w:rsidRPr="00560253">
        <w:rPr>
          <w:szCs w:val="28"/>
        </w:rPr>
        <w:fldChar w:fldCharType="separate"/>
      </w:r>
      <w:r w:rsidR="00AD5B92">
        <w:rPr>
          <w:szCs w:val="28"/>
        </w:rPr>
        <w:t>5.3.2.9</w:t>
      </w:r>
      <w:r w:rsidR="0026686E" w:rsidRPr="00560253">
        <w:rPr>
          <w:szCs w:val="28"/>
        </w:rPr>
        <w:fldChar w:fldCharType="end"/>
      </w:r>
      <w:r w:rsidR="0026686E" w:rsidRPr="00560253">
        <w:rPr>
          <w:rFonts w:hint="eastAsia"/>
          <w:szCs w:val="28"/>
        </w:rPr>
        <w:t>条的规定；</w:t>
      </w:r>
    </w:p>
    <w:p w14:paraId="493DA2F7" w14:textId="56860319" w:rsidR="0026686E" w:rsidRPr="00560253" w:rsidRDefault="00560253" w:rsidP="00560253">
      <w:pPr>
        <w:ind w:firstLine="480"/>
        <w:rPr>
          <w:szCs w:val="28"/>
        </w:rPr>
      </w:pPr>
      <w:r>
        <w:rPr>
          <w:rFonts w:hint="eastAsia"/>
          <w:szCs w:val="28"/>
        </w:rPr>
        <w:t>（</w:t>
      </w:r>
      <w:r>
        <w:rPr>
          <w:rFonts w:hint="eastAsia"/>
          <w:szCs w:val="28"/>
        </w:rPr>
        <w:t>3</w:t>
      </w:r>
      <w:r>
        <w:rPr>
          <w:rFonts w:hint="eastAsia"/>
          <w:szCs w:val="28"/>
        </w:rPr>
        <w:t>）</w:t>
      </w:r>
      <w:r w:rsidR="0026686E" w:rsidRPr="00560253">
        <w:rPr>
          <w:rFonts w:hint="eastAsia"/>
          <w:szCs w:val="28"/>
        </w:rPr>
        <w:t>手摇往复泵的维护应符合下列规定：</w:t>
      </w:r>
    </w:p>
    <w:p w14:paraId="5CA1AE5A" w14:textId="77777777" w:rsidR="0026686E" w:rsidRPr="008C5D97" w:rsidRDefault="0026686E" w:rsidP="000F0412">
      <w:pPr>
        <w:pStyle w:val="aa"/>
        <w:numPr>
          <w:ilvl w:val="0"/>
          <w:numId w:val="9"/>
        </w:numPr>
        <w:ind w:leftChars="0" w:firstLineChars="0"/>
        <w:rPr>
          <w:rFonts w:ascii="宋体" w:hAnsi="宋体"/>
        </w:rPr>
      </w:pPr>
      <w:r w:rsidRPr="008C5D97">
        <w:rPr>
          <w:rFonts w:ascii="宋体" w:hAnsi="宋体" w:hint="eastAsia"/>
        </w:rPr>
        <w:t>活塞腔内清理污物每3月不应少于一次；</w:t>
      </w:r>
    </w:p>
    <w:p w14:paraId="41AA9D9E" w14:textId="77777777" w:rsidR="0026686E" w:rsidRPr="008C5D97" w:rsidRDefault="0026686E" w:rsidP="000F0412">
      <w:pPr>
        <w:pStyle w:val="aa"/>
        <w:numPr>
          <w:ilvl w:val="0"/>
          <w:numId w:val="9"/>
        </w:numPr>
        <w:ind w:leftChars="0" w:firstLineChars="0"/>
        <w:rPr>
          <w:rFonts w:ascii="宋体" w:hAnsi="宋体"/>
        </w:rPr>
      </w:pPr>
      <w:r w:rsidRPr="008C5D97">
        <w:rPr>
          <w:rFonts w:ascii="宋体" w:hAnsi="宋体" w:hint="eastAsia"/>
        </w:rPr>
        <w:t>泵壳防腐处理每年一次；</w:t>
      </w:r>
    </w:p>
    <w:p w14:paraId="496D97F4" w14:textId="77777777" w:rsidR="0026686E" w:rsidRPr="008C5D97" w:rsidRDefault="0026686E" w:rsidP="000F0412">
      <w:pPr>
        <w:pStyle w:val="aa"/>
        <w:numPr>
          <w:ilvl w:val="0"/>
          <w:numId w:val="9"/>
        </w:numPr>
        <w:ind w:leftChars="0" w:firstLineChars="0"/>
        <w:rPr>
          <w:rFonts w:ascii="宋体" w:hAnsi="宋体"/>
        </w:rPr>
      </w:pPr>
      <w:r w:rsidRPr="008C5D97">
        <w:rPr>
          <w:rFonts w:ascii="宋体" w:hAnsi="宋体" w:hint="eastAsia"/>
        </w:rPr>
        <w:t>解体维护每3年一次，同时更换活塞环。</w:t>
      </w:r>
    </w:p>
    <w:p w14:paraId="0C6B5884" w14:textId="77777777" w:rsidR="0026686E" w:rsidRPr="008C5D97" w:rsidRDefault="0026686E" w:rsidP="00CD6416">
      <w:pPr>
        <w:pStyle w:val="4"/>
      </w:pPr>
      <w:r w:rsidRPr="008C5D97">
        <w:rPr>
          <w:rFonts w:hint="eastAsia"/>
        </w:rPr>
        <w:t>通风机的日常养护应符合下列规定：</w:t>
      </w:r>
    </w:p>
    <w:p w14:paraId="0D2F7083" w14:textId="6E31BD1B"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防止进风、出风倒向；</w:t>
      </w:r>
    </w:p>
    <w:p w14:paraId="6FFBF9AD" w14:textId="73A2F519"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通风机的运行</w:t>
      </w:r>
      <w:r w:rsidR="002D3AF5">
        <w:rPr>
          <w:rFonts w:hint="eastAsia"/>
          <w:szCs w:val="28"/>
        </w:rPr>
        <w:t>情况</w:t>
      </w:r>
      <w:r w:rsidR="0026686E" w:rsidRPr="00560253">
        <w:rPr>
          <w:rFonts w:hint="eastAsia"/>
          <w:szCs w:val="28"/>
        </w:rPr>
        <w:t>正常，无异声；</w:t>
      </w:r>
    </w:p>
    <w:p w14:paraId="30A64282" w14:textId="3735B614" w:rsidR="0026686E" w:rsidRPr="00560253" w:rsidRDefault="00560253" w:rsidP="00560253">
      <w:pPr>
        <w:ind w:firstLine="480"/>
        <w:rPr>
          <w:szCs w:val="28"/>
        </w:rPr>
      </w:pPr>
      <w:r>
        <w:rPr>
          <w:rFonts w:hint="eastAsia"/>
          <w:szCs w:val="28"/>
        </w:rPr>
        <w:t>（</w:t>
      </w:r>
      <w:r>
        <w:rPr>
          <w:rFonts w:hint="eastAsia"/>
          <w:szCs w:val="28"/>
        </w:rPr>
        <w:t>3</w:t>
      </w:r>
      <w:r>
        <w:rPr>
          <w:rFonts w:hint="eastAsia"/>
          <w:szCs w:val="28"/>
        </w:rPr>
        <w:t>）</w:t>
      </w:r>
      <w:r w:rsidR="0026686E" w:rsidRPr="00560253">
        <w:rPr>
          <w:rFonts w:hint="eastAsia"/>
          <w:szCs w:val="28"/>
        </w:rPr>
        <w:t>通风管密封完好，无异声。</w:t>
      </w:r>
    </w:p>
    <w:p w14:paraId="755234FD" w14:textId="77777777" w:rsidR="0026686E" w:rsidRPr="008C5D97" w:rsidRDefault="0026686E" w:rsidP="00CD6416">
      <w:pPr>
        <w:pStyle w:val="4"/>
      </w:pPr>
      <w:r w:rsidRPr="008C5D97">
        <w:rPr>
          <w:rFonts w:hint="eastAsia"/>
        </w:rPr>
        <w:t>通风机的定期维护应符合下列规定：</w:t>
      </w:r>
    </w:p>
    <w:p w14:paraId="6DC7BDDA" w14:textId="2296EEA4"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风机进风、出风口检查每年一次，清除风机内积尘，加注润滑油脂；</w:t>
      </w:r>
    </w:p>
    <w:p w14:paraId="22CB3C6C" w14:textId="134DC719"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解体维护每</w:t>
      </w:r>
      <w:r w:rsidR="0026686E" w:rsidRPr="00560253">
        <w:rPr>
          <w:rFonts w:hint="eastAsia"/>
          <w:szCs w:val="28"/>
        </w:rPr>
        <w:t>3</w:t>
      </w:r>
      <w:r w:rsidR="0026686E" w:rsidRPr="00560253">
        <w:rPr>
          <w:rFonts w:hint="eastAsia"/>
          <w:szCs w:val="28"/>
        </w:rPr>
        <w:t>年一次。</w:t>
      </w:r>
    </w:p>
    <w:p w14:paraId="69D9C82F" w14:textId="77777777" w:rsidR="0026686E" w:rsidRPr="008C5D97" w:rsidRDefault="0026686E" w:rsidP="00CD6416">
      <w:pPr>
        <w:pStyle w:val="4"/>
      </w:pPr>
      <w:r w:rsidRPr="008C5D97">
        <w:rPr>
          <w:rFonts w:hint="eastAsia"/>
        </w:rPr>
        <w:t>除臭装置的日常养护应符合下列规定：</w:t>
      </w:r>
    </w:p>
    <w:p w14:paraId="62E1A1D1" w14:textId="29DBC26E"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收集系统、控制系统、处理系统运行正常，巡视每天不少于一次；</w:t>
      </w:r>
    </w:p>
    <w:p w14:paraId="0509BA9A" w14:textId="6EBEC036"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除臭装置的气体收集系统完好无泄露；</w:t>
      </w:r>
    </w:p>
    <w:p w14:paraId="61485A18" w14:textId="26E0D80C" w:rsidR="0026686E" w:rsidRPr="00560253" w:rsidRDefault="00560253" w:rsidP="00560253">
      <w:pPr>
        <w:ind w:firstLine="480"/>
        <w:rPr>
          <w:szCs w:val="28"/>
        </w:rPr>
      </w:pPr>
      <w:r>
        <w:rPr>
          <w:rFonts w:hint="eastAsia"/>
          <w:szCs w:val="28"/>
        </w:rPr>
        <w:t>（</w:t>
      </w:r>
      <w:r>
        <w:rPr>
          <w:rFonts w:hint="eastAsia"/>
          <w:szCs w:val="28"/>
        </w:rPr>
        <w:t>3</w:t>
      </w:r>
      <w:r>
        <w:rPr>
          <w:rFonts w:hint="eastAsia"/>
          <w:szCs w:val="28"/>
        </w:rPr>
        <w:t>）</w:t>
      </w:r>
      <w:r w:rsidR="0026686E" w:rsidRPr="00560253">
        <w:rPr>
          <w:rFonts w:hint="eastAsia"/>
          <w:szCs w:val="28"/>
        </w:rPr>
        <w:t>收集系统在负压下运行，保持稳定的集气效果；</w:t>
      </w:r>
    </w:p>
    <w:p w14:paraId="2FB534BE" w14:textId="1ACD04BA" w:rsidR="0026686E" w:rsidRPr="00560253" w:rsidRDefault="00560253" w:rsidP="00560253">
      <w:pPr>
        <w:ind w:firstLine="480"/>
        <w:rPr>
          <w:szCs w:val="28"/>
        </w:rPr>
      </w:pPr>
      <w:r>
        <w:rPr>
          <w:rFonts w:hint="eastAsia"/>
          <w:szCs w:val="28"/>
        </w:rPr>
        <w:t>（</w:t>
      </w:r>
      <w:r>
        <w:rPr>
          <w:rFonts w:hint="eastAsia"/>
          <w:szCs w:val="28"/>
        </w:rPr>
        <w:t>4</w:t>
      </w:r>
      <w:r>
        <w:rPr>
          <w:rFonts w:hint="eastAsia"/>
          <w:szCs w:val="28"/>
        </w:rPr>
        <w:t>）</w:t>
      </w:r>
      <w:r w:rsidR="0026686E" w:rsidRPr="00560253">
        <w:rPr>
          <w:rFonts w:hint="eastAsia"/>
          <w:szCs w:val="28"/>
        </w:rPr>
        <w:t>停止运行时，应打开屏蔽棚通风。</w:t>
      </w:r>
    </w:p>
    <w:p w14:paraId="55B537B0" w14:textId="77777777" w:rsidR="0026686E" w:rsidRPr="008C5D97" w:rsidRDefault="0026686E" w:rsidP="00CD6416">
      <w:pPr>
        <w:pStyle w:val="4"/>
      </w:pPr>
      <w:r w:rsidRPr="008C5D97">
        <w:rPr>
          <w:rFonts w:hint="eastAsia"/>
        </w:rPr>
        <w:t>除臭装置的定期维护应符合下列规定：</w:t>
      </w:r>
    </w:p>
    <w:p w14:paraId="24262C89" w14:textId="4DA1B977"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除臭装置及辅助设备运行</w:t>
      </w:r>
      <w:r w:rsidR="002D3AF5">
        <w:rPr>
          <w:rFonts w:hint="eastAsia"/>
          <w:szCs w:val="28"/>
        </w:rPr>
        <w:t>情况</w:t>
      </w:r>
      <w:r w:rsidR="0026686E" w:rsidRPr="00560253">
        <w:rPr>
          <w:rFonts w:hint="eastAsia"/>
          <w:szCs w:val="28"/>
        </w:rPr>
        <w:t>检查每</w:t>
      </w:r>
      <w:r w:rsidR="0026686E" w:rsidRPr="00560253">
        <w:rPr>
          <w:rFonts w:hint="eastAsia"/>
          <w:szCs w:val="28"/>
        </w:rPr>
        <w:t>3</w:t>
      </w:r>
      <w:r w:rsidR="0026686E" w:rsidRPr="00560253">
        <w:rPr>
          <w:rFonts w:hint="eastAsia"/>
          <w:szCs w:val="28"/>
        </w:rPr>
        <w:t>月一次；</w:t>
      </w:r>
    </w:p>
    <w:p w14:paraId="67875630" w14:textId="61B54717"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除臭装置检修每年一次；</w:t>
      </w:r>
    </w:p>
    <w:p w14:paraId="4E026825" w14:textId="7326B522" w:rsidR="0026686E" w:rsidRPr="00560253" w:rsidRDefault="00560253" w:rsidP="00560253">
      <w:pPr>
        <w:ind w:firstLine="480"/>
        <w:rPr>
          <w:szCs w:val="28"/>
        </w:rPr>
      </w:pPr>
      <w:r>
        <w:rPr>
          <w:rFonts w:hint="eastAsia"/>
          <w:szCs w:val="28"/>
        </w:rPr>
        <w:t>（</w:t>
      </w:r>
      <w:r>
        <w:rPr>
          <w:rFonts w:hint="eastAsia"/>
          <w:szCs w:val="28"/>
        </w:rPr>
        <w:t>3</w:t>
      </w:r>
      <w:r>
        <w:rPr>
          <w:rFonts w:hint="eastAsia"/>
          <w:szCs w:val="28"/>
        </w:rPr>
        <w:t>）</w:t>
      </w:r>
      <w:r w:rsidR="0026686E" w:rsidRPr="00560253">
        <w:rPr>
          <w:rFonts w:hint="eastAsia"/>
          <w:szCs w:val="28"/>
        </w:rPr>
        <w:t>除臭装置尾气排放的厂界标准值应符合现行国家标准《恶臭污染物排放标准》</w:t>
      </w:r>
      <w:r w:rsidR="0025134A">
        <w:rPr>
          <w:rFonts w:hint="eastAsia"/>
          <w:szCs w:val="28"/>
        </w:rPr>
        <w:t>（</w:t>
      </w:r>
      <w:r w:rsidR="0025134A" w:rsidRPr="00560253">
        <w:rPr>
          <w:szCs w:val="28"/>
        </w:rPr>
        <w:t>GB14554</w:t>
      </w:r>
      <w:r w:rsidR="0025134A">
        <w:rPr>
          <w:rFonts w:hint="eastAsia"/>
          <w:szCs w:val="28"/>
        </w:rPr>
        <w:t>-</w:t>
      </w:r>
      <w:r w:rsidR="0025134A">
        <w:rPr>
          <w:szCs w:val="28"/>
        </w:rPr>
        <w:t>1993</w:t>
      </w:r>
      <w:r w:rsidR="0025134A">
        <w:rPr>
          <w:rFonts w:hint="eastAsia"/>
          <w:szCs w:val="28"/>
        </w:rPr>
        <w:t>）</w:t>
      </w:r>
      <w:r w:rsidR="0026686E" w:rsidRPr="00560253">
        <w:rPr>
          <w:rFonts w:hint="eastAsia"/>
          <w:szCs w:val="28"/>
        </w:rPr>
        <w:t>的规定。</w:t>
      </w:r>
    </w:p>
    <w:p w14:paraId="4D62452F" w14:textId="77777777" w:rsidR="0026686E" w:rsidRPr="008C5D97" w:rsidRDefault="0026686E" w:rsidP="00CD6416">
      <w:pPr>
        <w:pStyle w:val="4"/>
      </w:pPr>
      <w:r w:rsidRPr="008C5D97">
        <w:rPr>
          <w:rFonts w:hint="eastAsia"/>
        </w:rPr>
        <w:t>真空泵的日常养护应符合下列规定：</w:t>
      </w:r>
    </w:p>
    <w:p w14:paraId="4E04EB93" w14:textId="633271E0"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启动前泵壳内应充满水，转子转动灵活，无碰擦卡阻；</w:t>
      </w:r>
    </w:p>
    <w:p w14:paraId="2DCE3587" w14:textId="21478209"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运行中检查真空度表、阀门进气管，泵体轴封不得泄漏；</w:t>
      </w:r>
    </w:p>
    <w:p w14:paraId="5AE84EB0" w14:textId="4F544DB7" w:rsidR="0026686E" w:rsidRPr="00560253" w:rsidRDefault="00560253" w:rsidP="00560253">
      <w:pPr>
        <w:ind w:firstLine="480"/>
        <w:rPr>
          <w:szCs w:val="28"/>
        </w:rPr>
      </w:pPr>
      <w:r>
        <w:rPr>
          <w:rFonts w:hint="eastAsia"/>
          <w:szCs w:val="28"/>
        </w:rPr>
        <w:t>（</w:t>
      </w:r>
      <w:r>
        <w:rPr>
          <w:rFonts w:hint="eastAsia"/>
          <w:szCs w:val="28"/>
        </w:rPr>
        <w:t>3</w:t>
      </w:r>
      <w:r>
        <w:rPr>
          <w:rFonts w:hint="eastAsia"/>
          <w:szCs w:val="28"/>
        </w:rPr>
        <w:t>）</w:t>
      </w:r>
      <w:r w:rsidR="0026686E" w:rsidRPr="00560253">
        <w:rPr>
          <w:rFonts w:hint="eastAsia"/>
          <w:szCs w:val="28"/>
        </w:rPr>
        <w:t>轴承润滑良好；</w:t>
      </w:r>
    </w:p>
    <w:p w14:paraId="1D1F9D31" w14:textId="70363307" w:rsidR="0026686E" w:rsidRPr="00560253" w:rsidRDefault="00560253" w:rsidP="00560253">
      <w:pPr>
        <w:ind w:firstLine="480"/>
        <w:rPr>
          <w:szCs w:val="28"/>
        </w:rPr>
      </w:pPr>
      <w:r>
        <w:rPr>
          <w:rFonts w:hint="eastAsia"/>
          <w:szCs w:val="28"/>
        </w:rPr>
        <w:t>（</w:t>
      </w:r>
      <w:r>
        <w:rPr>
          <w:rFonts w:hint="eastAsia"/>
          <w:szCs w:val="28"/>
        </w:rPr>
        <w:t>4</w:t>
      </w:r>
      <w:r>
        <w:rPr>
          <w:rFonts w:hint="eastAsia"/>
          <w:szCs w:val="28"/>
        </w:rPr>
        <w:t>）</w:t>
      </w:r>
      <w:r w:rsidR="0026686E" w:rsidRPr="00560253">
        <w:rPr>
          <w:rFonts w:hint="eastAsia"/>
          <w:szCs w:val="28"/>
        </w:rPr>
        <w:t>机组的同心度、叶轮与泵盖间隙应符合产品说明书的规定，联轴器间</w:t>
      </w:r>
      <w:r w:rsidR="0026686E" w:rsidRPr="00560253">
        <w:rPr>
          <w:rFonts w:hint="eastAsia"/>
          <w:szCs w:val="28"/>
        </w:rPr>
        <w:lastRenderedPageBreak/>
        <w:t>隙应符合有关标准的规定。</w:t>
      </w:r>
    </w:p>
    <w:p w14:paraId="60DE1FD0" w14:textId="77777777" w:rsidR="0026686E" w:rsidRPr="008C5D97" w:rsidRDefault="0026686E" w:rsidP="00CD6416">
      <w:pPr>
        <w:pStyle w:val="4"/>
      </w:pPr>
      <w:r w:rsidRPr="008C5D97">
        <w:rPr>
          <w:rFonts w:hint="eastAsia"/>
        </w:rPr>
        <w:t>真空泵的定期维护应符合下列规定：</w:t>
      </w:r>
    </w:p>
    <w:p w14:paraId="4477658C" w14:textId="6A5093AB"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轴封密封件或填料调整更换每年一次；</w:t>
      </w:r>
    </w:p>
    <w:p w14:paraId="337F96C8" w14:textId="70DAD9E8"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泵体解体检查每</w:t>
      </w:r>
      <w:r w:rsidR="0026686E" w:rsidRPr="00560253">
        <w:rPr>
          <w:rFonts w:hint="eastAsia"/>
          <w:szCs w:val="28"/>
        </w:rPr>
        <w:t>3</w:t>
      </w:r>
      <w:r w:rsidR="0026686E" w:rsidRPr="00560253">
        <w:rPr>
          <w:rFonts w:hint="eastAsia"/>
          <w:szCs w:val="28"/>
        </w:rPr>
        <w:t>年一次。</w:t>
      </w:r>
    </w:p>
    <w:p w14:paraId="40C85837" w14:textId="77777777" w:rsidR="0026686E" w:rsidRPr="008C5D97" w:rsidRDefault="0026686E" w:rsidP="00CD6416">
      <w:pPr>
        <w:pStyle w:val="4"/>
      </w:pPr>
      <w:r w:rsidRPr="008C5D97">
        <w:rPr>
          <w:rFonts w:hint="eastAsia"/>
        </w:rPr>
        <w:t>防水锤装置的日常养护应符合下列规定：</w:t>
      </w:r>
    </w:p>
    <w:p w14:paraId="60ECFC7C" w14:textId="16E68FAC"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下开式防水锤装置消除水锤后，应及时复位；</w:t>
      </w:r>
    </w:p>
    <w:p w14:paraId="7E9F1E53" w14:textId="26226CAA"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自动复位下开式防水锤装置消除水锤后，应确保连杆和重锤的复位；</w:t>
      </w:r>
    </w:p>
    <w:p w14:paraId="395B4AF7" w14:textId="11AF6B8F" w:rsidR="0026686E" w:rsidRPr="00560253" w:rsidRDefault="00560253" w:rsidP="00560253">
      <w:pPr>
        <w:ind w:firstLine="480"/>
        <w:rPr>
          <w:szCs w:val="28"/>
        </w:rPr>
      </w:pPr>
      <w:r>
        <w:rPr>
          <w:rFonts w:hint="eastAsia"/>
          <w:szCs w:val="28"/>
        </w:rPr>
        <w:t>（</w:t>
      </w:r>
      <w:r>
        <w:rPr>
          <w:rFonts w:hint="eastAsia"/>
          <w:szCs w:val="28"/>
        </w:rPr>
        <w:t>3</w:t>
      </w:r>
      <w:r>
        <w:rPr>
          <w:rFonts w:hint="eastAsia"/>
          <w:szCs w:val="28"/>
        </w:rPr>
        <w:t>）</w:t>
      </w:r>
      <w:r w:rsidR="0026686E" w:rsidRPr="00560253">
        <w:rPr>
          <w:rFonts w:hint="eastAsia"/>
          <w:szCs w:val="28"/>
        </w:rPr>
        <w:t>气囊式防水锤装置应保持气囊中的充气压力。</w:t>
      </w:r>
    </w:p>
    <w:p w14:paraId="7E57C676" w14:textId="77777777" w:rsidR="0026686E" w:rsidRPr="008C5D97" w:rsidRDefault="0026686E" w:rsidP="00CD6416">
      <w:pPr>
        <w:pStyle w:val="4"/>
      </w:pPr>
      <w:r w:rsidRPr="008C5D97">
        <w:rPr>
          <w:rFonts w:hint="eastAsia"/>
        </w:rPr>
        <w:t>防水锤装置的定期维护应符合下列规定：</w:t>
      </w:r>
    </w:p>
    <w:p w14:paraId="086589D1" w14:textId="11BE1076"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定位销、压力表、阀芯、重锤连杆机构整修每年一次；</w:t>
      </w:r>
    </w:p>
    <w:p w14:paraId="3A64CE99" w14:textId="438A4B98"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气囊的密封性检测每年一次，电动控制系统完好有效；</w:t>
      </w:r>
    </w:p>
    <w:p w14:paraId="48569BD9" w14:textId="2B82E00F" w:rsidR="0026686E" w:rsidRPr="00560253" w:rsidRDefault="00560253" w:rsidP="00560253">
      <w:pPr>
        <w:ind w:firstLine="480"/>
        <w:rPr>
          <w:szCs w:val="28"/>
        </w:rPr>
      </w:pPr>
      <w:r>
        <w:rPr>
          <w:rFonts w:hint="eastAsia"/>
          <w:szCs w:val="28"/>
        </w:rPr>
        <w:t>（</w:t>
      </w:r>
      <w:r>
        <w:rPr>
          <w:rFonts w:hint="eastAsia"/>
          <w:szCs w:val="28"/>
        </w:rPr>
        <w:t>3</w:t>
      </w:r>
      <w:r>
        <w:rPr>
          <w:rFonts w:hint="eastAsia"/>
          <w:szCs w:val="28"/>
        </w:rPr>
        <w:t>）</w:t>
      </w:r>
      <w:r w:rsidR="0026686E" w:rsidRPr="00560253">
        <w:rPr>
          <w:rFonts w:hint="eastAsia"/>
          <w:szCs w:val="28"/>
        </w:rPr>
        <w:t>进水闸阀、空压机检修每</w:t>
      </w:r>
      <w:r w:rsidR="0026686E" w:rsidRPr="00560253">
        <w:rPr>
          <w:rFonts w:hint="eastAsia"/>
          <w:szCs w:val="28"/>
        </w:rPr>
        <w:t>3</w:t>
      </w:r>
      <w:r w:rsidR="0026686E" w:rsidRPr="00560253">
        <w:rPr>
          <w:rFonts w:hint="eastAsia"/>
          <w:szCs w:val="28"/>
        </w:rPr>
        <w:t>年一次。</w:t>
      </w:r>
    </w:p>
    <w:p w14:paraId="3DA5AC9F" w14:textId="77777777" w:rsidR="0026686E" w:rsidRPr="008C5D97" w:rsidRDefault="0026686E" w:rsidP="00CD6416">
      <w:pPr>
        <w:pStyle w:val="4"/>
      </w:pPr>
      <w:r w:rsidRPr="008C5D97">
        <w:rPr>
          <w:rFonts w:hint="eastAsia"/>
        </w:rPr>
        <w:t>叠梁插板闸门的检查维护应符合下列规定：</w:t>
      </w:r>
    </w:p>
    <w:p w14:paraId="17DC32F8" w14:textId="56DA711F"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插板槽内无杂物；</w:t>
      </w:r>
    </w:p>
    <w:p w14:paraId="759C1A73" w14:textId="15328BA7"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叠梁插板和起吊架妥善保存；</w:t>
      </w:r>
    </w:p>
    <w:p w14:paraId="00AF9D20" w14:textId="4F2453E4" w:rsidR="0026686E" w:rsidRPr="00560253" w:rsidRDefault="00560253" w:rsidP="00560253">
      <w:pPr>
        <w:ind w:firstLine="480"/>
        <w:rPr>
          <w:szCs w:val="28"/>
        </w:rPr>
      </w:pPr>
      <w:r>
        <w:rPr>
          <w:rFonts w:hint="eastAsia"/>
          <w:szCs w:val="28"/>
        </w:rPr>
        <w:t>（</w:t>
      </w:r>
      <w:r>
        <w:rPr>
          <w:rFonts w:hint="eastAsia"/>
          <w:szCs w:val="28"/>
        </w:rPr>
        <w:t>3</w:t>
      </w:r>
      <w:r>
        <w:rPr>
          <w:rFonts w:hint="eastAsia"/>
          <w:szCs w:val="28"/>
        </w:rPr>
        <w:t>）</w:t>
      </w:r>
      <w:r w:rsidR="0026686E" w:rsidRPr="00560253">
        <w:rPr>
          <w:rFonts w:hint="eastAsia"/>
          <w:szCs w:val="28"/>
        </w:rPr>
        <w:t>钢制叠梁插板及起吊架防腐处理每年一次；</w:t>
      </w:r>
    </w:p>
    <w:p w14:paraId="6C2B851A" w14:textId="3FB343F2" w:rsidR="0026686E" w:rsidRPr="00560253" w:rsidRDefault="00560253" w:rsidP="00560253">
      <w:pPr>
        <w:ind w:firstLine="480"/>
        <w:rPr>
          <w:szCs w:val="28"/>
        </w:rPr>
      </w:pPr>
      <w:r>
        <w:rPr>
          <w:rFonts w:hint="eastAsia"/>
          <w:szCs w:val="28"/>
        </w:rPr>
        <w:t>（</w:t>
      </w:r>
      <w:r>
        <w:rPr>
          <w:rFonts w:hint="eastAsia"/>
          <w:szCs w:val="28"/>
        </w:rPr>
        <w:t>4</w:t>
      </w:r>
      <w:r>
        <w:rPr>
          <w:rFonts w:hint="eastAsia"/>
          <w:szCs w:val="28"/>
        </w:rPr>
        <w:t>）</w:t>
      </w:r>
      <w:r w:rsidR="0026686E" w:rsidRPr="00560253">
        <w:rPr>
          <w:rFonts w:hint="eastAsia"/>
          <w:szCs w:val="28"/>
        </w:rPr>
        <w:t>插板的密封条完好。</w:t>
      </w:r>
    </w:p>
    <w:p w14:paraId="5C9E244A" w14:textId="77777777" w:rsidR="0026686E" w:rsidRPr="008C5D97" w:rsidRDefault="0026686E" w:rsidP="00CD6416">
      <w:pPr>
        <w:pStyle w:val="4"/>
      </w:pPr>
      <w:r w:rsidRPr="008C5D97">
        <w:rPr>
          <w:rFonts w:hint="eastAsia"/>
        </w:rPr>
        <w:t>柴油发电机组的日常养护应符合下列规定：</w:t>
      </w:r>
    </w:p>
    <w:p w14:paraId="39E31B33" w14:textId="3D512FA3" w:rsidR="0026686E" w:rsidRPr="00560253" w:rsidRDefault="00560253" w:rsidP="00560253">
      <w:pPr>
        <w:ind w:firstLine="480"/>
        <w:rPr>
          <w:szCs w:val="28"/>
        </w:rPr>
      </w:pPr>
      <w:r>
        <w:rPr>
          <w:rFonts w:hint="eastAsia"/>
          <w:szCs w:val="28"/>
        </w:rPr>
        <w:t>（</w:t>
      </w:r>
      <w:r>
        <w:rPr>
          <w:szCs w:val="28"/>
        </w:rPr>
        <w:t>1</w:t>
      </w:r>
      <w:r>
        <w:rPr>
          <w:rFonts w:hint="eastAsia"/>
          <w:szCs w:val="28"/>
        </w:rPr>
        <w:t>）</w:t>
      </w:r>
      <w:r w:rsidR="0026686E" w:rsidRPr="00560253">
        <w:rPr>
          <w:rFonts w:hint="eastAsia"/>
          <w:szCs w:val="28"/>
        </w:rPr>
        <w:t>放置环境保持干燥和通风；</w:t>
      </w:r>
    </w:p>
    <w:p w14:paraId="58975814" w14:textId="6E9D55DB"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清洁无尘垢；</w:t>
      </w:r>
    </w:p>
    <w:p w14:paraId="411AEE54" w14:textId="24F3A401" w:rsidR="0026686E" w:rsidRPr="00560253" w:rsidRDefault="00560253" w:rsidP="00560253">
      <w:pPr>
        <w:ind w:firstLine="480"/>
        <w:rPr>
          <w:szCs w:val="28"/>
        </w:rPr>
      </w:pPr>
      <w:r>
        <w:rPr>
          <w:rFonts w:hint="eastAsia"/>
          <w:szCs w:val="28"/>
        </w:rPr>
        <w:t>（</w:t>
      </w:r>
      <w:r>
        <w:rPr>
          <w:rFonts w:hint="eastAsia"/>
          <w:szCs w:val="28"/>
        </w:rPr>
        <w:t>3</w:t>
      </w:r>
      <w:r>
        <w:rPr>
          <w:rFonts w:hint="eastAsia"/>
          <w:szCs w:val="28"/>
        </w:rPr>
        <w:t>）</w:t>
      </w:r>
      <w:r w:rsidR="0026686E" w:rsidRPr="00560253">
        <w:rPr>
          <w:rFonts w:hint="eastAsia"/>
          <w:szCs w:val="28"/>
        </w:rPr>
        <w:t>油路、电路和冷却系统完好；</w:t>
      </w:r>
    </w:p>
    <w:p w14:paraId="4135D80B" w14:textId="5054EDF6" w:rsidR="0026686E" w:rsidRPr="00560253" w:rsidRDefault="00560253" w:rsidP="00560253">
      <w:pPr>
        <w:ind w:firstLine="480"/>
        <w:rPr>
          <w:szCs w:val="28"/>
        </w:rPr>
      </w:pPr>
      <w:r>
        <w:rPr>
          <w:rFonts w:hint="eastAsia"/>
          <w:szCs w:val="28"/>
        </w:rPr>
        <w:t>（</w:t>
      </w:r>
      <w:r>
        <w:rPr>
          <w:rFonts w:hint="eastAsia"/>
          <w:szCs w:val="28"/>
        </w:rPr>
        <w:t>4</w:t>
      </w:r>
      <w:r>
        <w:rPr>
          <w:rFonts w:hint="eastAsia"/>
          <w:szCs w:val="28"/>
        </w:rPr>
        <w:t>）</w:t>
      </w:r>
      <w:r w:rsidR="0026686E" w:rsidRPr="00560253">
        <w:rPr>
          <w:rFonts w:hint="eastAsia"/>
          <w:szCs w:val="28"/>
        </w:rPr>
        <w:t>备用期间每月运转一次，每次运转不少</w:t>
      </w:r>
      <w:r w:rsidR="00EA1BBB">
        <w:rPr>
          <w:rFonts w:hint="eastAsia"/>
          <w:szCs w:val="28"/>
        </w:rPr>
        <w:t>于</w:t>
      </w:r>
      <w:r w:rsidR="0026686E" w:rsidRPr="00560253">
        <w:rPr>
          <w:rFonts w:hint="eastAsia"/>
          <w:szCs w:val="28"/>
        </w:rPr>
        <w:t>1</w:t>
      </w:r>
      <w:r w:rsidR="0026686E" w:rsidRPr="00560253">
        <w:rPr>
          <w:szCs w:val="28"/>
        </w:rPr>
        <w:t>0</w:t>
      </w:r>
      <w:r w:rsidR="0026686E" w:rsidRPr="00560253">
        <w:rPr>
          <w:rFonts w:hint="eastAsia"/>
          <w:szCs w:val="28"/>
        </w:rPr>
        <w:t>min</w:t>
      </w:r>
      <w:r w:rsidR="0026686E" w:rsidRPr="00560253">
        <w:rPr>
          <w:rFonts w:hint="eastAsia"/>
          <w:szCs w:val="28"/>
        </w:rPr>
        <w:t>；</w:t>
      </w:r>
    </w:p>
    <w:p w14:paraId="49ADFB6E" w14:textId="16792243" w:rsidR="0026686E" w:rsidRPr="00560253" w:rsidRDefault="00560253" w:rsidP="00560253">
      <w:pPr>
        <w:ind w:firstLine="480"/>
        <w:rPr>
          <w:szCs w:val="28"/>
        </w:rPr>
      </w:pPr>
      <w:r>
        <w:rPr>
          <w:rFonts w:hint="eastAsia"/>
          <w:szCs w:val="28"/>
        </w:rPr>
        <w:t>（</w:t>
      </w:r>
      <w:r>
        <w:rPr>
          <w:rFonts w:hint="eastAsia"/>
          <w:szCs w:val="28"/>
        </w:rPr>
        <w:t>5</w:t>
      </w:r>
      <w:r>
        <w:rPr>
          <w:rFonts w:hint="eastAsia"/>
          <w:szCs w:val="28"/>
        </w:rPr>
        <w:t>）</w:t>
      </w:r>
      <w:r w:rsidR="0026686E" w:rsidRPr="00560253">
        <w:rPr>
          <w:rFonts w:hint="eastAsia"/>
          <w:szCs w:val="28"/>
        </w:rPr>
        <w:t>每运行</w:t>
      </w:r>
      <w:r w:rsidR="0026686E" w:rsidRPr="00560253">
        <w:rPr>
          <w:rFonts w:hint="eastAsia"/>
          <w:szCs w:val="28"/>
        </w:rPr>
        <w:t>5</w:t>
      </w:r>
      <w:r w:rsidR="0026686E" w:rsidRPr="00560253">
        <w:rPr>
          <w:szCs w:val="28"/>
        </w:rPr>
        <w:t>0</w:t>
      </w:r>
      <w:r w:rsidR="0026686E" w:rsidRPr="00560253">
        <w:rPr>
          <w:rFonts w:hint="eastAsia"/>
          <w:szCs w:val="28"/>
        </w:rPr>
        <w:t>～</w:t>
      </w:r>
      <w:r w:rsidR="0026686E" w:rsidRPr="00560253">
        <w:rPr>
          <w:szCs w:val="28"/>
        </w:rPr>
        <w:t>150</w:t>
      </w:r>
      <w:r w:rsidR="0026686E" w:rsidRPr="00560253">
        <w:rPr>
          <w:rFonts w:hint="eastAsia"/>
          <w:szCs w:val="28"/>
        </w:rPr>
        <w:t>h</w:t>
      </w:r>
      <w:r w:rsidR="0026686E" w:rsidRPr="00560253">
        <w:rPr>
          <w:rFonts w:hint="eastAsia"/>
          <w:szCs w:val="28"/>
        </w:rPr>
        <w:t>，清洗或更新空气和柴油滤清器；</w:t>
      </w:r>
    </w:p>
    <w:p w14:paraId="32939835" w14:textId="40242D3F" w:rsidR="0026686E" w:rsidRPr="00560253" w:rsidRDefault="00560253" w:rsidP="00560253">
      <w:pPr>
        <w:ind w:firstLine="480"/>
        <w:rPr>
          <w:szCs w:val="28"/>
        </w:rPr>
      </w:pPr>
      <w:r>
        <w:rPr>
          <w:rFonts w:hint="eastAsia"/>
          <w:szCs w:val="28"/>
        </w:rPr>
        <w:t>（</w:t>
      </w:r>
      <w:r>
        <w:rPr>
          <w:rFonts w:hint="eastAsia"/>
          <w:szCs w:val="28"/>
        </w:rPr>
        <w:t>6</w:t>
      </w:r>
      <w:r>
        <w:rPr>
          <w:rFonts w:hint="eastAsia"/>
          <w:szCs w:val="28"/>
        </w:rPr>
        <w:t>）</w:t>
      </w:r>
      <w:r w:rsidR="0026686E" w:rsidRPr="00560253">
        <w:rPr>
          <w:rFonts w:hint="eastAsia"/>
          <w:szCs w:val="28"/>
        </w:rPr>
        <w:t>轮胎气压正常；</w:t>
      </w:r>
    </w:p>
    <w:p w14:paraId="6342FCA6" w14:textId="46E8999C" w:rsidR="0026686E" w:rsidRPr="00560253" w:rsidRDefault="00560253" w:rsidP="00560253">
      <w:pPr>
        <w:ind w:firstLine="480"/>
        <w:rPr>
          <w:szCs w:val="28"/>
        </w:rPr>
      </w:pPr>
      <w:r>
        <w:rPr>
          <w:rFonts w:hint="eastAsia"/>
          <w:szCs w:val="28"/>
        </w:rPr>
        <w:t>（</w:t>
      </w:r>
      <w:r>
        <w:rPr>
          <w:rFonts w:hint="eastAsia"/>
          <w:szCs w:val="28"/>
        </w:rPr>
        <w:t>7</w:t>
      </w:r>
      <w:r>
        <w:rPr>
          <w:rFonts w:hint="eastAsia"/>
          <w:szCs w:val="28"/>
        </w:rPr>
        <w:t>）</w:t>
      </w:r>
      <w:r w:rsidR="0026686E" w:rsidRPr="00560253">
        <w:rPr>
          <w:rFonts w:hint="eastAsia"/>
          <w:szCs w:val="28"/>
        </w:rPr>
        <w:t>风扇橡胶带的松紧适度，附件连接牢固。</w:t>
      </w:r>
    </w:p>
    <w:p w14:paraId="1BE34C84" w14:textId="77777777" w:rsidR="0026686E" w:rsidRPr="008C5D97" w:rsidRDefault="0026686E" w:rsidP="00CD6416">
      <w:pPr>
        <w:pStyle w:val="4"/>
      </w:pPr>
      <w:r w:rsidRPr="008C5D97">
        <w:rPr>
          <w:rFonts w:hint="eastAsia"/>
        </w:rPr>
        <w:t>柴油发电机组的定期维护应符合下列规定：</w:t>
      </w:r>
    </w:p>
    <w:p w14:paraId="79FB201E" w14:textId="6459D9B3"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蓄电池维护每半年一次；</w:t>
      </w:r>
    </w:p>
    <w:p w14:paraId="320C19A2" w14:textId="660194AC"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每半年或累计运行</w:t>
      </w:r>
      <w:r w:rsidR="0026686E" w:rsidRPr="00560253">
        <w:rPr>
          <w:rFonts w:hint="eastAsia"/>
          <w:szCs w:val="28"/>
        </w:rPr>
        <w:t>2</w:t>
      </w:r>
      <w:r w:rsidR="0026686E" w:rsidRPr="00560253">
        <w:rPr>
          <w:szCs w:val="28"/>
        </w:rPr>
        <w:t>50</w:t>
      </w:r>
      <w:r w:rsidR="0026686E" w:rsidRPr="00560253">
        <w:rPr>
          <w:rFonts w:hint="eastAsia"/>
          <w:szCs w:val="28"/>
        </w:rPr>
        <w:t>h</w:t>
      </w:r>
      <w:r w:rsidR="0026686E" w:rsidRPr="00560253">
        <w:rPr>
          <w:rFonts w:hint="eastAsia"/>
          <w:szCs w:val="28"/>
        </w:rPr>
        <w:t>，保养一次；</w:t>
      </w:r>
    </w:p>
    <w:p w14:paraId="154023B6" w14:textId="65B172DC" w:rsidR="0026686E" w:rsidRPr="00560253" w:rsidRDefault="00560253" w:rsidP="00560253">
      <w:pPr>
        <w:ind w:firstLine="480"/>
        <w:rPr>
          <w:szCs w:val="28"/>
        </w:rPr>
      </w:pPr>
      <w:r>
        <w:rPr>
          <w:rFonts w:hint="eastAsia"/>
          <w:szCs w:val="28"/>
        </w:rPr>
        <w:t>（</w:t>
      </w:r>
      <w:r>
        <w:rPr>
          <w:rFonts w:hint="eastAsia"/>
          <w:szCs w:val="28"/>
        </w:rPr>
        <w:t>3</w:t>
      </w:r>
      <w:r>
        <w:rPr>
          <w:rFonts w:hint="eastAsia"/>
          <w:szCs w:val="28"/>
        </w:rPr>
        <w:t>）</w:t>
      </w:r>
      <w:r w:rsidR="0026686E" w:rsidRPr="00560253">
        <w:rPr>
          <w:rFonts w:hint="eastAsia"/>
          <w:szCs w:val="28"/>
        </w:rPr>
        <w:t>维护每年一次，累计运行</w:t>
      </w:r>
      <w:r w:rsidR="0026686E" w:rsidRPr="00560253">
        <w:rPr>
          <w:rFonts w:hint="eastAsia"/>
          <w:szCs w:val="28"/>
        </w:rPr>
        <w:t>5</w:t>
      </w:r>
      <w:r w:rsidR="0026686E" w:rsidRPr="00560253">
        <w:rPr>
          <w:szCs w:val="28"/>
        </w:rPr>
        <w:t>00</w:t>
      </w:r>
      <w:r w:rsidR="0026686E" w:rsidRPr="00560253">
        <w:rPr>
          <w:rFonts w:hint="eastAsia"/>
          <w:szCs w:val="28"/>
        </w:rPr>
        <w:t>h</w:t>
      </w:r>
      <w:r w:rsidR="0026686E" w:rsidRPr="00560253">
        <w:rPr>
          <w:rFonts w:hint="eastAsia"/>
          <w:szCs w:val="28"/>
        </w:rPr>
        <w:t>应更换润滑油；</w:t>
      </w:r>
    </w:p>
    <w:p w14:paraId="58A6B802" w14:textId="63903CBC" w:rsidR="0026686E" w:rsidRPr="00560253" w:rsidRDefault="00560253" w:rsidP="00560253">
      <w:pPr>
        <w:ind w:firstLine="480"/>
        <w:rPr>
          <w:szCs w:val="28"/>
        </w:rPr>
      </w:pPr>
      <w:r>
        <w:rPr>
          <w:rFonts w:hint="eastAsia"/>
          <w:szCs w:val="28"/>
        </w:rPr>
        <w:lastRenderedPageBreak/>
        <w:t>（</w:t>
      </w:r>
      <w:r>
        <w:rPr>
          <w:rFonts w:hint="eastAsia"/>
          <w:szCs w:val="28"/>
        </w:rPr>
        <w:t>4</w:t>
      </w:r>
      <w:r>
        <w:rPr>
          <w:rFonts w:hint="eastAsia"/>
          <w:szCs w:val="28"/>
        </w:rPr>
        <w:t>）</w:t>
      </w:r>
      <w:r w:rsidR="0026686E" w:rsidRPr="00560253">
        <w:rPr>
          <w:rFonts w:hint="eastAsia"/>
          <w:szCs w:val="28"/>
        </w:rPr>
        <w:t>恢复性修理每</w:t>
      </w:r>
      <w:r w:rsidR="0026686E" w:rsidRPr="00560253">
        <w:rPr>
          <w:rFonts w:hint="eastAsia"/>
          <w:szCs w:val="28"/>
        </w:rPr>
        <w:t>3</w:t>
      </w:r>
      <w:r w:rsidR="0026686E" w:rsidRPr="00560253">
        <w:rPr>
          <w:rFonts w:hint="eastAsia"/>
          <w:szCs w:val="28"/>
        </w:rPr>
        <w:t>年一次。</w:t>
      </w:r>
    </w:p>
    <w:p w14:paraId="0EEE1C17" w14:textId="77777777" w:rsidR="0026686E" w:rsidRPr="008C5D97" w:rsidRDefault="0026686E" w:rsidP="00CD6416">
      <w:pPr>
        <w:pStyle w:val="4"/>
      </w:pPr>
      <w:r w:rsidRPr="008C5D97">
        <w:rPr>
          <w:rFonts w:hint="eastAsia"/>
        </w:rPr>
        <w:t>备用水泵机组的维护应符合下列规定：</w:t>
      </w:r>
    </w:p>
    <w:p w14:paraId="5FB85F64" w14:textId="2F76D7D5"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放置环境保持干燥和通风；</w:t>
      </w:r>
    </w:p>
    <w:p w14:paraId="3F3072A5" w14:textId="7D42D08E"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水泵性能、电动机绝缘、内燃机工况保持良好。</w:t>
      </w:r>
    </w:p>
    <w:p w14:paraId="40AAEC53" w14:textId="66C06D4B" w:rsidR="0026686E" w:rsidRPr="008C5D97" w:rsidRDefault="0026686E" w:rsidP="00342B46">
      <w:pPr>
        <w:pStyle w:val="3"/>
        <w:ind w:firstLine="482"/>
      </w:pPr>
      <w:bookmarkStart w:id="106" w:name="_Toc523142860"/>
      <w:r w:rsidRPr="008C5D97">
        <w:rPr>
          <w:rFonts w:hint="eastAsia"/>
        </w:rPr>
        <w:t>消防器材及安全设施</w:t>
      </w:r>
      <w:bookmarkEnd w:id="106"/>
    </w:p>
    <w:p w14:paraId="7838F175" w14:textId="77777777" w:rsidR="0026686E" w:rsidRPr="008C5D97" w:rsidRDefault="0026686E" w:rsidP="00CD6416">
      <w:pPr>
        <w:pStyle w:val="4"/>
      </w:pPr>
      <w:r w:rsidRPr="008C5D97">
        <w:rPr>
          <w:rFonts w:hint="eastAsia"/>
        </w:rPr>
        <w:t>消防设施、器材的检查与维护应符合下列规定：</w:t>
      </w:r>
    </w:p>
    <w:p w14:paraId="3B941662" w14:textId="0747D10C"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消火栓、水枪及水龙带试压每年一次；</w:t>
      </w:r>
    </w:p>
    <w:p w14:paraId="3B2B7143" w14:textId="4484C230"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灭火器、砂桶等消防器材按消防要求配置，定点放置，定期检查更换；</w:t>
      </w:r>
    </w:p>
    <w:p w14:paraId="2EE4E1F6" w14:textId="77777777" w:rsidR="0026686E" w:rsidRPr="008C5D97" w:rsidRDefault="0026686E" w:rsidP="00CD6416">
      <w:pPr>
        <w:pStyle w:val="4"/>
      </w:pPr>
      <w:r w:rsidRPr="008C5D97">
        <w:rPr>
          <w:rFonts w:hint="eastAsia"/>
        </w:rPr>
        <w:t>电气安全用具的检查与维护应符合下列规定：</w:t>
      </w:r>
    </w:p>
    <w:p w14:paraId="1DBD6CCA" w14:textId="76CE599A"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绝缘手套、绝缘靴电器试验每半年一次；</w:t>
      </w:r>
    </w:p>
    <w:p w14:paraId="070353BC" w14:textId="655064CD"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高压测电笔、绝缘毯、绝缘棒、接地棒电气试验每年一次；</w:t>
      </w:r>
    </w:p>
    <w:p w14:paraId="25AFF850" w14:textId="5837F00D" w:rsidR="0026686E" w:rsidRPr="00560253" w:rsidRDefault="00560253" w:rsidP="00560253">
      <w:pPr>
        <w:ind w:firstLine="480"/>
        <w:rPr>
          <w:szCs w:val="28"/>
        </w:rPr>
      </w:pPr>
      <w:r>
        <w:rPr>
          <w:rFonts w:hint="eastAsia"/>
          <w:szCs w:val="28"/>
        </w:rPr>
        <w:t>（</w:t>
      </w:r>
      <w:r>
        <w:rPr>
          <w:rFonts w:hint="eastAsia"/>
          <w:szCs w:val="28"/>
        </w:rPr>
        <w:t>3</w:t>
      </w:r>
      <w:r>
        <w:rPr>
          <w:rFonts w:hint="eastAsia"/>
          <w:szCs w:val="28"/>
        </w:rPr>
        <w:t>）</w:t>
      </w:r>
      <w:r w:rsidR="0026686E" w:rsidRPr="00560253">
        <w:rPr>
          <w:rFonts w:hint="eastAsia"/>
          <w:szCs w:val="28"/>
        </w:rPr>
        <w:t>电气安全用具定点放置。</w:t>
      </w:r>
    </w:p>
    <w:p w14:paraId="6AD5E48F" w14:textId="77777777" w:rsidR="0026686E" w:rsidRPr="008C5D97" w:rsidRDefault="0026686E" w:rsidP="00CD6416">
      <w:pPr>
        <w:pStyle w:val="4"/>
      </w:pPr>
      <w:r w:rsidRPr="008C5D97">
        <w:rPr>
          <w:rFonts w:hint="eastAsia"/>
        </w:rPr>
        <w:t>防毒、防爆用具的使用与维护应符合下列规定：</w:t>
      </w:r>
    </w:p>
    <w:p w14:paraId="2AAE3770" w14:textId="31647D11"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8C5D97">
        <w:rPr>
          <w:rFonts w:ascii="宋体" w:hAnsi="宋体" w:hint="eastAsia"/>
        </w:rPr>
        <w:t>防毒、防爆仪表必须保持完好，有毒有害气体检测仪表的使用与维护</w:t>
      </w:r>
      <w:r w:rsidR="0026686E" w:rsidRPr="00560253">
        <w:rPr>
          <w:rFonts w:hint="eastAsia"/>
          <w:szCs w:val="28"/>
        </w:rPr>
        <w:t>符合本导则第</w:t>
      </w:r>
      <w:r w:rsidR="0026686E" w:rsidRPr="00560253">
        <w:rPr>
          <w:szCs w:val="28"/>
        </w:rPr>
        <w:fldChar w:fldCharType="begin"/>
      </w:r>
      <w:r w:rsidR="0026686E" w:rsidRPr="00560253">
        <w:rPr>
          <w:szCs w:val="28"/>
        </w:rPr>
        <w:instrText xml:space="preserve"> </w:instrText>
      </w:r>
      <w:r w:rsidR="0026686E" w:rsidRPr="00560253">
        <w:rPr>
          <w:rFonts w:hint="eastAsia"/>
          <w:szCs w:val="28"/>
        </w:rPr>
        <w:instrText>REF _Ref519244654 \r \h</w:instrText>
      </w:r>
      <w:r w:rsidR="0026686E" w:rsidRPr="00560253">
        <w:rPr>
          <w:szCs w:val="28"/>
        </w:rPr>
        <w:instrText xml:space="preserve"> </w:instrText>
      </w:r>
      <w:r>
        <w:rPr>
          <w:szCs w:val="28"/>
        </w:rPr>
        <w:instrText xml:space="preserve"> \* MERGEFORMAT </w:instrText>
      </w:r>
      <w:r w:rsidR="0026686E" w:rsidRPr="00560253">
        <w:rPr>
          <w:szCs w:val="28"/>
        </w:rPr>
      </w:r>
      <w:r w:rsidR="0026686E" w:rsidRPr="00560253">
        <w:rPr>
          <w:szCs w:val="28"/>
        </w:rPr>
        <w:fldChar w:fldCharType="separate"/>
      </w:r>
      <w:r w:rsidR="00AD5B92">
        <w:rPr>
          <w:szCs w:val="28"/>
        </w:rPr>
        <w:t>5.3.1.6</w:t>
      </w:r>
      <w:r w:rsidR="0026686E" w:rsidRPr="00560253">
        <w:rPr>
          <w:szCs w:val="28"/>
        </w:rPr>
        <w:fldChar w:fldCharType="end"/>
      </w:r>
      <w:r w:rsidR="0026686E" w:rsidRPr="00560253">
        <w:rPr>
          <w:rFonts w:hint="eastAsia"/>
          <w:szCs w:val="28"/>
        </w:rPr>
        <w:t>条规定；</w:t>
      </w:r>
    </w:p>
    <w:p w14:paraId="78919655" w14:textId="44333779"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防毒面具应定期检查，滤毒罐使用应符合产品规定。</w:t>
      </w:r>
    </w:p>
    <w:p w14:paraId="04412222" w14:textId="77777777" w:rsidR="0026686E" w:rsidRPr="008C5D97" w:rsidRDefault="0026686E" w:rsidP="00CD6416">
      <w:pPr>
        <w:pStyle w:val="4"/>
      </w:pPr>
      <w:r w:rsidRPr="008C5D97">
        <w:rPr>
          <w:rFonts w:hint="eastAsia"/>
        </w:rPr>
        <w:t>安全色与安全标志应符合下列规定：</w:t>
      </w:r>
    </w:p>
    <w:p w14:paraId="51C73184" w14:textId="2DC6D14F"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安全色的使用应符合现行国家标准《安全色》</w:t>
      </w:r>
      <w:r w:rsidR="00EA1BBB">
        <w:rPr>
          <w:rFonts w:hint="eastAsia"/>
          <w:szCs w:val="28"/>
        </w:rPr>
        <w:t>（</w:t>
      </w:r>
      <w:r w:rsidR="00EA1BBB" w:rsidRPr="00560253">
        <w:rPr>
          <w:rFonts w:hint="eastAsia"/>
          <w:szCs w:val="28"/>
        </w:rPr>
        <w:t>G</w:t>
      </w:r>
      <w:r w:rsidR="00EA1BBB" w:rsidRPr="00560253">
        <w:rPr>
          <w:szCs w:val="28"/>
        </w:rPr>
        <w:t>B2893</w:t>
      </w:r>
      <w:r w:rsidR="0025134A">
        <w:rPr>
          <w:rFonts w:hint="eastAsia"/>
          <w:szCs w:val="28"/>
        </w:rPr>
        <w:t>-</w:t>
      </w:r>
      <w:r w:rsidR="0025134A">
        <w:rPr>
          <w:szCs w:val="28"/>
        </w:rPr>
        <w:t>2008</w:t>
      </w:r>
      <w:r w:rsidR="00EA1BBB">
        <w:rPr>
          <w:rFonts w:hint="eastAsia"/>
          <w:szCs w:val="28"/>
        </w:rPr>
        <w:t>）</w:t>
      </w:r>
      <w:r w:rsidR="0026686E" w:rsidRPr="00560253">
        <w:rPr>
          <w:rFonts w:hint="eastAsia"/>
          <w:szCs w:val="28"/>
        </w:rPr>
        <w:t>的规定；</w:t>
      </w:r>
    </w:p>
    <w:p w14:paraId="61C37383" w14:textId="4CB823DB" w:rsidR="0026686E" w:rsidRPr="00560253" w:rsidRDefault="00560253" w:rsidP="00560253">
      <w:pPr>
        <w:ind w:firstLine="480"/>
        <w:rPr>
          <w:szCs w:val="28"/>
        </w:rPr>
      </w:pPr>
      <w:r>
        <w:rPr>
          <w:rFonts w:hint="eastAsia"/>
          <w:szCs w:val="28"/>
        </w:rPr>
        <w:t>（</w:t>
      </w:r>
      <w:r>
        <w:rPr>
          <w:rFonts w:hint="eastAsia"/>
          <w:szCs w:val="28"/>
        </w:rPr>
        <w:t>2</w:t>
      </w:r>
      <w:r>
        <w:rPr>
          <w:rFonts w:hint="eastAsia"/>
          <w:szCs w:val="28"/>
        </w:rPr>
        <w:t>）</w:t>
      </w:r>
      <w:r w:rsidR="0026686E" w:rsidRPr="00560253">
        <w:rPr>
          <w:rFonts w:hint="eastAsia"/>
          <w:szCs w:val="28"/>
        </w:rPr>
        <w:t>安全标志的使用应符合现行国家标准《安全标志》</w:t>
      </w:r>
      <w:r w:rsidR="00EA1BBB">
        <w:rPr>
          <w:rFonts w:hint="eastAsia"/>
          <w:szCs w:val="28"/>
        </w:rPr>
        <w:t>（</w:t>
      </w:r>
      <w:r w:rsidR="00EA1BBB" w:rsidRPr="00560253">
        <w:rPr>
          <w:rFonts w:hint="eastAsia"/>
          <w:szCs w:val="28"/>
        </w:rPr>
        <w:t>G</w:t>
      </w:r>
      <w:r w:rsidR="00EA1BBB" w:rsidRPr="00560253">
        <w:rPr>
          <w:szCs w:val="28"/>
        </w:rPr>
        <w:t>B289</w:t>
      </w:r>
      <w:r w:rsidR="00EA1BBB">
        <w:rPr>
          <w:szCs w:val="28"/>
        </w:rPr>
        <w:t>4</w:t>
      </w:r>
      <w:r w:rsidR="0025134A">
        <w:rPr>
          <w:szCs w:val="28"/>
        </w:rPr>
        <w:t>-2008</w:t>
      </w:r>
      <w:r w:rsidR="00EA1BBB">
        <w:rPr>
          <w:rFonts w:hint="eastAsia"/>
          <w:szCs w:val="28"/>
        </w:rPr>
        <w:t>）</w:t>
      </w:r>
      <w:r w:rsidR="0026686E" w:rsidRPr="00560253">
        <w:rPr>
          <w:rFonts w:hint="eastAsia"/>
          <w:szCs w:val="28"/>
        </w:rPr>
        <w:t>的规定。</w:t>
      </w:r>
    </w:p>
    <w:p w14:paraId="22334B46" w14:textId="1869D96A" w:rsidR="0026686E" w:rsidRPr="008C5D97" w:rsidRDefault="0026686E" w:rsidP="00342B46">
      <w:pPr>
        <w:pStyle w:val="3"/>
        <w:ind w:firstLine="482"/>
      </w:pPr>
      <w:bookmarkStart w:id="107" w:name="_Toc523142861"/>
      <w:r w:rsidRPr="008C5D97">
        <w:rPr>
          <w:rFonts w:hint="eastAsia"/>
        </w:rPr>
        <w:t>档案及技术资料管理</w:t>
      </w:r>
      <w:bookmarkEnd w:id="107"/>
    </w:p>
    <w:p w14:paraId="24DB7860" w14:textId="77777777" w:rsidR="0026686E" w:rsidRPr="008C5D97" w:rsidRDefault="0026686E" w:rsidP="00CD6416">
      <w:pPr>
        <w:pStyle w:val="4"/>
      </w:pPr>
      <w:r w:rsidRPr="008C5D97">
        <w:rPr>
          <w:rFonts w:hint="eastAsia"/>
        </w:rPr>
        <w:t>运行管理单位应建立、健全泵站设施的档案管理制度。</w:t>
      </w:r>
    </w:p>
    <w:p w14:paraId="12A5BA58" w14:textId="77777777" w:rsidR="0026686E" w:rsidRPr="008C5D97" w:rsidRDefault="0026686E" w:rsidP="00CD6416">
      <w:pPr>
        <w:pStyle w:val="4"/>
      </w:pPr>
      <w:r w:rsidRPr="008C5D97">
        <w:rPr>
          <w:rFonts w:hint="eastAsia"/>
        </w:rPr>
        <w:t>工程档案应包括工程建设前期、竣工验收、更新改造等资料。</w:t>
      </w:r>
    </w:p>
    <w:p w14:paraId="7AEA6FAC" w14:textId="77777777" w:rsidR="0026686E" w:rsidRPr="008C5D97" w:rsidRDefault="0026686E" w:rsidP="00CD6416">
      <w:pPr>
        <w:pStyle w:val="4"/>
      </w:pPr>
      <w:r w:rsidRPr="008C5D97">
        <w:rPr>
          <w:rFonts w:hint="eastAsia"/>
        </w:rPr>
        <w:t>运行管理单位应编制排水设施量、运行技术经济指标等统计年报。</w:t>
      </w:r>
    </w:p>
    <w:p w14:paraId="0ECB120C" w14:textId="77777777" w:rsidR="0026686E" w:rsidRPr="008C5D97" w:rsidRDefault="0026686E" w:rsidP="00CD6416">
      <w:pPr>
        <w:pStyle w:val="4"/>
      </w:pPr>
      <w:r w:rsidRPr="008C5D97">
        <w:rPr>
          <w:rFonts w:hint="eastAsia"/>
        </w:rPr>
        <w:t>设施的维修资料应准确、齐全，并及时归档。</w:t>
      </w:r>
    </w:p>
    <w:p w14:paraId="1F8013E1" w14:textId="77777777" w:rsidR="0026686E" w:rsidRPr="008C5D97" w:rsidRDefault="0026686E" w:rsidP="00CD6416">
      <w:pPr>
        <w:pStyle w:val="4"/>
      </w:pPr>
      <w:r w:rsidRPr="008C5D97">
        <w:rPr>
          <w:rFonts w:hint="eastAsia"/>
        </w:rPr>
        <w:t>突发事故或设施严重损坏情况的资料、处理结果应及时归档。</w:t>
      </w:r>
    </w:p>
    <w:p w14:paraId="0F875716" w14:textId="77777777" w:rsidR="0026686E" w:rsidRPr="008C5D97" w:rsidRDefault="0026686E" w:rsidP="00CD6416">
      <w:pPr>
        <w:pStyle w:val="4"/>
      </w:pPr>
      <w:r w:rsidRPr="008C5D97">
        <w:rPr>
          <w:rFonts w:hint="eastAsia"/>
        </w:rPr>
        <w:t>运行资料应准确、规范，及时汇编成册。</w:t>
      </w:r>
    </w:p>
    <w:p w14:paraId="5624B13F" w14:textId="77777777" w:rsidR="0026686E" w:rsidRPr="008C5D97" w:rsidRDefault="0026686E" w:rsidP="00CD6416">
      <w:pPr>
        <w:pStyle w:val="4"/>
      </w:pPr>
      <w:r w:rsidRPr="008C5D97">
        <w:rPr>
          <w:rFonts w:hint="eastAsia"/>
        </w:rPr>
        <w:t>维修技术管理资料应包括下列内容：</w:t>
      </w:r>
    </w:p>
    <w:p w14:paraId="58B097F3" w14:textId="22D350F2" w:rsidR="0026686E" w:rsidRPr="00560253" w:rsidRDefault="00560253" w:rsidP="00560253">
      <w:pPr>
        <w:ind w:firstLine="480"/>
        <w:rPr>
          <w:szCs w:val="28"/>
        </w:rPr>
      </w:pPr>
      <w:r>
        <w:rPr>
          <w:rFonts w:hint="eastAsia"/>
          <w:szCs w:val="28"/>
        </w:rPr>
        <w:t>（</w:t>
      </w:r>
      <w:r>
        <w:rPr>
          <w:rFonts w:hint="eastAsia"/>
          <w:szCs w:val="28"/>
        </w:rPr>
        <w:t>1</w:t>
      </w:r>
      <w:r>
        <w:rPr>
          <w:rFonts w:hint="eastAsia"/>
          <w:szCs w:val="28"/>
        </w:rPr>
        <w:t>）</w:t>
      </w:r>
      <w:r w:rsidR="0026686E" w:rsidRPr="00560253">
        <w:rPr>
          <w:rFonts w:hint="eastAsia"/>
          <w:szCs w:val="28"/>
        </w:rPr>
        <w:t>泵站概况；</w:t>
      </w:r>
    </w:p>
    <w:p w14:paraId="09C22BDC" w14:textId="1FD52A29" w:rsidR="0026686E" w:rsidRPr="00560253" w:rsidRDefault="00560253" w:rsidP="00560253">
      <w:pPr>
        <w:ind w:firstLine="480"/>
        <w:rPr>
          <w:szCs w:val="28"/>
        </w:rPr>
      </w:pPr>
      <w:r>
        <w:rPr>
          <w:rFonts w:hint="eastAsia"/>
          <w:szCs w:val="28"/>
        </w:rPr>
        <w:lastRenderedPageBreak/>
        <w:t>（</w:t>
      </w:r>
      <w:r>
        <w:rPr>
          <w:rFonts w:hint="eastAsia"/>
          <w:szCs w:val="28"/>
        </w:rPr>
        <w:t>2</w:t>
      </w:r>
      <w:r>
        <w:rPr>
          <w:rFonts w:hint="eastAsia"/>
          <w:szCs w:val="28"/>
        </w:rPr>
        <w:t>）</w:t>
      </w:r>
      <w:r w:rsidR="0026686E" w:rsidRPr="00560253">
        <w:rPr>
          <w:rFonts w:hint="eastAsia"/>
          <w:szCs w:val="28"/>
        </w:rPr>
        <w:t>泵站服务图，包括汇水边界、路名、泵站位置，主要管道流向、管径、管底标高；</w:t>
      </w:r>
    </w:p>
    <w:p w14:paraId="79193D95" w14:textId="4FBF1CFE" w:rsidR="0026686E" w:rsidRPr="00560253" w:rsidRDefault="00560253" w:rsidP="00560253">
      <w:pPr>
        <w:ind w:firstLine="480"/>
        <w:rPr>
          <w:szCs w:val="28"/>
        </w:rPr>
      </w:pPr>
      <w:r>
        <w:rPr>
          <w:rFonts w:hint="eastAsia"/>
          <w:szCs w:val="28"/>
        </w:rPr>
        <w:t>（</w:t>
      </w:r>
      <w:r>
        <w:rPr>
          <w:rFonts w:hint="eastAsia"/>
          <w:szCs w:val="28"/>
        </w:rPr>
        <w:t>3</w:t>
      </w:r>
      <w:r>
        <w:rPr>
          <w:rFonts w:hint="eastAsia"/>
          <w:szCs w:val="28"/>
        </w:rPr>
        <w:t>）</w:t>
      </w:r>
      <w:r w:rsidR="0026686E" w:rsidRPr="00560253">
        <w:rPr>
          <w:rFonts w:hint="eastAsia"/>
          <w:szCs w:val="28"/>
        </w:rPr>
        <w:t>泵站平面图，包括围墙、泵房、进出水管道管径和事故排放口管径；</w:t>
      </w:r>
    </w:p>
    <w:p w14:paraId="585C72D7" w14:textId="71C81BA8" w:rsidR="0026686E" w:rsidRPr="00560253" w:rsidRDefault="00560253" w:rsidP="00560253">
      <w:pPr>
        <w:ind w:firstLine="480"/>
        <w:rPr>
          <w:szCs w:val="28"/>
        </w:rPr>
      </w:pPr>
      <w:r>
        <w:rPr>
          <w:rFonts w:hint="eastAsia"/>
          <w:szCs w:val="28"/>
        </w:rPr>
        <w:t>（</w:t>
      </w:r>
      <w:r>
        <w:rPr>
          <w:rFonts w:hint="eastAsia"/>
          <w:szCs w:val="28"/>
        </w:rPr>
        <w:t>4</w:t>
      </w:r>
      <w:r>
        <w:rPr>
          <w:rFonts w:hint="eastAsia"/>
          <w:szCs w:val="28"/>
        </w:rPr>
        <w:t>）</w:t>
      </w:r>
      <w:r w:rsidR="0026686E" w:rsidRPr="00560253">
        <w:rPr>
          <w:rFonts w:hint="eastAsia"/>
          <w:szCs w:val="28"/>
        </w:rPr>
        <w:t>泵站剖面图，包括进出水管的管径、标高，集水井、泵房、开停泵水位；</w:t>
      </w:r>
    </w:p>
    <w:p w14:paraId="6DAE89BB" w14:textId="24D9DEA4" w:rsidR="0026686E" w:rsidRPr="00560253" w:rsidRDefault="00560253" w:rsidP="00560253">
      <w:pPr>
        <w:ind w:firstLine="480"/>
        <w:rPr>
          <w:szCs w:val="28"/>
        </w:rPr>
      </w:pPr>
      <w:r>
        <w:rPr>
          <w:rFonts w:hint="eastAsia"/>
          <w:szCs w:val="28"/>
        </w:rPr>
        <w:t>（</w:t>
      </w:r>
      <w:r>
        <w:rPr>
          <w:rFonts w:hint="eastAsia"/>
          <w:szCs w:val="28"/>
        </w:rPr>
        <w:t>5</w:t>
      </w:r>
      <w:r>
        <w:rPr>
          <w:rFonts w:hint="eastAsia"/>
          <w:szCs w:val="28"/>
        </w:rPr>
        <w:t>）</w:t>
      </w:r>
      <w:r w:rsidR="0026686E" w:rsidRPr="00560253">
        <w:rPr>
          <w:rFonts w:hint="eastAsia"/>
          <w:szCs w:val="28"/>
        </w:rPr>
        <w:t>泵站机电、仪表设备表；</w:t>
      </w:r>
    </w:p>
    <w:p w14:paraId="5BE6ACCA" w14:textId="553EEE8D" w:rsidR="0026686E" w:rsidRPr="00560253" w:rsidRDefault="00560253" w:rsidP="00560253">
      <w:pPr>
        <w:ind w:firstLine="480"/>
        <w:rPr>
          <w:szCs w:val="28"/>
        </w:rPr>
      </w:pPr>
      <w:r>
        <w:rPr>
          <w:rFonts w:hint="eastAsia"/>
          <w:szCs w:val="28"/>
        </w:rPr>
        <w:t>（</w:t>
      </w:r>
      <w:r>
        <w:rPr>
          <w:rFonts w:hint="eastAsia"/>
          <w:szCs w:val="28"/>
        </w:rPr>
        <w:t>6</w:t>
      </w:r>
      <w:r>
        <w:rPr>
          <w:rFonts w:hint="eastAsia"/>
          <w:szCs w:val="28"/>
        </w:rPr>
        <w:t>）</w:t>
      </w:r>
      <w:r w:rsidR="0026686E" w:rsidRPr="00560253">
        <w:rPr>
          <w:rFonts w:hint="eastAsia"/>
          <w:szCs w:val="28"/>
        </w:rPr>
        <w:t>泵站电气主接线图、自控系统图；</w:t>
      </w:r>
    </w:p>
    <w:p w14:paraId="3B7FA3EA" w14:textId="6A52812B" w:rsidR="0026686E" w:rsidRPr="00560253" w:rsidRDefault="00560253" w:rsidP="00560253">
      <w:pPr>
        <w:ind w:firstLine="480"/>
        <w:rPr>
          <w:szCs w:val="28"/>
        </w:rPr>
      </w:pPr>
      <w:r>
        <w:rPr>
          <w:rFonts w:hint="eastAsia"/>
          <w:szCs w:val="28"/>
        </w:rPr>
        <w:t>（</w:t>
      </w:r>
      <w:r>
        <w:rPr>
          <w:rFonts w:hint="eastAsia"/>
          <w:szCs w:val="28"/>
        </w:rPr>
        <w:t>7</w:t>
      </w:r>
      <w:r>
        <w:rPr>
          <w:rFonts w:hint="eastAsia"/>
          <w:szCs w:val="28"/>
        </w:rPr>
        <w:t>）</w:t>
      </w:r>
      <w:r w:rsidR="0026686E" w:rsidRPr="00560253">
        <w:rPr>
          <w:rFonts w:hint="eastAsia"/>
          <w:szCs w:val="28"/>
        </w:rPr>
        <w:t>泵站日常运行资料。</w:t>
      </w:r>
    </w:p>
    <w:p w14:paraId="6299DF93" w14:textId="2D1EAC60" w:rsidR="00342B46" w:rsidRDefault="002B6097" w:rsidP="002B6097">
      <w:pPr>
        <w:pStyle w:val="3"/>
        <w:ind w:firstLine="482"/>
      </w:pPr>
      <w:r>
        <w:rPr>
          <w:rFonts w:hint="eastAsia"/>
        </w:rPr>
        <w:t>泵站信息化管理</w:t>
      </w:r>
    </w:p>
    <w:p w14:paraId="6B914343" w14:textId="1E5FA026" w:rsidR="00C9397D" w:rsidRDefault="00C9397D" w:rsidP="00CD6416">
      <w:pPr>
        <w:pStyle w:val="4"/>
      </w:pPr>
      <w:r>
        <w:rPr>
          <w:rFonts w:hint="eastAsia"/>
        </w:rPr>
        <w:t>三亚市泵站多且分散，宜建立监控中心，开发</w:t>
      </w:r>
      <w:r w:rsidR="000D255F">
        <w:rPr>
          <w:rFonts w:hint="eastAsia"/>
        </w:rPr>
        <w:t>统一的管理平台</w:t>
      </w:r>
      <w:r>
        <w:rPr>
          <w:rFonts w:hint="eastAsia"/>
        </w:rPr>
        <w:t>。</w:t>
      </w:r>
    </w:p>
    <w:p w14:paraId="64476109" w14:textId="119A67EA" w:rsidR="002B6097" w:rsidRDefault="000D255F" w:rsidP="00CD6416">
      <w:pPr>
        <w:pStyle w:val="4"/>
      </w:pPr>
      <w:r>
        <w:rPr>
          <w:rFonts w:hint="eastAsia"/>
        </w:rPr>
        <w:t>管理平台应具备设施设备管理、</w:t>
      </w:r>
      <w:r w:rsidR="008D2A62">
        <w:rPr>
          <w:rFonts w:hint="eastAsia"/>
        </w:rPr>
        <w:t>视频监控、</w:t>
      </w:r>
      <w:r>
        <w:rPr>
          <w:rFonts w:hint="eastAsia"/>
        </w:rPr>
        <w:t>在线监测、远程控制和档案及技术资料管理功能，并逐步实现区域联合调度。</w:t>
      </w:r>
    </w:p>
    <w:p w14:paraId="699B2880" w14:textId="77777777" w:rsidR="00C9397D" w:rsidRDefault="00557CAB" w:rsidP="00CD6416">
      <w:pPr>
        <w:pStyle w:val="4"/>
      </w:pPr>
      <w:r>
        <w:rPr>
          <w:rFonts w:hint="eastAsia"/>
        </w:rPr>
        <w:t>进行泵站信息的普查，</w:t>
      </w:r>
      <w:r w:rsidR="009A722E">
        <w:rPr>
          <w:rFonts w:hint="eastAsia"/>
        </w:rPr>
        <w:t>建立基于地理信息的数据库，将</w:t>
      </w:r>
      <w:r>
        <w:rPr>
          <w:rFonts w:hint="eastAsia"/>
        </w:rPr>
        <w:t>所有设施资产信息录入</w:t>
      </w:r>
      <w:r w:rsidR="009A722E">
        <w:rPr>
          <w:rFonts w:hint="eastAsia"/>
        </w:rPr>
        <w:t>信息化管理平台</w:t>
      </w:r>
      <w:r w:rsidR="008D2A62">
        <w:rPr>
          <w:rFonts w:hint="eastAsia"/>
        </w:rPr>
        <w:t>进行动态维护</w:t>
      </w:r>
      <w:r w:rsidR="009A722E">
        <w:rPr>
          <w:rFonts w:hint="eastAsia"/>
        </w:rPr>
        <w:t>。</w:t>
      </w:r>
    </w:p>
    <w:p w14:paraId="7E804C92" w14:textId="6830CD1B" w:rsidR="00C9397D" w:rsidRPr="00C9397D" w:rsidRDefault="008D2A62" w:rsidP="00C9397D">
      <w:pPr>
        <w:ind w:firstLine="480"/>
        <w:rPr>
          <w:szCs w:val="28"/>
        </w:rPr>
      </w:pPr>
      <w:r w:rsidRPr="00C9397D">
        <w:rPr>
          <w:rFonts w:hint="eastAsia"/>
          <w:szCs w:val="28"/>
        </w:rPr>
        <w:t>普查内容</w:t>
      </w:r>
      <w:r w:rsidR="00C9397D">
        <w:rPr>
          <w:rFonts w:hint="eastAsia"/>
          <w:szCs w:val="28"/>
        </w:rPr>
        <w:t>除</w:t>
      </w:r>
      <w:r w:rsidRPr="00C9397D">
        <w:rPr>
          <w:rFonts w:hint="eastAsia"/>
          <w:szCs w:val="28"/>
        </w:rPr>
        <w:t>应满足</w:t>
      </w:r>
      <w:r w:rsidRPr="00C9397D">
        <w:rPr>
          <w:szCs w:val="28"/>
        </w:rPr>
        <w:t>《城市排水防涝设施普查数据采集与管理技术导则》</w:t>
      </w:r>
      <w:r w:rsidRPr="00C9397D">
        <w:rPr>
          <w:rFonts w:hint="eastAsia"/>
          <w:szCs w:val="28"/>
        </w:rPr>
        <w:t>中关于泵站普查的相关要求</w:t>
      </w:r>
      <w:r w:rsidR="00C9397D">
        <w:rPr>
          <w:rFonts w:hint="eastAsia"/>
          <w:szCs w:val="28"/>
        </w:rPr>
        <w:t>外还应包含泵站内水泵、电气、进出水</w:t>
      </w:r>
      <w:r w:rsidR="00924C5D">
        <w:rPr>
          <w:rFonts w:hint="eastAsia"/>
          <w:szCs w:val="28"/>
        </w:rPr>
        <w:t>、仪表自控等设施的相关信息</w:t>
      </w:r>
      <w:r w:rsidRPr="00C9397D">
        <w:rPr>
          <w:rFonts w:hint="eastAsia"/>
          <w:szCs w:val="28"/>
        </w:rPr>
        <w:t>。</w:t>
      </w:r>
    </w:p>
    <w:p w14:paraId="016FC816" w14:textId="7788BC16" w:rsidR="000D255F" w:rsidRDefault="00C9397D" w:rsidP="00CD6416">
      <w:pPr>
        <w:pStyle w:val="4"/>
      </w:pPr>
      <w:r>
        <w:rPr>
          <w:rFonts w:hint="eastAsia"/>
        </w:rPr>
        <w:t>监控中心设置专职信息化管理员，建立信息化平台的日常使用机制。</w:t>
      </w:r>
      <w:r w:rsidR="001D35D8">
        <w:rPr>
          <w:rFonts w:hint="eastAsia"/>
        </w:rPr>
        <w:t>建立</w:t>
      </w:r>
      <w:r>
        <w:rPr>
          <w:rFonts w:hint="eastAsia"/>
        </w:rPr>
        <w:t>数据</w:t>
      </w:r>
      <w:r w:rsidR="001D35D8">
        <w:rPr>
          <w:rFonts w:hint="eastAsia"/>
        </w:rPr>
        <w:t>更新机制，实时对数据进行更新。</w:t>
      </w:r>
    </w:p>
    <w:p w14:paraId="06BF3377" w14:textId="5FFAC423" w:rsidR="00275859" w:rsidRDefault="00275859">
      <w:pPr>
        <w:widowControl/>
        <w:spacing w:line="240" w:lineRule="auto"/>
        <w:ind w:firstLineChars="0" w:firstLine="0"/>
        <w:jc w:val="left"/>
      </w:pPr>
      <w:r>
        <w:br w:type="page"/>
      </w:r>
    </w:p>
    <w:p w14:paraId="620AD271" w14:textId="77777777" w:rsidR="00342B46" w:rsidRPr="0098621D" w:rsidRDefault="00342B46" w:rsidP="00831666">
      <w:pPr>
        <w:pStyle w:val="1"/>
      </w:pPr>
      <w:bookmarkStart w:id="108" w:name="_Toc1652770"/>
      <w:r w:rsidRPr="0098621D">
        <w:lastRenderedPageBreak/>
        <w:t>人员管理</w:t>
      </w:r>
      <w:bookmarkEnd w:id="108"/>
    </w:p>
    <w:p w14:paraId="5438343B" w14:textId="1EAD7727" w:rsidR="00342B46" w:rsidRPr="0046240B" w:rsidRDefault="00E970B0" w:rsidP="0046240B">
      <w:pPr>
        <w:pStyle w:val="3"/>
        <w:ind w:firstLine="482"/>
      </w:pPr>
      <w:r>
        <w:rPr>
          <w:rFonts w:hint="eastAsia"/>
        </w:rPr>
        <w:t>海绵城市设施</w:t>
      </w:r>
      <w:r w:rsidR="00342B46" w:rsidRPr="0046240B">
        <w:rPr>
          <w:rFonts w:hint="eastAsia"/>
        </w:rPr>
        <w:t>相关管理部门，包括三亚市住建局、园林局、水务局、吉阳区政府、天涯区政府、城投公司及其他有关管理单位，应依据本导则制定相应的管理制度、岗位操作规程、设施运行维护手册及事故应急预案，对</w:t>
      </w:r>
      <w:r>
        <w:rPr>
          <w:rFonts w:hint="eastAsia"/>
        </w:rPr>
        <w:t>海绵城市设施</w:t>
      </w:r>
      <w:r w:rsidR="00342B46" w:rsidRPr="0046240B">
        <w:rPr>
          <w:rFonts w:hint="eastAsia"/>
        </w:rPr>
        <w:t>实行规范化管理。</w:t>
      </w:r>
    </w:p>
    <w:p w14:paraId="0B38ACF4" w14:textId="266861E0" w:rsidR="00342B46" w:rsidRPr="0046240B" w:rsidRDefault="00E970B0" w:rsidP="0046240B">
      <w:pPr>
        <w:pStyle w:val="3"/>
        <w:ind w:firstLine="482"/>
      </w:pPr>
      <w:r>
        <w:rPr>
          <w:rFonts w:hint="eastAsia"/>
        </w:rPr>
        <w:t>海绵城市设施</w:t>
      </w:r>
      <w:r w:rsidR="00342B46" w:rsidRPr="0046240B">
        <w:rPr>
          <w:rFonts w:hint="eastAsia"/>
        </w:rPr>
        <w:t>运行管理各岗位应有健全的技术操作规程、安全操作规程及岗位责任制度等，各管理部门应建立和维护人员管理制度，保证维护工作顺利进行。</w:t>
      </w:r>
    </w:p>
    <w:p w14:paraId="184FC73D" w14:textId="0551FCB7" w:rsidR="00342B46" w:rsidRPr="0046240B" w:rsidRDefault="00E970B0" w:rsidP="0046240B">
      <w:pPr>
        <w:pStyle w:val="3"/>
        <w:ind w:firstLine="482"/>
      </w:pPr>
      <w:r>
        <w:rPr>
          <w:rFonts w:hint="eastAsia"/>
        </w:rPr>
        <w:t>海绵城市设施</w:t>
      </w:r>
      <w:r w:rsidR="00342B46" w:rsidRPr="0046240B">
        <w:rPr>
          <w:rFonts w:hint="eastAsia"/>
        </w:rPr>
        <w:t>相关管理部门必须建立、健全</w:t>
      </w:r>
      <w:r>
        <w:rPr>
          <w:rFonts w:hint="eastAsia"/>
        </w:rPr>
        <w:t>海绵城市设施</w:t>
      </w:r>
      <w:r w:rsidR="00342B46" w:rsidRPr="0046240B">
        <w:rPr>
          <w:rFonts w:hint="eastAsia"/>
        </w:rPr>
        <w:t>运行与维护管理制度，配备专职管理人员，各岗位运行操作和维护人员应经培训后持证上岗。</w:t>
      </w:r>
    </w:p>
    <w:p w14:paraId="479B2449" w14:textId="279E3299" w:rsidR="00342B46" w:rsidRPr="0046240B" w:rsidRDefault="00E970B0" w:rsidP="0046240B">
      <w:pPr>
        <w:pStyle w:val="3"/>
        <w:ind w:firstLine="482"/>
      </w:pPr>
      <w:r>
        <w:rPr>
          <w:rFonts w:hint="eastAsia"/>
        </w:rPr>
        <w:t>海绵城市设施</w:t>
      </w:r>
      <w:r w:rsidR="00342B46" w:rsidRPr="0046240B">
        <w:rPr>
          <w:rFonts w:hint="eastAsia"/>
        </w:rPr>
        <w:t>相关管理部门每年应至少对运行维护人员进行一次专业技能的培训，并应建立培训档案。</w:t>
      </w:r>
    </w:p>
    <w:p w14:paraId="25CBD60B" w14:textId="77C6106F" w:rsidR="00342B46" w:rsidRPr="0046240B" w:rsidRDefault="00E970B0" w:rsidP="0046240B">
      <w:pPr>
        <w:pStyle w:val="3"/>
        <w:ind w:firstLine="482"/>
      </w:pPr>
      <w:r>
        <w:rPr>
          <w:rFonts w:hint="eastAsia"/>
        </w:rPr>
        <w:t>海绵城市设施</w:t>
      </w:r>
      <w:r w:rsidR="00342B46" w:rsidRPr="0046240B">
        <w:rPr>
          <w:rFonts w:hint="eastAsia"/>
        </w:rPr>
        <w:t>的运行管理部门应做好雨季来临前设施的检修和维护管理，保障设施正常、安全运行。</w:t>
      </w:r>
    </w:p>
    <w:p w14:paraId="17DF2F74" w14:textId="6CC50F12" w:rsidR="00342B46" w:rsidRPr="0046240B" w:rsidRDefault="00342B46" w:rsidP="0046240B">
      <w:pPr>
        <w:pStyle w:val="3"/>
        <w:ind w:firstLine="482"/>
      </w:pPr>
      <w:r w:rsidRPr="0046240B">
        <w:rPr>
          <w:rFonts w:hint="eastAsia"/>
        </w:rPr>
        <w:t>运行管理、操作和维护人员必须掌握</w:t>
      </w:r>
      <w:r w:rsidR="00E970B0">
        <w:rPr>
          <w:rFonts w:hint="eastAsia"/>
        </w:rPr>
        <w:t>海绵城市设施</w:t>
      </w:r>
      <w:r w:rsidRPr="0046240B">
        <w:rPr>
          <w:rFonts w:hint="eastAsia"/>
        </w:rPr>
        <w:t>、设备的运行、维护要求及技术指标，熟悉</w:t>
      </w:r>
      <w:r w:rsidR="00E970B0">
        <w:rPr>
          <w:rFonts w:hint="eastAsia"/>
        </w:rPr>
        <w:t>海绵城市设施</w:t>
      </w:r>
      <w:r w:rsidRPr="0046240B">
        <w:rPr>
          <w:rFonts w:hint="eastAsia"/>
        </w:rPr>
        <w:t>的各种特性，了解</w:t>
      </w:r>
      <w:r w:rsidR="00E970B0">
        <w:rPr>
          <w:rFonts w:hint="eastAsia"/>
        </w:rPr>
        <w:t>海绵城市设施</w:t>
      </w:r>
      <w:r w:rsidRPr="0046240B">
        <w:rPr>
          <w:rFonts w:hint="eastAsia"/>
        </w:rPr>
        <w:t>的工作原理，具备扎实的基本技术知识和操作技能，确保设施运行正常，防止错误操作。</w:t>
      </w:r>
    </w:p>
    <w:p w14:paraId="682C253E" w14:textId="54E180B4" w:rsidR="00342B46" w:rsidRPr="0046240B" w:rsidRDefault="00342B46" w:rsidP="0046240B">
      <w:pPr>
        <w:pStyle w:val="3"/>
        <w:ind w:firstLine="482"/>
      </w:pPr>
      <w:r w:rsidRPr="0046240B">
        <w:rPr>
          <w:rFonts w:hint="eastAsia"/>
        </w:rPr>
        <w:t>运行维护人员应及时报告、记录</w:t>
      </w:r>
      <w:r w:rsidR="00E970B0">
        <w:rPr>
          <w:rFonts w:hint="eastAsia"/>
        </w:rPr>
        <w:t>海绵城市设施</w:t>
      </w:r>
      <w:r w:rsidRPr="0046240B">
        <w:rPr>
          <w:rFonts w:hint="eastAsia"/>
        </w:rPr>
        <w:t>和设备运行中出现的故障、问题和异常现象，采取相应措施处理；涉及安全的紧急情况应果断采取紧急措施，并应及时向上级部门汇报。</w:t>
      </w:r>
    </w:p>
    <w:p w14:paraId="009DACE5" w14:textId="77777777" w:rsidR="00342B46" w:rsidRPr="0046240B" w:rsidRDefault="00342B46" w:rsidP="0046240B">
      <w:pPr>
        <w:pStyle w:val="3"/>
        <w:ind w:firstLine="482"/>
      </w:pPr>
      <w:r w:rsidRPr="0046240B">
        <w:rPr>
          <w:rFonts w:hint="eastAsia"/>
        </w:rPr>
        <w:t>各岗位人员在运行、巡视、交接班、检修等生产活动中，应做好相关记录。各岗位人员要按时巡视、抄表，记录设施的运行状况，对设施的检查要求面面俱到，做到不漏捡、不误检。交接班过程中认真说明使接班人员明了设施的运行状况，指导接班后的运行工作，避免设施运行不稳定和发生故障。</w:t>
      </w:r>
    </w:p>
    <w:p w14:paraId="3BFE79D9" w14:textId="023BF24F" w:rsidR="00342B46" w:rsidRPr="0046240B" w:rsidRDefault="00E970B0" w:rsidP="0046240B">
      <w:pPr>
        <w:pStyle w:val="3"/>
        <w:ind w:firstLine="482"/>
      </w:pPr>
      <w:r>
        <w:rPr>
          <w:rFonts w:hint="eastAsia"/>
        </w:rPr>
        <w:t>海绵城市设施</w:t>
      </w:r>
      <w:bookmarkStart w:id="109" w:name="OLE_LINK11"/>
      <w:r w:rsidR="00342B46" w:rsidRPr="0046240B">
        <w:rPr>
          <w:rFonts w:hint="eastAsia"/>
        </w:rPr>
        <w:t>附属设施、设备的运行管理必须符合国家</w:t>
      </w:r>
      <w:bookmarkEnd w:id="109"/>
      <w:r w:rsidR="00342B46" w:rsidRPr="0046240B">
        <w:rPr>
          <w:rFonts w:hint="eastAsia"/>
        </w:rPr>
        <w:t>现行相关标准的规定。</w:t>
      </w:r>
    </w:p>
    <w:p w14:paraId="2C955D90" w14:textId="04215D84" w:rsidR="00342B46" w:rsidRPr="0046240B" w:rsidRDefault="00342B46" w:rsidP="0046240B">
      <w:pPr>
        <w:pStyle w:val="3"/>
        <w:ind w:firstLine="482"/>
      </w:pPr>
      <w:r w:rsidRPr="0046240B">
        <w:rPr>
          <w:rFonts w:hint="eastAsia"/>
        </w:rPr>
        <w:t>应建立</w:t>
      </w:r>
      <w:r w:rsidR="00E970B0">
        <w:rPr>
          <w:rFonts w:hint="eastAsia"/>
        </w:rPr>
        <w:t>海绵城市设施</w:t>
      </w:r>
      <w:r w:rsidRPr="0046240B">
        <w:rPr>
          <w:rFonts w:hint="eastAsia"/>
        </w:rPr>
        <w:t>运行维护的网络信息管理平台和数据库，汇总设施运行维护相关记录，反馈运行维护需求及其他相关信息，提高</w:t>
      </w:r>
      <w:r w:rsidR="00E970B0">
        <w:rPr>
          <w:rFonts w:hint="eastAsia"/>
        </w:rPr>
        <w:t>海绵城市设施</w:t>
      </w:r>
      <w:r w:rsidRPr="0046240B">
        <w:rPr>
          <w:rFonts w:hint="eastAsia"/>
        </w:rPr>
        <w:t>运行维护管理效率。</w:t>
      </w:r>
    </w:p>
    <w:p w14:paraId="7933398C" w14:textId="77777777" w:rsidR="00342B46" w:rsidRPr="0046240B" w:rsidRDefault="00342B46" w:rsidP="0046240B">
      <w:pPr>
        <w:pStyle w:val="3"/>
        <w:ind w:firstLine="482"/>
      </w:pPr>
      <w:r w:rsidRPr="0046240B">
        <w:rPr>
          <w:rFonts w:hint="eastAsia"/>
        </w:rPr>
        <w:lastRenderedPageBreak/>
        <w:t>各管理部门的领导、维护技术人员等应明确其具体职责，对设施进行日常运行维护和管理，保证设施系统正常运行。</w:t>
      </w:r>
    </w:p>
    <w:p w14:paraId="3D33A0B4" w14:textId="77777777" w:rsidR="00342B46" w:rsidRPr="0046240B" w:rsidRDefault="00342B46" w:rsidP="0046240B">
      <w:pPr>
        <w:pStyle w:val="3"/>
        <w:ind w:firstLine="482"/>
      </w:pPr>
      <w:r w:rsidRPr="0046240B">
        <w:rPr>
          <w:rFonts w:hint="eastAsia"/>
        </w:rPr>
        <w:t>根据维护需要合理安排人员数量、维护时间，保证各类设施维护工作顺利进行。</w:t>
      </w:r>
    </w:p>
    <w:p w14:paraId="00A8E226" w14:textId="77777777" w:rsidR="00342B46" w:rsidRPr="0046240B" w:rsidRDefault="00342B46" w:rsidP="0046240B">
      <w:pPr>
        <w:pStyle w:val="3"/>
        <w:ind w:firstLine="482"/>
      </w:pPr>
      <w:r w:rsidRPr="0046240B">
        <w:rPr>
          <w:rFonts w:hint="eastAsia"/>
        </w:rPr>
        <w:t>设立维护监管部门，建立合理的奖罚机制，保证各类设施维护工作正常进行。</w:t>
      </w:r>
    </w:p>
    <w:p w14:paraId="69F88D97" w14:textId="77777777" w:rsidR="00342B46" w:rsidRPr="0098621D" w:rsidRDefault="00342B46" w:rsidP="00342B46">
      <w:pPr>
        <w:widowControl/>
        <w:spacing w:line="240" w:lineRule="auto"/>
        <w:ind w:firstLineChars="0" w:firstLine="0"/>
        <w:jc w:val="left"/>
        <w:rPr>
          <w:rFonts w:cs="Times New Roman"/>
        </w:rPr>
      </w:pPr>
      <w:r w:rsidRPr="0098621D">
        <w:rPr>
          <w:rFonts w:cs="Times New Roman"/>
        </w:rPr>
        <w:br w:type="page"/>
      </w:r>
    </w:p>
    <w:p w14:paraId="7F5CC620" w14:textId="77777777" w:rsidR="00342B46" w:rsidRPr="0098621D" w:rsidRDefault="00342B46" w:rsidP="00831666">
      <w:pPr>
        <w:pStyle w:val="1"/>
      </w:pPr>
      <w:bookmarkStart w:id="110" w:name="_Toc1652771"/>
      <w:r w:rsidRPr="0098621D">
        <w:lastRenderedPageBreak/>
        <w:t>风险</w:t>
      </w:r>
      <w:r>
        <w:rPr>
          <w:rFonts w:hint="eastAsia"/>
        </w:rPr>
        <w:t>管理与</w:t>
      </w:r>
      <w:r w:rsidRPr="0098621D">
        <w:t>防范</w:t>
      </w:r>
      <w:bookmarkEnd w:id="110"/>
    </w:p>
    <w:p w14:paraId="2529B0FD" w14:textId="77777777" w:rsidR="00342B46" w:rsidRPr="0046240B" w:rsidRDefault="00342B46" w:rsidP="0046240B">
      <w:pPr>
        <w:pStyle w:val="3"/>
        <w:ind w:firstLine="482"/>
      </w:pPr>
      <w:r w:rsidRPr="0046240B">
        <w:t>径流污染严重的地区应采取有效措施防止下渗雨水污染地下水。</w:t>
      </w:r>
    </w:p>
    <w:p w14:paraId="46830919" w14:textId="4004364E" w:rsidR="00342B46" w:rsidRPr="0046240B" w:rsidRDefault="00246A8E" w:rsidP="0046240B">
      <w:pPr>
        <w:pStyle w:val="3"/>
        <w:ind w:firstLine="482"/>
      </w:pPr>
      <w:r>
        <w:rPr>
          <w:rFonts w:hint="eastAsia"/>
        </w:rPr>
        <w:t>海绵</w:t>
      </w:r>
      <w:r w:rsidR="00342B46" w:rsidRPr="0046240B">
        <w:t>设施是否引起地面或周边建筑物、构筑物坍塌，或导致地下室漏水等。</w:t>
      </w:r>
    </w:p>
    <w:p w14:paraId="2C00EEB5" w14:textId="3F7285DC" w:rsidR="00342B46" w:rsidRPr="0046240B" w:rsidRDefault="00246A8E" w:rsidP="0046240B">
      <w:pPr>
        <w:pStyle w:val="3"/>
        <w:ind w:firstLine="482"/>
      </w:pPr>
      <w:r>
        <w:rPr>
          <w:rFonts w:hint="eastAsia"/>
        </w:rPr>
        <w:t>海绵</w:t>
      </w:r>
      <w:r w:rsidR="00342B46" w:rsidRPr="0046240B">
        <w:t>设施中重金属等难分解污染物的累积是否会影响环境。</w:t>
      </w:r>
    </w:p>
    <w:p w14:paraId="3AD25B70" w14:textId="100B9344" w:rsidR="00342B46" w:rsidRPr="0046240B" w:rsidRDefault="00342B46" w:rsidP="0046240B">
      <w:pPr>
        <w:pStyle w:val="3"/>
        <w:ind w:firstLine="482"/>
      </w:pPr>
      <w:bookmarkStart w:id="111" w:name="_Ref457920267"/>
      <w:r w:rsidRPr="0046240B">
        <w:rPr>
          <w:rFonts w:hint="eastAsia"/>
        </w:rPr>
        <w:t>在进行植物病虫害防治时应优先考虑生态防治措施。若需使用农药进行病虫害防治，必须符合现行《农药安全使用标准》</w:t>
      </w:r>
      <w:r w:rsidR="005C2869">
        <w:rPr>
          <w:rFonts w:hint="eastAsia"/>
        </w:rPr>
        <w:t>（</w:t>
      </w:r>
      <w:r w:rsidR="005C2869" w:rsidRPr="0046240B">
        <w:t>GB4285</w:t>
      </w:r>
      <w:r w:rsidR="005C2869">
        <w:rPr>
          <w:rFonts w:hint="eastAsia"/>
        </w:rPr>
        <w:t>）</w:t>
      </w:r>
      <w:r w:rsidRPr="0046240B">
        <w:rPr>
          <w:rFonts w:hint="eastAsia"/>
        </w:rPr>
        <w:t>中的相关规定。禁用国家明令禁止的农药，不宜使用国家规定限制使用的农药，使用时应做好人员安全防护。</w:t>
      </w:r>
      <w:bookmarkEnd w:id="111"/>
    </w:p>
    <w:p w14:paraId="330AAEAE" w14:textId="2CA834B0" w:rsidR="00342B46" w:rsidRPr="0046240B" w:rsidRDefault="00342B46" w:rsidP="0046240B">
      <w:pPr>
        <w:pStyle w:val="3"/>
        <w:ind w:firstLine="482"/>
      </w:pPr>
      <w:r w:rsidRPr="0046240B">
        <w:rPr>
          <w:rFonts w:hint="eastAsia"/>
        </w:rPr>
        <w:t>对可能</w:t>
      </w:r>
      <w:r w:rsidRPr="0046240B">
        <w:t>含有</w:t>
      </w:r>
      <w:r w:rsidRPr="0046240B">
        <w:rPr>
          <w:rFonts w:hint="eastAsia"/>
        </w:rPr>
        <w:t>有毒有害气体或可燃性气体的深井、管沟、池、塘等设施进行维护、维修操作时，除应符合国家现行标准《城镇排水管道维护安全技术规程》</w:t>
      </w:r>
      <w:r w:rsidR="005C2869">
        <w:rPr>
          <w:rFonts w:hint="eastAsia"/>
        </w:rPr>
        <w:t>（</w:t>
      </w:r>
      <w:r w:rsidR="005C2869" w:rsidRPr="0046240B">
        <w:t>CJJ 6-2009</w:t>
      </w:r>
      <w:r w:rsidR="005C2869">
        <w:rPr>
          <w:rFonts w:hint="eastAsia"/>
        </w:rPr>
        <w:t>）</w:t>
      </w:r>
      <w:r w:rsidRPr="0046240B">
        <w:rPr>
          <w:rFonts w:hint="eastAsia"/>
        </w:rPr>
        <w:t>的规定外，还应符合下列规定：</w:t>
      </w:r>
    </w:p>
    <w:p w14:paraId="3BDC1EA1" w14:textId="2930069C" w:rsidR="00342B46" w:rsidRPr="0098621D" w:rsidRDefault="00655434" w:rsidP="00655434">
      <w:pPr>
        <w:pStyle w:val="aa"/>
        <w:ind w:leftChars="50" w:left="120" w:firstLine="480"/>
        <w:rPr>
          <w:b/>
        </w:rPr>
      </w:pPr>
      <w:r>
        <w:rPr>
          <w:rFonts w:hint="eastAsia"/>
        </w:rPr>
        <w:t>（</w:t>
      </w:r>
      <w:r>
        <w:rPr>
          <w:rFonts w:hint="eastAsia"/>
        </w:rPr>
        <w:t>1</w:t>
      </w:r>
      <w:r>
        <w:rPr>
          <w:rFonts w:hint="eastAsia"/>
        </w:rPr>
        <w:t>）</w:t>
      </w:r>
      <w:r w:rsidR="00342B46" w:rsidRPr="0098621D">
        <w:t>作业前应制定实施方案，必须在现场进行有毒有害气体的检测，并应进行强制通风，当设施内有害气体浓度符合规定时，方可进入作业；</w:t>
      </w:r>
    </w:p>
    <w:p w14:paraId="068FE307" w14:textId="79D739A3" w:rsidR="00342B46" w:rsidRPr="0098621D" w:rsidRDefault="00655434" w:rsidP="00655434">
      <w:pPr>
        <w:pStyle w:val="aa"/>
        <w:ind w:leftChars="50" w:left="120" w:firstLine="480"/>
        <w:rPr>
          <w:b/>
        </w:rPr>
      </w:pPr>
      <w:r>
        <w:rPr>
          <w:rFonts w:hint="eastAsia"/>
        </w:rPr>
        <w:t>（</w:t>
      </w:r>
      <w:r>
        <w:rPr>
          <w:rFonts w:hint="eastAsia"/>
        </w:rPr>
        <w:t>2</w:t>
      </w:r>
      <w:r>
        <w:rPr>
          <w:rFonts w:hint="eastAsia"/>
        </w:rPr>
        <w:t>）</w:t>
      </w:r>
      <w:r w:rsidR="00342B46" w:rsidRPr="0098621D">
        <w:t>作业时应进行围挡，并应设置提示和安全标志。当夜间作业时，还应设置警示灯；</w:t>
      </w:r>
    </w:p>
    <w:p w14:paraId="59054388" w14:textId="25F3EC56" w:rsidR="00342B46" w:rsidRPr="0098621D" w:rsidRDefault="00655434" w:rsidP="00655434">
      <w:pPr>
        <w:pStyle w:val="aa"/>
        <w:ind w:leftChars="50" w:left="120" w:firstLine="480"/>
        <w:rPr>
          <w:b/>
        </w:rPr>
      </w:pPr>
      <w:r>
        <w:rPr>
          <w:rFonts w:hint="eastAsia"/>
        </w:rPr>
        <w:t>（</w:t>
      </w:r>
      <w:r>
        <w:rPr>
          <w:rFonts w:hint="eastAsia"/>
        </w:rPr>
        <w:t>3</w:t>
      </w:r>
      <w:r>
        <w:rPr>
          <w:rFonts w:hint="eastAsia"/>
        </w:rPr>
        <w:t>）</w:t>
      </w:r>
      <w:r w:rsidR="00342B46" w:rsidRPr="0098621D">
        <w:t>严禁使用明火照明，照明用电电压不得大于</w:t>
      </w:r>
      <w:r w:rsidR="00342B46" w:rsidRPr="0098621D">
        <w:t>36V</w:t>
      </w:r>
      <w:r w:rsidR="00342B46" w:rsidRPr="0098621D">
        <w:t>；当在管道内作业时，临时照明用电电压不得大于</w:t>
      </w:r>
      <w:r w:rsidR="00342B46" w:rsidRPr="0098621D">
        <w:t>24V</w:t>
      </w:r>
      <w:r w:rsidR="00342B46" w:rsidRPr="0098621D">
        <w:t>；</w:t>
      </w:r>
    </w:p>
    <w:p w14:paraId="39FC96E4" w14:textId="09FD9F18" w:rsidR="00342B46" w:rsidRPr="0098621D" w:rsidRDefault="00655434" w:rsidP="00655434">
      <w:pPr>
        <w:pStyle w:val="aa"/>
        <w:ind w:leftChars="50" w:left="120" w:firstLine="480"/>
        <w:rPr>
          <w:b/>
        </w:rPr>
      </w:pPr>
      <w:r>
        <w:rPr>
          <w:rFonts w:hint="eastAsia"/>
        </w:rPr>
        <w:t>（</w:t>
      </w:r>
      <w:r>
        <w:rPr>
          <w:rFonts w:hint="eastAsia"/>
        </w:rPr>
        <w:t>4</w:t>
      </w:r>
      <w:r>
        <w:rPr>
          <w:rFonts w:hint="eastAsia"/>
        </w:rPr>
        <w:t>）</w:t>
      </w:r>
      <w:r w:rsidR="00342B46" w:rsidRPr="0098621D">
        <w:t>地面上必须有至少一名监护人员，并应与作业人员保持联络畅通。</w:t>
      </w:r>
    </w:p>
    <w:p w14:paraId="2A35848B" w14:textId="77777777" w:rsidR="00342B46" w:rsidRPr="0046240B" w:rsidRDefault="00342B46" w:rsidP="0046240B">
      <w:pPr>
        <w:pStyle w:val="3"/>
        <w:ind w:firstLine="482"/>
      </w:pPr>
      <w:r w:rsidRPr="0046240B">
        <w:rPr>
          <w:rFonts w:hint="eastAsia"/>
        </w:rPr>
        <w:t>生物滞留设施若引起地面或周边建筑物、构筑物沉降或导致地下室漏水等，应查明原因并及时处理。</w:t>
      </w:r>
    </w:p>
    <w:p w14:paraId="622A888F" w14:textId="41A8B28B" w:rsidR="00342B46" w:rsidRDefault="00342B46">
      <w:pPr>
        <w:widowControl/>
        <w:spacing w:line="240" w:lineRule="auto"/>
        <w:ind w:firstLineChars="0" w:firstLine="0"/>
        <w:jc w:val="left"/>
        <w:rPr>
          <w:rFonts w:cs="Times New Roman"/>
        </w:rPr>
      </w:pPr>
      <w:r>
        <w:rPr>
          <w:rFonts w:cs="Times New Roman"/>
        </w:rPr>
        <w:br w:type="page"/>
      </w:r>
    </w:p>
    <w:p w14:paraId="5AF3E4D7" w14:textId="77777777" w:rsidR="00342B46" w:rsidRPr="00D32C12" w:rsidRDefault="00342B46" w:rsidP="00831666">
      <w:pPr>
        <w:pStyle w:val="1"/>
      </w:pPr>
      <w:bookmarkStart w:id="112" w:name="_Toc523143132"/>
      <w:bookmarkStart w:id="113" w:name="_Toc1652772"/>
      <w:r w:rsidRPr="00D32C12">
        <w:lastRenderedPageBreak/>
        <w:t>应急处置</w:t>
      </w:r>
      <w:bookmarkEnd w:id="112"/>
      <w:bookmarkEnd w:id="113"/>
    </w:p>
    <w:p w14:paraId="599EE0B3" w14:textId="77777777" w:rsidR="00342B46" w:rsidRPr="00D1056B" w:rsidRDefault="00342B46" w:rsidP="0046240B">
      <w:pPr>
        <w:pStyle w:val="3"/>
        <w:ind w:firstLine="482"/>
      </w:pPr>
      <w:r w:rsidRPr="00D1056B">
        <w:t>运行与维护单位应依据《中华人民共和国突发事</w:t>
      </w:r>
      <w:r w:rsidRPr="00D1056B">
        <w:rPr>
          <w:rFonts w:hint="eastAsia"/>
        </w:rPr>
        <w:t>件</w:t>
      </w:r>
      <w:r w:rsidRPr="00D1056B">
        <w:t>应对法办法》和《国家突发公共事件总体应急预案》的要求，建立本单位突发事</w:t>
      </w:r>
      <w:r>
        <w:rPr>
          <w:rFonts w:hint="eastAsia"/>
        </w:rPr>
        <w:t>件应</w:t>
      </w:r>
      <w:r w:rsidRPr="00D1056B">
        <w:t>急管理体系。</w:t>
      </w:r>
    </w:p>
    <w:p w14:paraId="3F1F0FA4" w14:textId="77777777" w:rsidR="00342B46" w:rsidRPr="00D1056B" w:rsidRDefault="00342B46" w:rsidP="0046240B">
      <w:pPr>
        <w:pStyle w:val="3"/>
        <w:ind w:firstLine="482"/>
      </w:pPr>
      <w:r w:rsidRPr="00D1056B">
        <w:t>运行与维护单位应依据有关法律、法规、</w:t>
      </w:r>
      <w:r w:rsidRPr="00D1056B">
        <w:rPr>
          <w:rFonts w:hint="eastAsia"/>
        </w:rPr>
        <w:t>规定</w:t>
      </w:r>
      <w:r w:rsidRPr="00D1056B">
        <w:t>等</w:t>
      </w:r>
      <w:r>
        <w:rPr>
          <w:rFonts w:hint="eastAsia"/>
        </w:rPr>
        <w:t>编</w:t>
      </w:r>
      <w:r w:rsidRPr="00D1056B">
        <w:t>制本单位的突发事件应急处置预案，明确不同类别的安全和突发事件处置办法及对应的处置流程和责任部门。</w:t>
      </w:r>
    </w:p>
    <w:p w14:paraId="25A7CD8A" w14:textId="3173A974" w:rsidR="00342B46" w:rsidRPr="00D1056B" w:rsidRDefault="00342B46" w:rsidP="0046240B">
      <w:pPr>
        <w:pStyle w:val="3"/>
        <w:ind w:firstLine="482"/>
      </w:pPr>
      <w:r w:rsidRPr="00D1056B">
        <w:t>运行与维护单位必须制定中毒、窒息等事故急救援预案并应按相关规定定</w:t>
      </w:r>
      <w:r>
        <w:rPr>
          <w:rFonts w:hint="eastAsia"/>
        </w:rPr>
        <w:t>期</w:t>
      </w:r>
      <w:r w:rsidRPr="00D1056B">
        <w:t>进行演练</w:t>
      </w:r>
      <w:r w:rsidR="002A47FF">
        <w:rPr>
          <w:rFonts w:hint="eastAsia"/>
        </w:rPr>
        <w:t>。</w:t>
      </w:r>
    </w:p>
    <w:p w14:paraId="3184DB22" w14:textId="77777777" w:rsidR="00342B46" w:rsidRPr="00D1056B" w:rsidRDefault="00342B46" w:rsidP="0046240B">
      <w:pPr>
        <w:pStyle w:val="3"/>
        <w:ind w:firstLine="482"/>
      </w:pPr>
      <w:r w:rsidRPr="00D1056B">
        <w:rPr>
          <w:rFonts w:hint="eastAsia"/>
        </w:rPr>
        <w:t>运行与维护单位的突发事件主要应分为：</w:t>
      </w:r>
    </w:p>
    <w:p w14:paraId="50D78370" w14:textId="01099B18" w:rsidR="00342B46" w:rsidRPr="00655434" w:rsidRDefault="00655434" w:rsidP="00655434">
      <w:pPr>
        <w:pStyle w:val="aa"/>
        <w:ind w:leftChars="50" w:left="120" w:firstLine="480"/>
      </w:pPr>
      <w:r>
        <w:rPr>
          <w:rFonts w:hint="eastAsia"/>
        </w:rPr>
        <w:t>（</w:t>
      </w:r>
      <w:r>
        <w:rPr>
          <w:rFonts w:hint="eastAsia"/>
        </w:rPr>
        <w:t>1</w:t>
      </w:r>
      <w:r>
        <w:rPr>
          <w:rFonts w:hint="eastAsia"/>
        </w:rPr>
        <w:t>）</w:t>
      </w:r>
      <w:r w:rsidR="00342B46" w:rsidRPr="00655434">
        <w:rPr>
          <w:rFonts w:hint="eastAsia"/>
        </w:rPr>
        <w:t>管道维护作业时的中毒、窒息等的突发事件；</w:t>
      </w:r>
    </w:p>
    <w:p w14:paraId="76DA4297" w14:textId="0E39733E" w:rsidR="00342B46" w:rsidRPr="00655434" w:rsidRDefault="00655434" w:rsidP="00655434">
      <w:pPr>
        <w:pStyle w:val="aa"/>
        <w:ind w:leftChars="50" w:left="120" w:firstLine="480"/>
      </w:pPr>
      <w:r>
        <w:rPr>
          <w:rFonts w:hint="eastAsia"/>
        </w:rPr>
        <w:t>（</w:t>
      </w:r>
      <w:r>
        <w:rPr>
          <w:rFonts w:hint="eastAsia"/>
        </w:rPr>
        <w:t>2</w:t>
      </w:r>
      <w:r>
        <w:rPr>
          <w:rFonts w:hint="eastAsia"/>
        </w:rPr>
        <w:t>）</w:t>
      </w:r>
      <w:r w:rsidR="00342B46" w:rsidRPr="00655434">
        <w:rPr>
          <w:rFonts w:hint="eastAsia"/>
        </w:rPr>
        <w:t>管道破损、爆管的突发事件；</w:t>
      </w:r>
    </w:p>
    <w:p w14:paraId="2E399211" w14:textId="1AC4CEE3" w:rsidR="00342B46" w:rsidRPr="00655434" w:rsidRDefault="00655434" w:rsidP="00655434">
      <w:pPr>
        <w:pStyle w:val="aa"/>
        <w:ind w:leftChars="50" w:left="120" w:firstLine="480"/>
      </w:pPr>
      <w:r>
        <w:rPr>
          <w:rFonts w:hint="eastAsia"/>
        </w:rPr>
        <w:t>（</w:t>
      </w:r>
      <w:r>
        <w:rPr>
          <w:rFonts w:hint="eastAsia"/>
        </w:rPr>
        <w:t>3</w:t>
      </w:r>
      <w:r>
        <w:rPr>
          <w:rFonts w:hint="eastAsia"/>
        </w:rPr>
        <w:t>）</w:t>
      </w:r>
      <w:r w:rsidR="00342B46" w:rsidRPr="00655434">
        <w:rPr>
          <w:rFonts w:hint="eastAsia"/>
        </w:rPr>
        <w:t>管道排水水质污染物浓度大幅度升高的突发事件；</w:t>
      </w:r>
    </w:p>
    <w:p w14:paraId="71A56FB6" w14:textId="38E5B2C9" w:rsidR="00342B46" w:rsidRPr="00655434" w:rsidRDefault="00655434" w:rsidP="00655434">
      <w:pPr>
        <w:pStyle w:val="aa"/>
        <w:ind w:leftChars="50" w:left="120" w:firstLine="480"/>
      </w:pPr>
      <w:r>
        <w:rPr>
          <w:rFonts w:hint="eastAsia"/>
        </w:rPr>
        <w:t>（</w:t>
      </w:r>
      <w:r>
        <w:rPr>
          <w:rFonts w:hint="eastAsia"/>
        </w:rPr>
        <w:t>4</w:t>
      </w:r>
      <w:r>
        <w:rPr>
          <w:rFonts w:hint="eastAsia"/>
        </w:rPr>
        <w:t>）</w:t>
      </w:r>
      <w:r w:rsidR="00342B46" w:rsidRPr="00655434">
        <w:rPr>
          <w:rFonts w:hint="eastAsia"/>
        </w:rPr>
        <w:t>其他严重影响排水安全的管道突发事件。</w:t>
      </w:r>
    </w:p>
    <w:p w14:paraId="72BB9BA4" w14:textId="77777777" w:rsidR="00342B46" w:rsidRPr="00D1056B" w:rsidRDefault="00342B46" w:rsidP="0046240B">
      <w:pPr>
        <w:pStyle w:val="3"/>
        <w:ind w:firstLine="482"/>
      </w:pPr>
      <w:r w:rsidRPr="00D1056B">
        <w:rPr>
          <w:rFonts w:hint="eastAsia"/>
        </w:rPr>
        <w:t>运行与维护单位应对排水管道系统进行安全和风险评估，制定、完善相关保障措施。</w:t>
      </w:r>
    </w:p>
    <w:p w14:paraId="224ECC9B" w14:textId="77777777" w:rsidR="00342B46" w:rsidRPr="00D1056B" w:rsidRDefault="00342B46" w:rsidP="0046240B">
      <w:pPr>
        <w:pStyle w:val="3"/>
        <w:ind w:firstLine="482"/>
      </w:pPr>
      <w:r w:rsidRPr="00D1056B">
        <w:rPr>
          <w:rFonts w:hint="eastAsia"/>
        </w:rPr>
        <w:t>运行与维护单位应根据排水管道安全和突发事件可能造成影响的程度建立分级处置制度，排水管道安全事故和突发事件发生时，要在应急处置的同时，根据排水管道安全影响等级所规定的上报制度，及时报告上级主管部门和各级政府。</w:t>
      </w:r>
    </w:p>
    <w:p w14:paraId="440C0AAF" w14:textId="77777777" w:rsidR="00342B46" w:rsidRPr="00D1056B" w:rsidRDefault="00342B46" w:rsidP="0046240B">
      <w:pPr>
        <w:pStyle w:val="3"/>
        <w:ind w:firstLine="482"/>
      </w:pPr>
      <w:r w:rsidRPr="00D1056B">
        <w:rPr>
          <w:rFonts w:hint="eastAsia"/>
        </w:rPr>
        <w:t>当出现重大级别以上的排水管道安全突发事件时，运行与维护单位应立即启动应急预案，并及时上报当地排水行政主管部门。</w:t>
      </w:r>
    </w:p>
    <w:p w14:paraId="1D02B424" w14:textId="77777777" w:rsidR="00342B46" w:rsidRPr="00D1056B" w:rsidRDefault="00342B46" w:rsidP="0046240B">
      <w:pPr>
        <w:pStyle w:val="3"/>
        <w:ind w:firstLine="482"/>
      </w:pPr>
      <w:r w:rsidRPr="00D1056B">
        <w:rPr>
          <w:rFonts w:hint="eastAsia"/>
        </w:rPr>
        <w:t>排水管道维护作业人员发生异常时，监护人员应立即用作业人员自身佩戴的安全带、安全绳将其迅速就出。</w:t>
      </w:r>
    </w:p>
    <w:p w14:paraId="0BC59762" w14:textId="77777777" w:rsidR="00342B46" w:rsidRDefault="00342B46" w:rsidP="0046240B">
      <w:pPr>
        <w:pStyle w:val="3"/>
        <w:ind w:firstLine="482"/>
      </w:pPr>
      <w:r w:rsidRPr="00D1056B">
        <w:rPr>
          <w:rFonts w:hint="eastAsia"/>
        </w:rPr>
        <w:t>发生中毒、窒息事故，监护人员应立即启动应急救援预案。</w:t>
      </w:r>
    </w:p>
    <w:p w14:paraId="7FD64A78" w14:textId="12D6B754" w:rsidR="00655434" w:rsidRDefault="00655434">
      <w:pPr>
        <w:widowControl/>
        <w:spacing w:line="240" w:lineRule="auto"/>
        <w:ind w:firstLineChars="0" w:firstLine="0"/>
        <w:jc w:val="left"/>
        <w:rPr>
          <w:rFonts w:cs="Times New Roman"/>
        </w:rPr>
      </w:pPr>
      <w:r>
        <w:rPr>
          <w:rFonts w:cs="Times New Roman"/>
        </w:rPr>
        <w:br w:type="page"/>
      </w:r>
    </w:p>
    <w:p w14:paraId="5243C212" w14:textId="25D3AACE" w:rsidR="00342B46" w:rsidRDefault="00655434" w:rsidP="00831666">
      <w:pPr>
        <w:pStyle w:val="1"/>
      </w:pPr>
      <w:bookmarkStart w:id="114" w:name="_Toc1652773"/>
      <w:r>
        <w:rPr>
          <w:rFonts w:hint="eastAsia"/>
        </w:rPr>
        <w:lastRenderedPageBreak/>
        <w:t>附录</w:t>
      </w:r>
      <w:bookmarkEnd w:id="114"/>
    </w:p>
    <w:p w14:paraId="1872E334" w14:textId="77777777" w:rsidR="00655434" w:rsidRPr="000661A6" w:rsidRDefault="00655434" w:rsidP="00655434">
      <w:pPr>
        <w:keepNext/>
        <w:keepLines/>
        <w:spacing w:before="260" w:after="260" w:line="415" w:lineRule="auto"/>
        <w:ind w:firstLineChars="0" w:firstLine="0"/>
        <w:outlineLvl w:val="1"/>
        <w:rPr>
          <w:rFonts w:eastAsia="仿宋" w:cs="Times New Roman"/>
          <w:b/>
          <w:bCs/>
          <w:sz w:val="32"/>
          <w:szCs w:val="32"/>
        </w:rPr>
      </w:pPr>
      <w:bookmarkStart w:id="115" w:name="_Toc510952792"/>
      <w:bookmarkStart w:id="116" w:name="_Toc521880944"/>
      <w:bookmarkStart w:id="117" w:name="_Toc1652774"/>
      <w:r w:rsidRPr="000661A6">
        <w:rPr>
          <w:rFonts w:eastAsia="仿宋" w:hAnsi="仿宋" w:cs="Times New Roman" w:hint="eastAsia"/>
          <w:b/>
          <w:bCs/>
          <w:sz w:val="32"/>
          <w:szCs w:val="32"/>
        </w:rPr>
        <w:t>附录一</w:t>
      </w:r>
      <w:r w:rsidRPr="000661A6">
        <w:rPr>
          <w:rFonts w:eastAsia="仿宋" w:hAnsi="仿宋" w:cs="Times New Roman"/>
          <w:b/>
          <w:bCs/>
          <w:sz w:val="32"/>
          <w:szCs w:val="32"/>
        </w:rPr>
        <w:t xml:space="preserve"> </w:t>
      </w:r>
      <w:r w:rsidRPr="000661A6">
        <w:rPr>
          <w:rFonts w:eastAsia="仿宋" w:hAnsi="仿宋" w:cs="Times New Roman" w:hint="eastAsia"/>
          <w:b/>
          <w:bCs/>
          <w:sz w:val="32"/>
          <w:szCs w:val="32"/>
        </w:rPr>
        <w:t>海绵设施运营维护常用工具和材料</w:t>
      </w:r>
      <w:bookmarkEnd w:id="115"/>
      <w:bookmarkEnd w:id="116"/>
      <w:bookmarkEnd w:id="117"/>
    </w:p>
    <w:tbl>
      <w:tblPr>
        <w:tblStyle w:val="13"/>
        <w:tblW w:w="0" w:type="auto"/>
        <w:tblInd w:w="0" w:type="dxa"/>
        <w:tblLook w:val="04A0" w:firstRow="1" w:lastRow="0" w:firstColumn="1" w:lastColumn="0" w:noHBand="0" w:noVBand="1"/>
      </w:tblPr>
      <w:tblGrid>
        <w:gridCol w:w="2823"/>
        <w:gridCol w:w="2824"/>
        <w:gridCol w:w="2649"/>
      </w:tblGrid>
      <w:tr w:rsidR="00655434" w:rsidRPr="000661A6" w14:paraId="41FA837D" w14:textId="77777777" w:rsidTr="00655434">
        <w:trPr>
          <w:tblHeader/>
        </w:trPr>
        <w:tc>
          <w:tcPr>
            <w:tcW w:w="2901" w:type="dxa"/>
            <w:tcBorders>
              <w:top w:val="single" w:sz="4" w:space="0" w:color="auto"/>
              <w:left w:val="single" w:sz="4" w:space="0" w:color="auto"/>
              <w:bottom w:val="single" w:sz="4" w:space="0" w:color="auto"/>
              <w:right w:val="single" w:sz="4" w:space="0" w:color="auto"/>
            </w:tcBorders>
            <w:vAlign w:val="center"/>
            <w:hideMark/>
          </w:tcPr>
          <w:p w14:paraId="0A830E2C" w14:textId="77777777" w:rsidR="00655434" w:rsidRPr="000661A6" w:rsidRDefault="00655434" w:rsidP="00655434">
            <w:pPr>
              <w:widowControl/>
              <w:spacing w:line="240" w:lineRule="auto"/>
              <w:ind w:firstLineChars="0" w:firstLine="0"/>
              <w:jc w:val="center"/>
              <w:rPr>
                <w:rFonts w:eastAsia="仿宋"/>
                <w:b/>
                <w:bCs/>
                <w:kern w:val="44"/>
                <w:szCs w:val="24"/>
              </w:rPr>
            </w:pPr>
            <w:r w:rsidRPr="000661A6">
              <w:rPr>
                <w:rFonts w:eastAsia="仿宋" w:hAnsi="仿宋" w:hint="eastAsia"/>
                <w:b/>
                <w:bCs/>
                <w:kern w:val="44"/>
                <w:szCs w:val="24"/>
              </w:rPr>
              <w:t>运营维护项目</w:t>
            </w:r>
          </w:p>
        </w:tc>
        <w:tc>
          <w:tcPr>
            <w:tcW w:w="5621" w:type="dxa"/>
            <w:gridSpan w:val="2"/>
            <w:tcBorders>
              <w:top w:val="single" w:sz="4" w:space="0" w:color="auto"/>
              <w:left w:val="single" w:sz="4" w:space="0" w:color="auto"/>
              <w:bottom w:val="single" w:sz="4" w:space="0" w:color="auto"/>
              <w:right w:val="single" w:sz="4" w:space="0" w:color="auto"/>
            </w:tcBorders>
            <w:vAlign w:val="center"/>
            <w:hideMark/>
          </w:tcPr>
          <w:p w14:paraId="60C35E03" w14:textId="77777777" w:rsidR="00655434" w:rsidRPr="000661A6" w:rsidRDefault="00655434" w:rsidP="00655434">
            <w:pPr>
              <w:widowControl/>
              <w:spacing w:line="240" w:lineRule="auto"/>
              <w:ind w:firstLineChars="0" w:firstLine="0"/>
              <w:jc w:val="center"/>
              <w:rPr>
                <w:rFonts w:eastAsia="仿宋"/>
                <w:b/>
                <w:bCs/>
                <w:kern w:val="44"/>
                <w:szCs w:val="24"/>
              </w:rPr>
            </w:pPr>
            <w:r w:rsidRPr="000661A6">
              <w:rPr>
                <w:rFonts w:eastAsia="仿宋" w:hAnsi="仿宋" w:hint="eastAsia"/>
                <w:b/>
                <w:bCs/>
                <w:kern w:val="44"/>
                <w:szCs w:val="24"/>
              </w:rPr>
              <w:t>设备、材料</w:t>
            </w:r>
          </w:p>
        </w:tc>
      </w:tr>
      <w:tr w:rsidR="00655434" w:rsidRPr="000661A6" w14:paraId="1FA3D18E" w14:textId="77777777" w:rsidTr="00655434">
        <w:tc>
          <w:tcPr>
            <w:tcW w:w="2901" w:type="dxa"/>
            <w:vMerge w:val="restart"/>
            <w:tcBorders>
              <w:top w:val="single" w:sz="4" w:space="0" w:color="auto"/>
              <w:left w:val="single" w:sz="4" w:space="0" w:color="auto"/>
              <w:bottom w:val="single" w:sz="4" w:space="0" w:color="auto"/>
              <w:right w:val="single" w:sz="4" w:space="0" w:color="auto"/>
            </w:tcBorders>
            <w:vAlign w:val="center"/>
            <w:hideMark/>
          </w:tcPr>
          <w:p w14:paraId="4293298D"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植被养护</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2ADE994"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破土工具</w:t>
            </w:r>
          </w:p>
        </w:tc>
        <w:tc>
          <w:tcPr>
            <w:tcW w:w="2720" w:type="dxa"/>
            <w:tcBorders>
              <w:top w:val="single" w:sz="4" w:space="0" w:color="auto"/>
              <w:left w:val="single" w:sz="4" w:space="0" w:color="auto"/>
              <w:bottom w:val="single" w:sz="4" w:space="0" w:color="auto"/>
              <w:right w:val="single" w:sz="4" w:space="0" w:color="auto"/>
            </w:tcBorders>
            <w:vAlign w:val="center"/>
            <w:hideMark/>
          </w:tcPr>
          <w:p w14:paraId="04E6A710" w14:textId="6668213B"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锄、耙子</w:t>
            </w:r>
          </w:p>
        </w:tc>
      </w:tr>
      <w:tr w:rsidR="00655434" w:rsidRPr="000661A6" w14:paraId="0C763D6D"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6AAAE5A9"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393983A0"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灌溉工具</w:t>
            </w:r>
          </w:p>
        </w:tc>
        <w:tc>
          <w:tcPr>
            <w:tcW w:w="2720" w:type="dxa"/>
            <w:tcBorders>
              <w:top w:val="single" w:sz="4" w:space="0" w:color="auto"/>
              <w:left w:val="single" w:sz="4" w:space="0" w:color="auto"/>
              <w:bottom w:val="single" w:sz="4" w:space="0" w:color="auto"/>
              <w:right w:val="single" w:sz="4" w:space="0" w:color="auto"/>
            </w:tcBorders>
            <w:vAlign w:val="center"/>
            <w:hideMark/>
          </w:tcPr>
          <w:p w14:paraId="6E7B54EF"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软管、淋浴式水枪、喷洒器皿、树浇灌袋、水桶、浇水车</w:t>
            </w:r>
          </w:p>
        </w:tc>
      </w:tr>
      <w:tr w:rsidR="00655434" w:rsidRPr="000661A6" w14:paraId="0D9C892F"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2F1F47F4"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5E182ECF"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除草工具</w:t>
            </w:r>
          </w:p>
        </w:tc>
        <w:tc>
          <w:tcPr>
            <w:tcW w:w="2720" w:type="dxa"/>
            <w:tcBorders>
              <w:top w:val="single" w:sz="4" w:space="0" w:color="auto"/>
              <w:left w:val="single" w:sz="4" w:space="0" w:color="auto"/>
              <w:bottom w:val="single" w:sz="4" w:space="0" w:color="auto"/>
              <w:right w:val="single" w:sz="4" w:space="0" w:color="auto"/>
            </w:tcBorders>
            <w:vAlign w:val="center"/>
            <w:hideMark/>
          </w:tcPr>
          <w:p w14:paraId="60C8ACDD" w14:textId="43CFC533"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除草剂、杂草锤打机、旋根机、手夯锤、热水除草机</w:t>
            </w:r>
          </w:p>
        </w:tc>
      </w:tr>
      <w:tr w:rsidR="00655434" w:rsidRPr="000661A6" w14:paraId="0A546384"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49477CF5"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56919546"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修剪工具</w:t>
            </w:r>
          </w:p>
        </w:tc>
        <w:tc>
          <w:tcPr>
            <w:tcW w:w="2720" w:type="dxa"/>
            <w:tcBorders>
              <w:top w:val="single" w:sz="4" w:space="0" w:color="auto"/>
              <w:left w:val="single" w:sz="4" w:space="0" w:color="auto"/>
              <w:bottom w:val="single" w:sz="4" w:space="0" w:color="auto"/>
              <w:right w:val="single" w:sz="4" w:space="0" w:color="auto"/>
            </w:tcBorders>
            <w:vAlign w:val="center"/>
            <w:hideMark/>
          </w:tcPr>
          <w:p w14:paraId="2A188934" w14:textId="14CD1D88"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修剪刀、手动磨边机</w:t>
            </w:r>
          </w:p>
        </w:tc>
      </w:tr>
      <w:tr w:rsidR="00655434" w:rsidRPr="000661A6" w14:paraId="7C8309BC"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627A6756"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0CDB4AC7"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运输工具</w:t>
            </w:r>
          </w:p>
        </w:tc>
        <w:tc>
          <w:tcPr>
            <w:tcW w:w="2720" w:type="dxa"/>
            <w:tcBorders>
              <w:top w:val="single" w:sz="4" w:space="0" w:color="auto"/>
              <w:left w:val="single" w:sz="4" w:space="0" w:color="auto"/>
              <w:bottom w:val="single" w:sz="4" w:space="0" w:color="auto"/>
              <w:right w:val="single" w:sz="4" w:space="0" w:color="auto"/>
            </w:tcBorders>
            <w:vAlign w:val="center"/>
          </w:tcPr>
          <w:p w14:paraId="53D0636C"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1581F3B4"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4A1979E4"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4E65FEC3"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补种植株</w:t>
            </w:r>
          </w:p>
        </w:tc>
        <w:tc>
          <w:tcPr>
            <w:tcW w:w="2720" w:type="dxa"/>
            <w:tcBorders>
              <w:top w:val="single" w:sz="4" w:space="0" w:color="auto"/>
              <w:left w:val="single" w:sz="4" w:space="0" w:color="auto"/>
              <w:bottom w:val="single" w:sz="4" w:space="0" w:color="auto"/>
              <w:right w:val="single" w:sz="4" w:space="0" w:color="auto"/>
            </w:tcBorders>
            <w:vAlign w:val="center"/>
            <w:hideMark/>
          </w:tcPr>
          <w:p w14:paraId="39EB5E00"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植物种子、块茎或植株</w:t>
            </w:r>
          </w:p>
        </w:tc>
      </w:tr>
      <w:tr w:rsidR="00655434" w:rsidRPr="000661A6" w14:paraId="59FD6499"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356F01BB"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7EA22564"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园林工具</w:t>
            </w:r>
          </w:p>
        </w:tc>
        <w:tc>
          <w:tcPr>
            <w:tcW w:w="2720" w:type="dxa"/>
            <w:tcBorders>
              <w:top w:val="single" w:sz="4" w:space="0" w:color="auto"/>
              <w:left w:val="single" w:sz="4" w:space="0" w:color="auto"/>
              <w:bottom w:val="single" w:sz="4" w:space="0" w:color="auto"/>
              <w:right w:val="single" w:sz="4" w:space="0" w:color="auto"/>
            </w:tcBorders>
            <w:vAlign w:val="center"/>
            <w:hideMark/>
          </w:tcPr>
          <w:p w14:paraId="2D8171F4"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手套、木桩和绳子</w:t>
            </w:r>
          </w:p>
        </w:tc>
      </w:tr>
      <w:tr w:rsidR="00655434" w:rsidRPr="000661A6" w14:paraId="41E15621" w14:textId="77777777" w:rsidTr="00655434">
        <w:tc>
          <w:tcPr>
            <w:tcW w:w="2901" w:type="dxa"/>
            <w:vMerge w:val="restart"/>
            <w:tcBorders>
              <w:top w:val="single" w:sz="4" w:space="0" w:color="auto"/>
              <w:left w:val="single" w:sz="4" w:space="0" w:color="auto"/>
              <w:bottom w:val="single" w:sz="4" w:space="0" w:color="auto"/>
              <w:right w:val="single" w:sz="4" w:space="0" w:color="auto"/>
            </w:tcBorders>
            <w:vAlign w:val="center"/>
            <w:hideMark/>
          </w:tcPr>
          <w:p w14:paraId="69091BF2"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侵蚀控制、设施修补</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D81EF01"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筑坝材料</w:t>
            </w:r>
          </w:p>
        </w:tc>
        <w:tc>
          <w:tcPr>
            <w:tcW w:w="2720" w:type="dxa"/>
            <w:tcBorders>
              <w:top w:val="single" w:sz="4" w:space="0" w:color="auto"/>
              <w:left w:val="single" w:sz="4" w:space="0" w:color="auto"/>
              <w:bottom w:val="single" w:sz="4" w:space="0" w:color="auto"/>
              <w:right w:val="single" w:sz="4" w:space="0" w:color="auto"/>
            </w:tcBorders>
            <w:vAlign w:val="center"/>
            <w:hideMark/>
          </w:tcPr>
          <w:p w14:paraId="1CBAB5E8"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水泥、土、砖、混凝土等</w:t>
            </w:r>
          </w:p>
        </w:tc>
      </w:tr>
      <w:tr w:rsidR="00655434" w:rsidRPr="000661A6" w14:paraId="56965B99"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7CB20973"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55217C55"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防水材料</w:t>
            </w:r>
          </w:p>
        </w:tc>
        <w:tc>
          <w:tcPr>
            <w:tcW w:w="2720" w:type="dxa"/>
            <w:tcBorders>
              <w:top w:val="single" w:sz="4" w:space="0" w:color="auto"/>
              <w:left w:val="single" w:sz="4" w:space="0" w:color="auto"/>
              <w:bottom w:val="single" w:sz="4" w:space="0" w:color="auto"/>
              <w:right w:val="single" w:sz="4" w:space="0" w:color="auto"/>
            </w:tcBorders>
            <w:vAlign w:val="center"/>
            <w:hideMark/>
          </w:tcPr>
          <w:p w14:paraId="00ABB6F4"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土工布等</w:t>
            </w:r>
          </w:p>
        </w:tc>
      </w:tr>
      <w:tr w:rsidR="00655434" w:rsidRPr="000661A6" w14:paraId="1CC0935C"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6144D5D2"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28CBCB68"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修补工具</w:t>
            </w:r>
          </w:p>
        </w:tc>
        <w:tc>
          <w:tcPr>
            <w:tcW w:w="2720" w:type="dxa"/>
            <w:tcBorders>
              <w:top w:val="single" w:sz="4" w:space="0" w:color="auto"/>
              <w:left w:val="single" w:sz="4" w:space="0" w:color="auto"/>
              <w:bottom w:val="single" w:sz="4" w:space="0" w:color="auto"/>
              <w:right w:val="single" w:sz="4" w:space="0" w:color="auto"/>
            </w:tcBorders>
            <w:vAlign w:val="center"/>
          </w:tcPr>
          <w:p w14:paraId="2D4720C3"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4BAA8883"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22E204F1"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53E46731"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消能材料</w:t>
            </w:r>
          </w:p>
        </w:tc>
        <w:tc>
          <w:tcPr>
            <w:tcW w:w="2720" w:type="dxa"/>
            <w:tcBorders>
              <w:top w:val="single" w:sz="4" w:space="0" w:color="auto"/>
              <w:left w:val="single" w:sz="4" w:space="0" w:color="auto"/>
              <w:bottom w:val="single" w:sz="4" w:space="0" w:color="auto"/>
              <w:right w:val="single" w:sz="4" w:space="0" w:color="auto"/>
            </w:tcBorders>
            <w:vAlign w:val="center"/>
            <w:hideMark/>
          </w:tcPr>
          <w:p w14:paraId="7C57B43D"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碎石、卵石、侵蚀控制垫等</w:t>
            </w:r>
          </w:p>
        </w:tc>
      </w:tr>
      <w:tr w:rsidR="00655434" w:rsidRPr="000661A6" w14:paraId="06190C91" w14:textId="77777777" w:rsidTr="00655434">
        <w:tc>
          <w:tcPr>
            <w:tcW w:w="2901" w:type="dxa"/>
            <w:vMerge w:val="restart"/>
            <w:tcBorders>
              <w:top w:val="single" w:sz="4" w:space="0" w:color="auto"/>
              <w:left w:val="single" w:sz="4" w:space="0" w:color="auto"/>
              <w:bottom w:val="single" w:sz="4" w:space="0" w:color="auto"/>
              <w:right w:val="single" w:sz="4" w:space="0" w:color="auto"/>
            </w:tcBorders>
            <w:vAlign w:val="center"/>
            <w:hideMark/>
          </w:tcPr>
          <w:p w14:paraId="6843E945"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临时覆盖</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058FA8C"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人工材料</w:t>
            </w:r>
          </w:p>
        </w:tc>
        <w:tc>
          <w:tcPr>
            <w:tcW w:w="2720" w:type="dxa"/>
            <w:tcBorders>
              <w:top w:val="single" w:sz="4" w:space="0" w:color="auto"/>
              <w:left w:val="single" w:sz="4" w:space="0" w:color="auto"/>
              <w:bottom w:val="single" w:sz="4" w:space="0" w:color="auto"/>
              <w:right w:val="single" w:sz="4" w:space="0" w:color="auto"/>
            </w:tcBorders>
            <w:vAlign w:val="center"/>
            <w:hideMark/>
          </w:tcPr>
          <w:p w14:paraId="409097B7"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塑料薄膜、防尘网</w:t>
            </w:r>
          </w:p>
        </w:tc>
      </w:tr>
      <w:tr w:rsidR="00655434" w:rsidRPr="000661A6" w14:paraId="0E77776F"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0A03DC4A"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5126AC8B"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自然材料</w:t>
            </w:r>
          </w:p>
        </w:tc>
        <w:tc>
          <w:tcPr>
            <w:tcW w:w="2720" w:type="dxa"/>
            <w:tcBorders>
              <w:top w:val="single" w:sz="4" w:space="0" w:color="auto"/>
              <w:left w:val="single" w:sz="4" w:space="0" w:color="auto"/>
              <w:bottom w:val="single" w:sz="4" w:space="0" w:color="auto"/>
              <w:right w:val="single" w:sz="4" w:space="0" w:color="auto"/>
            </w:tcBorders>
            <w:vAlign w:val="center"/>
            <w:hideMark/>
          </w:tcPr>
          <w:p w14:paraId="53B62A09"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碎树皮、草皮、树枝、粗堆肥、碎石</w:t>
            </w:r>
          </w:p>
        </w:tc>
      </w:tr>
      <w:tr w:rsidR="00655434" w:rsidRPr="000661A6" w14:paraId="1EF34300" w14:textId="77777777" w:rsidTr="00655434">
        <w:tc>
          <w:tcPr>
            <w:tcW w:w="2901" w:type="dxa"/>
            <w:vMerge w:val="restart"/>
            <w:tcBorders>
              <w:top w:val="single" w:sz="4" w:space="0" w:color="auto"/>
              <w:left w:val="single" w:sz="4" w:space="0" w:color="auto"/>
              <w:bottom w:val="single" w:sz="4" w:space="0" w:color="auto"/>
              <w:right w:val="single" w:sz="4" w:space="0" w:color="auto"/>
            </w:tcBorders>
            <w:vAlign w:val="center"/>
            <w:hideMark/>
          </w:tcPr>
          <w:p w14:paraId="182DA0D6" w14:textId="77777777" w:rsidR="00655434" w:rsidRPr="000661A6" w:rsidRDefault="00655434" w:rsidP="00655434">
            <w:pPr>
              <w:spacing w:line="240" w:lineRule="auto"/>
              <w:ind w:firstLineChars="0" w:firstLine="0"/>
              <w:jc w:val="center"/>
              <w:rPr>
                <w:rFonts w:eastAsia="仿宋"/>
                <w:bCs/>
                <w:kern w:val="44"/>
                <w:szCs w:val="24"/>
              </w:rPr>
            </w:pPr>
            <w:r w:rsidRPr="000661A6">
              <w:rPr>
                <w:rFonts w:eastAsia="仿宋" w:hAnsi="仿宋" w:hint="eastAsia"/>
                <w:bCs/>
                <w:kern w:val="44"/>
                <w:szCs w:val="24"/>
              </w:rPr>
              <w:t>管道</w:t>
            </w:r>
            <w:r w:rsidRPr="000661A6">
              <w:rPr>
                <w:rFonts w:eastAsia="仿宋"/>
                <w:bCs/>
                <w:kern w:val="44"/>
                <w:szCs w:val="24"/>
              </w:rPr>
              <w:t>/</w:t>
            </w:r>
            <w:r w:rsidRPr="000661A6">
              <w:rPr>
                <w:rFonts w:eastAsia="仿宋" w:hAnsi="仿宋" w:hint="eastAsia"/>
                <w:bCs/>
                <w:kern w:val="44"/>
                <w:szCs w:val="24"/>
              </w:rPr>
              <w:t>结构检查和维护</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97FFE78"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检查工具</w:t>
            </w:r>
          </w:p>
        </w:tc>
        <w:tc>
          <w:tcPr>
            <w:tcW w:w="2720" w:type="dxa"/>
            <w:tcBorders>
              <w:top w:val="single" w:sz="4" w:space="0" w:color="auto"/>
              <w:left w:val="single" w:sz="4" w:space="0" w:color="auto"/>
              <w:bottom w:val="single" w:sz="4" w:space="0" w:color="auto"/>
              <w:right w:val="single" w:sz="4" w:space="0" w:color="auto"/>
            </w:tcBorders>
            <w:vAlign w:val="center"/>
            <w:hideMark/>
          </w:tcPr>
          <w:p w14:paraId="2E521B6F"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扳手、人孔升降器、手电筒、镜子、测量带或尺子、园艺软管</w:t>
            </w:r>
          </w:p>
        </w:tc>
      </w:tr>
      <w:tr w:rsidR="00655434" w:rsidRPr="000661A6" w14:paraId="5FF6DEC4"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755E0A06"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33B37CC5"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疏通工具</w:t>
            </w:r>
          </w:p>
        </w:tc>
        <w:tc>
          <w:tcPr>
            <w:tcW w:w="2720" w:type="dxa"/>
            <w:tcBorders>
              <w:top w:val="single" w:sz="4" w:space="0" w:color="auto"/>
              <w:left w:val="single" w:sz="4" w:space="0" w:color="auto"/>
              <w:bottom w:val="single" w:sz="4" w:space="0" w:color="auto"/>
              <w:right w:val="single" w:sz="4" w:space="0" w:color="auto"/>
            </w:tcBorders>
            <w:vAlign w:val="center"/>
          </w:tcPr>
          <w:p w14:paraId="07C65D53"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0484A1F4"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1CCCE616"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7BA3AE82"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修补工具</w:t>
            </w:r>
          </w:p>
        </w:tc>
        <w:tc>
          <w:tcPr>
            <w:tcW w:w="2720" w:type="dxa"/>
            <w:tcBorders>
              <w:top w:val="single" w:sz="4" w:space="0" w:color="auto"/>
              <w:left w:val="single" w:sz="4" w:space="0" w:color="auto"/>
              <w:bottom w:val="single" w:sz="4" w:space="0" w:color="auto"/>
              <w:right w:val="single" w:sz="4" w:space="0" w:color="auto"/>
            </w:tcBorders>
            <w:vAlign w:val="center"/>
          </w:tcPr>
          <w:p w14:paraId="516AAD3B"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4E781452"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6F45C83B"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631F8148"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替换管材</w:t>
            </w:r>
          </w:p>
        </w:tc>
        <w:tc>
          <w:tcPr>
            <w:tcW w:w="2720" w:type="dxa"/>
            <w:tcBorders>
              <w:top w:val="single" w:sz="4" w:space="0" w:color="auto"/>
              <w:left w:val="single" w:sz="4" w:space="0" w:color="auto"/>
              <w:bottom w:val="single" w:sz="4" w:space="0" w:color="auto"/>
              <w:right w:val="single" w:sz="4" w:space="0" w:color="auto"/>
            </w:tcBorders>
            <w:vAlign w:val="center"/>
          </w:tcPr>
          <w:p w14:paraId="4AAF9F1E"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017E7537"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6FB06022"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5C64EA17"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其他替换材料</w:t>
            </w:r>
          </w:p>
        </w:tc>
        <w:tc>
          <w:tcPr>
            <w:tcW w:w="2720" w:type="dxa"/>
            <w:tcBorders>
              <w:top w:val="single" w:sz="4" w:space="0" w:color="auto"/>
              <w:left w:val="single" w:sz="4" w:space="0" w:color="auto"/>
              <w:bottom w:val="single" w:sz="4" w:space="0" w:color="auto"/>
              <w:right w:val="single" w:sz="4" w:space="0" w:color="auto"/>
            </w:tcBorders>
            <w:vAlign w:val="center"/>
          </w:tcPr>
          <w:p w14:paraId="26756A5F"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4D4B0233" w14:textId="77777777" w:rsidTr="00655434">
        <w:tc>
          <w:tcPr>
            <w:tcW w:w="2901" w:type="dxa"/>
            <w:vMerge w:val="restart"/>
            <w:tcBorders>
              <w:top w:val="single" w:sz="4" w:space="0" w:color="auto"/>
              <w:left w:val="single" w:sz="4" w:space="0" w:color="auto"/>
              <w:bottom w:val="single" w:sz="4" w:space="0" w:color="auto"/>
              <w:right w:val="single" w:sz="4" w:space="0" w:color="auto"/>
            </w:tcBorders>
            <w:vAlign w:val="center"/>
            <w:hideMark/>
          </w:tcPr>
          <w:p w14:paraId="6B636305"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垃圾、淤积清理、渗透机能恢复</w:t>
            </w:r>
          </w:p>
        </w:tc>
        <w:tc>
          <w:tcPr>
            <w:tcW w:w="2901" w:type="dxa"/>
            <w:tcBorders>
              <w:top w:val="single" w:sz="4" w:space="0" w:color="auto"/>
              <w:left w:val="single" w:sz="4" w:space="0" w:color="auto"/>
              <w:bottom w:val="single" w:sz="4" w:space="0" w:color="auto"/>
              <w:right w:val="single" w:sz="4" w:space="0" w:color="auto"/>
            </w:tcBorders>
            <w:vAlign w:val="center"/>
            <w:hideMark/>
          </w:tcPr>
          <w:p w14:paraId="5EDA9ED1"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铲、撬、扫帚</w:t>
            </w:r>
          </w:p>
        </w:tc>
        <w:tc>
          <w:tcPr>
            <w:tcW w:w="2720" w:type="dxa"/>
            <w:tcBorders>
              <w:top w:val="single" w:sz="4" w:space="0" w:color="auto"/>
              <w:left w:val="single" w:sz="4" w:space="0" w:color="auto"/>
              <w:bottom w:val="single" w:sz="4" w:space="0" w:color="auto"/>
              <w:right w:val="single" w:sz="4" w:space="0" w:color="auto"/>
            </w:tcBorders>
            <w:vAlign w:val="center"/>
          </w:tcPr>
          <w:p w14:paraId="040BA1CE"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77D1C56F"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51A0385E"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0A9F3FD3"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翻土、破土设备</w:t>
            </w:r>
          </w:p>
        </w:tc>
        <w:tc>
          <w:tcPr>
            <w:tcW w:w="2720" w:type="dxa"/>
            <w:tcBorders>
              <w:top w:val="single" w:sz="4" w:space="0" w:color="auto"/>
              <w:left w:val="single" w:sz="4" w:space="0" w:color="auto"/>
              <w:bottom w:val="single" w:sz="4" w:space="0" w:color="auto"/>
              <w:right w:val="single" w:sz="4" w:space="0" w:color="auto"/>
            </w:tcBorders>
            <w:vAlign w:val="center"/>
          </w:tcPr>
          <w:p w14:paraId="1A6034AE"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28C03902"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45902571"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45F92C1A"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垃圾袋、垃圾桶</w:t>
            </w:r>
          </w:p>
        </w:tc>
        <w:tc>
          <w:tcPr>
            <w:tcW w:w="2720" w:type="dxa"/>
            <w:tcBorders>
              <w:top w:val="single" w:sz="4" w:space="0" w:color="auto"/>
              <w:left w:val="single" w:sz="4" w:space="0" w:color="auto"/>
              <w:bottom w:val="single" w:sz="4" w:space="0" w:color="auto"/>
              <w:right w:val="single" w:sz="4" w:space="0" w:color="auto"/>
            </w:tcBorders>
            <w:vAlign w:val="center"/>
          </w:tcPr>
          <w:p w14:paraId="031DC94D"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0B338F45"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7157D7BE"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51FC98F2"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路面渗水仪</w:t>
            </w:r>
          </w:p>
        </w:tc>
        <w:tc>
          <w:tcPr>
            <w:tcW w:w="2720" w:type="dxa"/>
            <w:tcBorders>
              <w:top w:val="single" w:sz="4" w:space="0" w:color="auto"/>
              <w:left w:val="single" w:sz="4" w:space="0" w:color="auto"/>
              <w:bottom w:val="single" w:sz="4" w:space="0" w:color="auto"/>
              <w:right w:val="single" w:sz="4" w:space="0" w:color="auto"/>
            </w:tcBorders>
            <w:vAlign w:val="center"/>
            <w:hideMark/>
          </w:tcPr>
          <w:p w14:paraId="62845EBE"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透水铺装</w:t>
            </w:r>
          </w:p>
        </w:tc>
      </w:tr>
      <w:tr w:rsidR="00655434" w:rsidRPr="000661A6" w14:paraId="7AF67186"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540C014A"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6B9A48B3"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卷尺、直尺</w:t>
            </w:r>
          </w:p>
        </w:tc>
        <w:tc>
          <w:tcPr>
            <w:tcW w:w="2720" w:type="dxa"/>
            <w:tcBorders>
              <w:top w:val="single" w:sz="4" w:space="0" w:color="auto"/>
              <w:left w:val="single" w:sz="4" w:space="0" w:color="auto"/>
              <w:bottom w:val="single" w:sz="4" w:space="0" w:color="auto"/>
              <w:right w:val="single" w:sz="4" w:space="0" w:color="auto"/>
            </w:tcBorders>
            <w:vAlign w:val="center"/>
          </w:tcPr>
          <w:p w14:paraId="18E3EC8C"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06E7501E"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5B6E2A7F"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2C613E0D"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挡水隔板</w:t>
            </w:r>
          </w:p>
        </w:tc>
        <w:tc>
          <w:tcPr>
            <w:tcW w:w="2720" w:type="dxa"/>
            <w:tcBorders>
              <w:top w:val="single" w:sz="4" w:space="0" w:color="auto"/>
              <w:left w:val="single" w:sz="4" w:space="0" w:color="auto"/>
              <w:bottom w:val="single" w:sz="4" w:space="0" w:color="auto"/>
              <w:right w:val="single" w:sz="4" w:space="0" w:color="auto"/>
            </w:tcBorders>
            <w:vAlign w:val="center"/>
          </w:tcPr>
          <w:p w14:paraId="2996527D"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27A4C148"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72F9460B"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60010835"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高压清洗机、透水路面清洗车</w:t>
            </w:r>
          </w:p>
        </w:tc>
        <w:tc>
          <w:tcPr>
            <w:tcW w:w="2720" w:type="dxa"/>
            <w:tcBorders>
              <w:top w:val="single" w:sz="4" w:space="0" w:color="auto"/>
              <w:left w:val="single" w:sz="4" w:space="0" w:color="auto"/>
              <w:bottom w:val="single" w:sz="4" w:space="0" w:color="auto"/>
              <w:right w:val="single" w:sz="4" w:space="0" w:color="auto"/>
            </w:tcBorders>
            <w:vAlign w:val="center"/>
          </w:tcPr>
          <w:p w14:paraId="22A4CEF8"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6A449B6B"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7697C20B"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36FC0680"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压力水枪</w:t>
            </w:r>
          </w:p>
        </w:tc>
        <w:tc>
          <w:tcPr>
            <w:tcW w:w="2720" w:type="dxa"/>
            <w:tcBorders>
              <w:top w:val="single" w:sz="4" w:space="0" w:color="auto"/>
              <w:left w:val="single" w:sz="4" w:space="0" w:color="auto"/>
              <w:bottom w:val="single" w:sz="4" w:space="0" w:color="auto"/>
              <w:right w:val="single" w:sz="4" w:space="0" w:color="auto"/>
            </w:tcBorders>
            <w:vAlign w:val="center"/>
          </w:tcPr>
          <w:p w14:paraId="7D92228E"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60E5C8BA"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650B3F32"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7B844D82"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排污泵</w:t>
            </w:r>
          </w:p>
        </w:tc>
        <w:tc>
          <w:tcPr>
            <w:tcW w:w="2720" w:type="dxa"/>
            <w:tcBorders>
              <w:top w:val="single" w:sz="4" w:space="0" w:color="auto"/>
              <w:left w:val="single" w:sz="4" w:space="0" w:color="auto"/>
              <w:bottom w:val="single" w:sz="4" w:space="0" w:color="auto"/>
              <w:right w:val="single" w:sz="4" w:space="0" w:color="auto"/>
            </w:tcBorders>
            <w:vAlign w:val="center"/>
          </w:tcPr>
          <w:p w14:paraId="1D9E6718"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66D8D903"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6A526C92"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771C178B"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替换用种植土</w:t>
            </w:r>
          </w:p>
        </w:tc>
        <w:tc>
          <w:tcPr>
            <w:tcW w:w="2720" w:type="dxa"/>
            <w:tcBorders>
              <w:top w:val="single" w:sz="4" w:space="0" w:color="auto"/>
              <w:left w:val="single" w:sz="4" w:space="0" w:color="auto"/>
              <w:bottom w:val="single" w:sz="4" w:space="0" w:color="auto"/>
              <w:right w:val="single" w:sz="4" w:space="0" w:color="auto"/>
            </w:tcBorders>
            <w:vAlign w:val="center"/>
          </w:tcPr>
          <w:p w14:paraId="0BC02F07"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41A2E64D"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280A2E25"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2999040E"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替换用填料</w:t>
            </w:r>
          </w:p>
        </w:tc>
        <w:tc>
          <w:tcPr>
            <w:tcW w:w="2720" w:type="dxa"/>
            <w:tcBorders>
              <w:top w:val="single" w:sz="4" w:space="0" w:color="auto"/>
              <w:left w:val="single" w:sz="4" w:space="0" w:color="auto"/>
              <w:bottom w:val="single" w:sz="4" w:space="0" w:color="auto"/>
              <w:right w:val="single" w:sz="4" w:space="0" w:color="auto"/>
            </w:tcBorders>
            <w:vAlign w:val="center"/>
          </w:tcPr>
          <w:p w14:paraId="6E3D52EB"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2684D2AD" w14:textId="77777777" w:rsidTr="00655434">
        <w:tc>
          <w:tcPr>
            <w:tcW w:w="2901" w:type="dxa"/>
            <w:vMerge w:val="restart"/>
            <w:tcBorders>
              <w:top w:val="single" w:sz="4" w:space="0" w:color="auto"/>
              <w:left w:val="single" w:sz="4" w:space="0" w:color="auto"/>
              <w:bottom w:val="single" w:sz="4" w:space="0" w:color="auto"/>
              <w:right w:val="single" w:sz="4" w:space="0" w:color="auto"/>
            </w:tcBorders>
            <w:vAlign w:val="center"/>
            <w:hideMark/>
          </w:tcPr>
          <w:p w14:paraId="2169E53A"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淤泥清理、水池</w:t>
            </w:r>
            <w:r w:rsidRPr="000661A6">
              <w:rPr>
                <w:rFonts w:eastAsia="仿宋"/>
                <w:bCs/>
                <w:kern w:val="44"/>
                <w:szCs w:val="24"/>
              </w:rPr>
              <w:t>/</w:t>
            </w:r>
            <w:r w:rsidRPr="000661A6">
              <w:rPr>
                <w:rFonts w:eastAsia="仿宋" w:hAnsi="仿宋" w:hint="eastAsia"/>
                <w:bCs/>
                <w:kern w:val="44"/>
                <w:szCs w:val="24"/>
              </w:rPr>
              <w:t>罐体清洁</w:t>
            </w:r>
          </w:p>
        </w:tc>
        <w:tc>
          <w:tcPr>
            <w:tcW w:w="2901" w:type="dxa"/>
            <w:tcBorders>
              <w:top w:val="single" w:sz="4" w:space="0" w:color="auto"/>
              <w:left w:val="single" w:sz="4" w:space="0" w:color="auto"/>
              <w:bottom w:val="single" w:sz="4" w:space="0" w:color="auto"/>
              <w:right w:val="single" w:sz="4" w:space="0" w:color="auto"/>
            </w:tcBorders>
            <w:vAlign w:val="center"/>
            <w:hideMark/>
          </w:tcPr>
          <w:p w14:paraId="768B9FF5"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手套、防滑雨鞋</w:t>
            </w:r>
          </w:p>
        </w:tc>
        <w:tc>
          <w:tcPr>
            <w:tcW w:w="2720" w:type="dxa"/>
            <w:tcBorders>
              <w:top w:val="single" w:sz="4" w:space="0" w:color="auto"/>
              <w:left w:val="single" w:sz="4" w:space="0" w:color="auto"/>
              <w:bottom w:val="single" w:sz="4" w:space="0" w:color="auto"/>
              <w:right w:val="single" w:sz="4" w:space="0" w:color="auto"/>
            </w:tcBorders>
            <w:vAlign w:val="center"/>
          </w:tcPr>
          <w:p w14:paraId="65847B8E"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45978FC2"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5092F364"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3090142D"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排污泵</w:t>
            </w:r>
          </w:p>
        </w:tc>
        <w:tc>
          <w:tcPr>
            <w:tcW w:w="2720" w:type="dxa"/>
            <w:tcBorders>
              <w:top w:val="single" w:sz="4" w:space="0" w:color="auto"/>
              <w:left w:val="single" w:sz="4" w:space="0" w:color="auto"/>
              <w:bottom w:val="single" w:sz="4" w:space="0" w:color="auto"/>
              <w:right w:val="single" w:sz="4" w:space="0" w:color="auto"/>
            </w:tcBorders>
            <w:vAlign w:val="center"/>
          </w:tcPr>
          <w:p w14:paraId="2262DBD0"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3B35BEE9"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6272CD1B"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69337786"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清洁水源</w:t>
            </w:r>
          </w:p>
        </w:tc>
        <w:tc>
          <w:tcPr>
            <w:tcW w:w="2720" w:type="dxa"/>
            <w:tcBorders>
              <w:top w:val="single" w:sz="4" w:space="0" w:color="auto"/>
              <w:left w:val="single" w:sz="4" w:space="0" w:color="auto"/>
              <w:bottom w:val="single" w:sz="4" w:space="0" w:color="auto"/>
              <w:right w:val="single" w:sz="4" w:space="0" w:color="auto"/>
            </w:tcBorders>
            <w:vAlign w:val="center"/>
          </w:tcPr>
          <w:p w14:paraId="767D2D0A"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4531AA04"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17E9C83D"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7EB38C98"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软管</w:t>
            </w:r>
          </w:p>
        </w:tc>
        <w:tc>
          <w:tcPr>
            <w:tcW w:w="2720" w:type="dxa"/>
            <w:tcBorders>
              <w:top w:val="single" w:sz="4" w:space="0" w:color="auto"/>
              <w:left w:val="single" w:sz="4" w:space="0" w:color="auto"/>
              <w:bottom w:val="single" w:sz="4" w:space="0" w:color="auto"/>
              <w:right w:val="single" w:sz="4" w:space="0" w:color="auto"/>
            </w:tcBorders>
            <w:vAlign w:val="center"/>
          </w:tcPr>
          <w:p w14:paraId="4925AB83"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4A64A141"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1D5424BC"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40120C80"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冲洗设备</w:t>
            </w:r>
          </w:p>
        </w:tc>
        <w:tc>
          <w:tcPr>
            <w:tcW w:w="2720" w:type="dxa"/>
            <w:tcBorders>
              <w:top w:val="single" w:sz="4" w:space="0" w:color="auto"/>
              <w:left w:val="single" w:sz="4" w:space="0" w:color="auto"/>
              <w:bottom w:val="single" w:sz="4" w:space="0" w:color="auto"/>
              <w:right w:val="single" w:sz="4" w:space="0" w:color="auto"/>
            </w:tcBorders>
            <w:vAlign w:val="center"/>
          </w:tcPr>
          <w:p w14:paraId="0F7659ED"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1A42698E" w14:textId="77777777" w:rsidTr="00655434">
        <w:tc>
          <w:tcPr>
            <w:tcW w:w="2901" w:type="dxa"/>
            <w:vMerge w:val="restart"/>
            <w:tcBorders>
              <w:top w:val="single" w:sz="4" w:space="0" w:color="auto"/>
              <w:left w:val="single" w:sz="4" w:space="0" w:color="auto"/>
              <w:bottom w:val="single" w:sz="4" w:space="0" w:color="auto"/>
              <w:right w:val="single" w:sz="4" w:space="0" w:color="auto"/>
            </w:tcBorders>
            <w:vAlign w:val="center"/>
            <w:hideMark/>
          </w:tcPr>
          <w:p w14:paraId="118B1162"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其他专业设备及材料</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F269D1E"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小型挖掘机</w:t>
            </w:r>
          </w:p>
        </w:tc>
        <w:tc>
          <w:tcPr>
            <w:tcW w:w="2720" w:type="dxa"/>
            <w:tcBorders>
              <w:top w:val="single" w:sz="4" w:space="0" w:color="auto"/>
              <w:left w:val="single" w:sz="4" w:space="0" w:color="auto"/>
              <w:bottom w:val="single" w:sz="4" w:space="0" w:color="auto"/>
              <w:right w:val="single" w:sz="4" w:space="0" w:color="auto"/>
            </w:tcBorders>
            <w:vAlign w:val="center"/>
          </w:tcPr>
          <w:p w14:paraId="27664A70"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7E260092"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00D82F47"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009A5D3C"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拖车、卡车</w:t>
            </w:r>
          </w:p>
        </w:tc>
        <w:tc>
          <w:tcPr>
            <w:tcW w:w="2720" w:type="dxa"/>
            <w:tcBorders>
              <w:top w:val="single" w:sz="4" w:space="0" w:color="auto"/>
              <w:left w:val="single" w:sz="4" w:space="0" w:color="auto"/>
              <w:bottom w:val="single" w:sz="4" w:space="0" w:color="auto"/>
              <w:right w:val="single" w:sz="4" w:space="0" w:color="auto"/>
            </w:tcBorders>
            <w:vAlign w:val="center"/>
          </w:tcPr>
          <w:p w14:paraId="3CF7813E"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6FD764FD"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12F0D8DA"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3CBBE7C1"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手推车</w:t>
            </w:r>
          </w:p>
        </w:tc>
        <w:tc>
          <w:tcPr>
            <w:tcW w:w="2720" w:type="dxa"/>
            <w:tcBorders>
              <w:top w:val="single" w:sz="4" w:space="0" w:color="auto"/>
              <w:left w:val="single" w:sz="4" w:space="0" w:color="auto"/>
              <w:bottom w:val="single" w:sz="4" w:space="0" w:color="auto"/>
              <w:right w:val="single" w:sz="4" w:space="0" w:color="auto"/>
            </w:tcBorders>
            <w:vAlign w:val="center"/>
          </w:tcPr>
          <w:p w14:paraId="0FB6B8AC"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6E6DE268"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354A3B31"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7BCD953F"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推扫机</w:t>
            </w:r>
          </w:p>
        </w:tc>
        <w:tc>
          <w:tcPr>
            <w:tcW w:w="2720" w:type="dxa"/>
            <w:tcBorders>
              <w:top w:val="single" w:sz="4" w:space="0" w:color="auto"/>
              <w:left w:val="single" w:sz="4" w:space="0" w:color="auto"/>
              <w:bottom w:val="single" w:sz="4" w:space="0" w:color="auto"/>
              <w:right w:val="single" w:sz="4" w:space="0" w:color="auto"/>
            </w:tcBorders>
            <w:vAlign w:val="center"/>
          </w:tcPr>
          <w:p w14:paraId="18E398E9"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501D634D"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08939FBA"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2263646F"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种子撒播机</w:t>
            </w:r>
          </w:p>
        </w:tc>
        <w:tc>
          <w:tcPr>
            <w:tcW w:w="2720" w:type="dxa"/>
            <w:tcBorders>
              <w:top w:val="single" w:sz="4" w:space="0" w:color="auto"/>
              <w:left w:val="single" w:sz="4" w:space="0" w:color="auto"/>
              <w:bottom w:val="single" w:sz="4" w:space="0" w:color="auto"/>
              <w:right w:val="single" w:sz="4" w:space="0" w:color="auto"/>
            </w:tcBorders>
            <w:vAlign w:val="center"/>
          </w:tcPr>
          <w:p w14:paraId="5A10C333"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513C4D13"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127770C5"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0B2DE958"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土壤监测设备</w:t>
            </w:r>
          </w:p>
        </w:tc>
        <w:tc>
          <w:tcPr>
            <w:tcW w:w="2720" w:type="dxa"/>
            <w:tcBorders>
              <w:top w:val="single" w:sz="4" w:space="0" w:color="auto"/>
              <w:left w:val="single" w:sz="4" w:space="0" w:color="auto"/>
              <w:bottom w:val="single" w:sz="4" w:space="0" w:color="auto"/>
              <w:right w:val="single" w:sz="4" w:space="0" w:color="auto"/>
            </w:tcBorders>
            <w:vAlign w:val="center"/>
            <w:hideMark/>
          </w:tcPr>
          <w:p w14:paraId="7B5D9C26"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采样环刀、土壤钻、土壤养分测试试剂盒等</w:t>
            </w:r>
          </w:p>
        </w:tc>
      </w:tr>
      <w:tr w:rsidR="00655434" w:rsidRPr="000661A6" w14:paraId="56FE0B24"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1165A1B4"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02F93B07"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水质测试设备</w:t>
            </w:r>
          </w:p>
        </w:tc>
        <w:tc>
          <w:tcPr>
            <w:tcW w:w="2720" w:type="dxa"/>
            <w:tcBorders>
              <w:top w:val="single" w:sz="4" w:space="0" w:color="auto"/>
              <w:left w:val="single" w:sz="4" w:space="0" w:color="auto"/>
              <w:bottom w:val="single" w:sz="4" w:space="0" w:color="auto"/>
              <w:right w:val="single" w:sz="4" w:space="0" w:color="auto"/>
            </w:tcBorders>
            <w:vAlign w:val="center"/>
          </w:tcPr>
          <w:p w14:paraId="2E5A3DB5"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1E99706B"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6AFE525F"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39AAEEBD"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渗透率测试设备</w:t>
            </w:r>
          </w:p>
        </w:tc>
        <w:tc>
          <w:tcPr>
            <w:tcW w:w="2720" w:type="dxa"/>
            <w:tcBorders>
              <w:top w:val="single" w:sz="4" w:space="0" w:color="auto"/>
              <w:left w:val="single" w:sz="4" w:space="0" w:color="auto"/>
              <w:bottom w:val="single" w:sz="4" w:space="0" w:color="auto"/>
              <w:right w:val="single" w:sz="4" w:space="0" w:color="auto"/>
            </w:tcBorders>
            <w:vAlign w:val="center"/>
          </w:tcPr>
          <w:p w14:paraId="6D95959C"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0922D1BF"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7F7A7E53"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194D44F8"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种植土</w:t>
            </w:r>
          </w:p>
        </w:tc>
        <w:tc>
          <w:tcPr>
            <w:tcW w:w="2720" w:type="dxa"/>
            <w:tcBorders>
              <w:top w:val="single" w:sz="4" w:space="0" w:color="auto"/>
              <w:left w:val="single" w:sz="4" w:space="0" w:color="auto"/>
              <w:bottom w:val="single" w:sz="4" w:space="0" w:color="auto"/>
              <w:right w:val="single" w:sz="4" w:space="0" w:color="auto"/>
            </w:tcBorders>
            <w:vAlign w:val="center"/>
          </w:tcPr>
          <w:p w14:paraId="445B99A9"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73692B23" w14:textId="77777777" w:rsidTr="00655434">
        <w:tc>
          <w:tcPr>
            <w:tcW w:w="0" w:type="auto"/>
            <w:vMerge/>
            <w:tcBorders>
              <w:top w:val="single" w:sz="4" w:space="0" w:color="auto"/>
              <w:left w:val="single" w:sz="4" w:space="0" w:color="auto"/>
              <w:bottom w:val="single" w:sz="4" w:space="0" w:color="auto"/>
              <w:right w:val="single" w:sz="4" w:space="0" w:color="auto"/>
            </w:tcBorders>
            <w:vAlign w:val="center"/>
            <w:hideMark/>
          </w:tcPr>
          <w:p w14:paraId="17D54EB3"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2901" w:type="dxa"/>
            <w:tcBorders>
              <w:top w:val="single" w:sz="4" w:space="0" w:color="auto"/>
              <w:left w:val="single" w:sz="4" w:space="0" w:color="auto"/>
              <w:bottom w:val="single" w:sz="4" w:space="0" w:color="auto"/>
              <w:right w:val="single" w:sz="4" w:space="0" w:color="auto"/>
            </w:tcBorders>
            <w:vAlign w:val="center"/>
            <w:hideMark/>
          </w:tcPr>
          <w:p w14:paraId="6D38F959"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土壤改良剂</w:t>
            </w:r>
          </w:p>
        </w:tc>
        <w:tc>
          <w:tcPr>
            <w:tcW w:w="2720" w:type="dxa"/>
            <w:tcBorders>
              <w:top w:val="single" w:sz="4" w:space="0" w:color="auto"/>
              <w:left w:val="single" w:sz="4" w:space="0" w:color="auto"/>
              <w:bottom w:val="single" w:sz="4" w:space="0" w:color="auto"/>
              <w:right w:val="single" w:sz="4" w:space="0" w:color="auto"/>
            </w:tcBorders>
            <w:vAlign w:val="center"/>
          </w:tcPr>
          <w:p w14:paraId="3DC2C0BF"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61F1079C" w14:textId="77777777" w:rsidTr="00655434">
        <w:tc>
          <w:tcPr>
            <w:tcW w:w="2901" w:type="dxa"/>
            <w:tcBorders>
              <w:top w:val="single" w:sz="4" w:space="0" w:color="auto"/>
              <w:left w:val="single" w:sz="4" w:space="0" w:color="auto"/>
              <w:bottom w:val="single" w:sz="4" w:space="0" w:color="auto"/>
              <w:right w:val="single" w:sz="4" w:space="0" w:color="auto"/>
            </w:tcBorders>
            <w:vAlign w:val="center"/>
            <w:hideMark/>
          </w:tcPr>
          <w:p w14:paraId="24A8D00F"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其他</w:t>
            </w:r>
          </w:p>
        </w:tc>
        <w:tc>
          <w:tcPr>
            <w:tcW w:w="2901" w:type="dxa"/>
            <w:tcBorders>
              <w:top w:val="single" w:sz="4" w:space="0" w:color="auto"/>
              <w:left w:val="single" w:sz="4" w:space="0" w:color="auto"/>
              <w:bottom w:val="single" w:sz="4" w:space="0" w:color="auto"/>
              <w:right w:val="single" w:sz="4" w:space="0" w:color="auto"/>
            </w:tcBorders>
            <w:vAlign w:val="center"/>
            <w:hideMark/>
          </w:tcPr>
          <w:p w14:paraId="7B428A1D"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木板</w:t>
            </w:r>
          </w:p>
        </w:tc>
        <w:tc>
          <w:tcPr>
            <w:tcW w:w="2720" w:type="dxa"/>
            <w:tcBorders>
              <w:top w:val="single" w:sz="4" w:space="0" w:color="auto"/>
              <w:left w:val="single" w:sz="4" w:space="0" w:color="auto"/>
              <w:bottom w:val="single" w:sz="4" w:space="0" w:color="auto"/>
              <w:right w:val="single" w:sz="4" w:space="0" w:color="auto"/>
            </w:tcBorders>
            <w:vAlign w:val="center"/>
          </w:tcPr>
          <w:p w14:paraId="42B9835B" w14:textId="77777777" w:rsidR="00655434" w:rsidRPr="000661A6" w:rsidRDefault="00655434" w:rsidP="00655434">
            <w:pPr>
              <w:widowControl/>
              <w:spacing w:line="240" w:lineRule="auto"/>
              <w:ind w:firstLineChars="0" w:firstLine="0"/>
              <w:jc w:val="center"/>
              <w:rPr>
                <w:rFonts w:eastAsia="仿宋"/>
                <w:bCs/>
                <w:kern w:val="44"/>
                <w:szCs w:val="24"/>
              </w:rPr>
            </w:pPr>
          </w:p>
        </w:tc>
      </w:tr>
    </w:tbl>
    <w:p w14:paraId="76BDC56F" w14:textId="77777777" w:rsidR="00655434" w:rsidRPr="000661A6" w:rsidRDefault="00655434" w:rsidP="00655434">
      <w:pPr>
        <w:widowControl/>
        <w:spacing w:line="240" w:lineRule="auto"/>
        <w:ind w:firstLineChars="0" w:firstLine="0"/>
        <w:jc w:val="left"/>
        <w:rPr>
          <w:rFonts w:eastAsia="仿宋" w:cs="Times New Roman"/>
          <w:bCs/>
          <w:kern w:val="44"/>
          <w:sz w:val="36"/>
          <w:szCs w:val="44"/>
        </w:rPr>
        <w:sectPr w:rsidR="00655434" w:rsidRPr="000661A6">
          <w:pgSz w:w="11906" w:h="16838"/>
          <w:pgMar w:top="1440" w:right="1800" w:bottom="1440" w:left="1800" w:header="851" w:footer="992" w:gutter="0"/>
          <w:pgNumType w:start="1"/>
          <w:cols w:space="720"/>
          <w:docGrid w:type="lines" w:linePitch="312"/>
        </w:sectPr>
      </w:pPr>
      <w:r w:rsidRPr="000661A6">
        <w:rPr>
          <w:rFonts w:eastAsia="仿宋" w:cs="Times New Roman"/>
          <w:bCs/>
          <w:kern w:val="44"/>
          <w:sz w:val="36"/>
          <w:szCs w:val="44"/>
        </w:rPr>
        <w:br w:type="page"/>
      </w:r>
    </w:p>
    <w:p w14:paraId="694C2464" w14:textId="77777777" w:rsidR="00655434" w:rsidRPr="000661A6" w:rsidRDefault="00655434" w:rsidP="00655434">
      <w:pPr>
        <w:keepNext/>
        <w:keepLines/>
        <w:spacing w:before="260" w:after="260" w:line="415" w:lineRule="auto"/>
        <w:ind w:firstLineChars="0" w:firstLine="0"/>
        <w:outlineLvl w:val="1"/>
        <w:rPr>
          <w:rFonts w:eastAsia="仿宋" w:cs="Times New Roman"/>
          <w:b/>
          <w:bCs/>
          <w:sz w:val="32"/>
          <w:szCs w:val="32"/>
        </w:rPr>
      </w:pPr>
      <w:bookmarkStart w:id="118" w:name="_Toc510952793"/>
      <w:bookmarkStart w:id="119" w:name="_Toc521880945"/>
      <w:bookmarkStart w:id="120" w:name="_Toc1652775"/>
      <w:r w:rsidRPr="000661A6">
        <w:rPr>
          <w:rFonts w:eastAsia="仿宋" w:hAnsi="仿宋" w:cs="Times New Roman" w:hint="eastAsia"/>
          <w:b/>
          <w:bCs/>
          <w:sz w:val="32"/>
          <w:szCs w:val="32"/>
        </w:rPr>
        <w:lastRenderedPageBreak/>
        <w:t>附录二</w:t>
      </w:r>
      <w:r w:rsidRPr="000661A6">
        <w:rPr>
          <w:rFonts w:eastAsia="仿宋" w:hAnsi="仿宋" w:cs="Times New Roman"/>
          <w:b/>
          <w:bCs/>
          <w:sz w:val="32"/>
          <w:szCs w:val="32"/>
        </w:rPr>
        <w:t xml:space="preserve"> </w:t>
      </w:r>
      <w:r w:rsidRPr="000661A6">
        <w:rPr>
          <w:rFonts w:eastAsia="仿宋" w:hAnsi="仿宋" w:cs="Times New Roman" w:hint="eastAsia"/>
          <w:b/>
          <w:bCs/>
          <w:sz w:val="32"/>
          <w:szCs w:val="32"/>
        </w:rPr>
        <w:t>海绵设施运营维护记录通用表</w:t>
      </w:r>
      <w:bookmarkEnd w:id="118"/>
      <w:bookmarkEnd w:id="119"/>
      <w:bookmarkEnd w:id="120"/>
    </w:p>
    <w:tbl>
      <w:tblPr>
        <w:tblStyle w:val="13"/>
        <w:tblW w:w="0" w:type="auto"/>
        <w:tblInd w:w="0" w:type="dxa"/>
        <w:tblLook w:val="04A0" w:firstRow="1" w:lastRow="0" w:firstColumn="1" w:lastColumn="0" w:noHBand="0" w:noVBand="1"/>
      </w:tblPr>
      <w:tblGrid>
        <w:gridCol w:w="846"/>
        <w:gridCol w:w="781"/>
        <w:gridCol w:w="271"/>
        <w:gridCol w:w="971"/>
        <w:gridCol w:w="695"/>
        <w:gridCol w:w="1225"/>
        <w:gridCol w:w="1513"/>
        <w:gridCol w:w="970"/>
        <w:gridCol w:w="1024"/>
      </w:tblGrid>
      <w:tr w:rsidR="00655434" w:rsidRPr="000661A6" w14:paraId="55DFFED3" w14:textId="77777777" w:rsidTr="00655434">
        <w:tc>
          <w:tcPr>
            <w:tcW w:w="8296" w:type="dxa"/>
            <w:gridSpan w:val="9"/>
            <w:tcBorders>
              <w:top w:val="single" w:sz="4" w:space="0" w:color="auto"/>
              <w:left w:val="single" w:sz="4" w:space="0" w:color="auto"/>
              <w:bottom w:val="single" w:sz="4" w:space="0" w:color="auto"/>
              <w:right w:val="single" w:sz="4" w:space="0" w:color="auto"/>
            </w:tcBorders>
            <w:vAlign w:val="center"/>
            <w:hideMark/>
          </w:tcPr>
          <w:p w14:paraId="291CEDEA"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基本信息记录</w:t>
            </w:r>
          </w:p>
        </w:tc>
      </w:tr>
      <w:tr w:rsidR="00655434" w:rsidRPr="000661A6" w14:paraId="0170D942" w14:textId="77777777" w:rsidTr="00655434">
        <w:tc>
          <w:tcPr>
            <w:tcW w:w="1898" w:type="dxa"/>
            <w:gridSpan w:val="3"/>
            <w:tcBorders>
              <w:top w:val="single" w:sz="4" w:space="0" w:color="auto"/>
              <w:left w:val="single" w:sz="4" w:space="0" w:color="auto"/>
              <w:bottom w:val="single" w:sz="4" w:space="0" w:color="auto"/>
              <w:right w:val="single" w:sz="4" w:space="0" w:color="auto"/>
            </w:tcBorders>
            <w:vAlign w:val="center"/>
            <w:hideMark/>
          </w:tcPr>
          <w:p w14:paraId="0D3FD62C"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设施名称</w:t>
            </w:r>
          </w:p>
        </w:tc>
        <w:tc>
          <w:tcPr>
            <w:tcW w:w="6398" w:type="dxa"/>
            <w:gridSpan w:val="6"/>
            <w:tcBorders>
              <w:top w:val="single" w:sz="4" w:space="0" w:color="auto"/>
              <w:left w:val="single" w:sz="4" w:space="0" w:color="auto"/>
              <w:bottom w:val="single" w:sz="4" w:space="0" w:color="auto"/>
              <w:right w:val="single" w:sz="4" w:space="0" w:color="auto"/>
            </w:tcBorders>
            <w:vAlign w:val="center"/>
          </w:tcPr>
          <w:p w14:paraId="65081094"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4722798D" w14:textId="77777777" w:rsidTr="00655434">
        <w:tc>
          <w:tcPr>
            <w:tcW w:w="1898" w:type="dxa"/>
            <w:gridSpan w:val="3"/>
            <w:tcBorders>
              <w:top w:val="single" w:sz="4" w:space="0" w:color="auto"/>
              <w:left w:val="single" w:sz="4" w:space="0" w:color="auto"/>
              <w:bottom w:val="single" w:sz="4" w:space="0" w:color="auto"/>
              <w:right w:val="single" w:sz="4" w:space="0" w:color="auto"/>
            </w:tcBorders>
            <w:vAlign w:val="center"/>
            <w:hideMark/>
          </w:tcPr>
          <w:p w14:paraId="614B6422"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设施所在地</w:t>
            </w:r>
          </w:p>
        </w:tc>
        <w:tc>
          <w:tcPr>
            <w:tcW w:w="6398" w:type="dxa"/>
            <w:gridSpan w:val="6"/>
            <w:tcBorders>
              <w:top w:val="single" w:sz="4" w:space="0" w:color="auto"/>
              <w:left w:val="single" w:sz="4" w:space="0" w:color="auto"/>
              <w:bottom w:val="single" w:sz="4" w:space="0" w:color="auto"/>
              <w:right w:val="single" w:sz="4" w:space="0" w:color="auto"/>
            </w:tcBorders>
            <w:vAlign w:val="center"/>
          </w:tcPr>
          <w:p w14:paraId="244D5E2C"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12F178CF" w14:textId="77777777" w:rsidTr="00655434">
        <w:tc>
          <w:tcPr>
            <w:tcW w:w="1898"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109DFF93"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设施维护部门</w:t>
            </w:r>
          </w:p>
        </w:tc>
        <w:tc>
          <w:tcPr>
            <w:tcW w:w="6398" w:type="dxa"/>
            <w:gridSpan w:val="6"/>
            <w:tcBorders>
              <w:top w:val="single" w:sz="4" w:space="0" w:color="auto"/>
              <w:left w:val="single" w:sz="4" w:space="0" w:color="auto"/>
              <w:bottom w:val="single" w:sz="4" w:space="0" w:color="auto"/>
              <w:right w:val="single" w:sz="4" w:space="0" w:color="auto"/>
            </w:tcBorders>
            <w:vAlign w:val="center"/>
          </w:tcPr>
          <w:p w14:paraId="18626CB7"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1C63D9C8" w14:textId="77777777" w:rsidTr="00655434">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4B445E2" w14:textId="77777777" w:rsidR="00655434" w:rsidRPr="000661A6" w:rsidRDefault="00655434" w:rsidP="00655434">
            <w:pPr>
              <w:widowControl/>
              <w:spacing w:line="240" w:lineRule="auto"/>
              <w:ind w:firstLineChars="0" w:firstLine="0"/>
              <w:jc w:val="left"/>
              <w:rPr>
                <w:rFonts w:eastAsia="仿宋"/>
                <w:bCs/>
                <w:kern w:val="44"/>
                <w:szCs w:val="24"/>
              </w:rPr>
            </w:pPr>
          </w:p>
        </w:tc>
        <w:tc>
          <w:tcPr>
            <w:tcW w:w="1666" w:type="dxa"/>
            <w:gridSpan w:val="2"/>
            <w:tcBorders>
              <w:top w:val="single" w:sz="4" w:space="0" w:color="auto"/>
              <w:left w:val="single" w:sz="4" w:space="0" w:color="auto"/>
              <w:bottom w:val="single" w:sz="4" w:space="0" w:color="auto"/>
              <w:right w:val="single" w:sz="4" w:space="0" w:color="auto"/>
            </w:tcBorders>
            <w:vAlign w:val="center"/>
            <w:hideMark/>
          </w:tcPr>
          <w:p w14:paraId="22E9E125"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电话：</w:t>
            </w:r>
          </w:p>
        </w:tc>
        <w:tc>
          <w:tcPr>
            <w:tcW w:w="4732" w:type="dxa"/>
            <w:gridSpan w:val="4"/>
            <w:tcBorders>
              <w:top w:val="single" w:sz="4" w:space="0" w:color="auto"/>
              <w:left w:val="single" w:sz="4" w:space="0" w:color="auto"/>
              <w:bottom w:val="single" w:sz="4" w:space="0" w:color="auto"/>
              <w:right w:val="single" w:sz="4" w:space="0" w:color="auto"/>
            </w:tcBorders>
            <w:vAlign w:val="center"/>
          </w:tcPr>
          <w:p w14:paraId="016F0D74"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3C9A1A24" w14:textId="77777777" w:rsidTr="00655434">
        <w:tc>
          <w:tcPr>
            <w:tcW w:w="8296" w:type="dxa"/>
            <w:gridSpan w:val="9"/>
            <w:tcBorders>
              <w:top w:val="single" w:sz="4" w:space="0" w:color="auto"/>
              <w:left w:val="single" w:sz="4" w:space="0" w:color="auto"/>
              <w:bottom w:val="single" w:sz="4" w:space="0" w:color="auto"/>
              <w:right w:val="single" w:sz="4" w:space="0" w:color="auto"/>
            </w:tcBorders>
            <w:vAlign w:val="center"/>
            <w:hideMark/>
          </w:tcPr>
          <w:p w14:paraId="3DA6A1CD"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运行维护记录</w:t>
            </w:r>
          </w:p>
        </w:tc>
      </w:tr>
      <w:tr w:rsidR="00655434" w:rsidRPr="000661A6" w14:paraId="3CBCB1A6" w14:textId="77777777" w:rsidTr="00655434">
        <w:tc>
          <w:tcPr>
            <w:tcW w:w="1627" w:type="dxa"/>
            <w:gridSpan w:val="2"/>
            <w:tcBorders>
              <w:top w:val="single" w:sz="4" w:space="0" w:color="auto"/>
              <w:left w:val="single" w:sz="4" w:space="0" w:color="auto"/>
              <w:bottom w:val="single" w:sz="4" w:space="0" w:color="auto"/>
              <w:right w:val="single" w:sz="4" w:space="0" w:color="auto"/>
            </w:tcBorders>
            <w:vAlign w:val="center"/>
            <w:hideMark/>
          </w:tcPr>
          <w:p w14:paraId="7EE99F01"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检查区域</w:t>
            </w:r>
          </w:p>
        </w:tc>
        <w:tc>
          <w:tcPr>
            <w:tcW w:w="1242" w:type="dxa"/>
            <w:gridSpan w:val="2"/>
            <w:tcBorders>
              <w:top w:val="single" w:sz="4" w:space="0" w:color="auto"/>
              <w:left w:val="single" w:sz="4" w:space="0" w:color="auto"/>
              <w:bottom w:val="single" w:sz="4" w:space="0" w:color="auto"/>
              <w:right w:val="single" w:sz="4" w:space="0" w:color="auto"/>
            </w:tcBorders>
            <w:vAlign w:val="center"/>
            <w:hideMark/>
          </w:tcPr>
          <w:p w14:paraId="6385F7F3"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检查结果</w:t>
            </w:r>
          </w:p>
        </w:tc>
        <w:tc>
          <w:tcPr>
            <w:tcW w:w="1920" w:type="dxa"/>
            <w:gridSpan w:val="2"/>
            <w:tcBorders>
              <w:top w:val="single" w:sz="4" w:space="0" w:color="auto"/>
              <w:left w:val="single" w:sz="4" w:space="0" w:color="auto"/>
              <w:bottom w:val="single" w:sz="4" w:space="0" w:color="auto"/>
              <w:right w:val="single" w:sz="4" w:space="0" w:color="auto"/>
            </w:tcBorders>
            <w:vAlign w:val="center"/>
            <w:hideMark/>
          </w:tcPr>
          <w:p w14:paraId="25861898"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维护措施及结果</w:t>
            </w:r>
          </w:p>
        </w:tc>
        <w:tc>
          <w:tcPr>
            <w:tcW w:w="1513" w:type="dxa"/>
            <w:tcBorders>
              <w:top w:val="single" w:sz="4" w:space="0" w:color="auto"/>
              <w:left w:val="single" w:sz="4" w:space="0" w:color="auto"/>
              <w:bottom w:val="single" w:sz="4" w:space="0" w:color="auto"/>
              <w:right w:val="single" w:sz="4" w:space="0" w:color="auto"/>
            </w:tcBorders>
            <w:vAlign w:val="center"/>
            <w:hideMark/>
          </w:tcPr>
          <w:p w14:paraId="246A479A"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维护日期</w:t>
            </w:r>
          </w:p>
        </w:tc>
        <w:tc>
          <w:tcPr>
            <w:tcW w:w="970" w:type="dxa"/>
            <w:tcBorders>
              <w:top w:val="single" w:sz="4" w:space="0" w:color="auto"/>
              <w:left w:val="single" w:sz="4" w:space="0" w:color="auto"/>
              <w:bottom w:val="single" w:sz="4" w:space="0" w:color="auto"/>
              <w:right w:val="single" w:sz="4" w:space="0" w:color="auto"/>
            </w:tcBorders>
            <w:vAlign w:val="center"/>
            <w:hideMark/>
          </w:tcPr>
          <w:p w14:paraId="1C49A442"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维护人</w:t>
            </w:r>
          </w:p>
        </w:tc>
        <w:tc>
          <w:tcPr>
            <w:tcW w:w="1024" w:type="dxa"/>
            <w:tcBorders>
              <w:top w:val="single" w:sz="4" w:space="0" w:color="auto"/>
              <w:left w:val="single" w:sz="4" w:space="0" w:color="auto"/>
              <w:bottom w:val="single" w:sz="4" w:space="0" w:color="auto"/>
              <w:right w:val="single" w:sz="4" w:space="0" w:color="auto"/>
            </w:tcBorders>
            <w:vAlign w:val="center"/>
            <w:hideMark/>
          </w:tcPr>
          <w:p w14:paraId="502F2C20"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备注</w:t>
            </w:r>
          </w:p>
        </w:tc>
      </w:tr>
      <w:tr w:rsidR="00655434" w:rsidRPr="000661A6" w14:paraId="62A99C98" w14:textId="77777777" w:rsidTr="00655434">
        <w:tc>
          <w:tcPr>
            <w:tcW w:w="846" w:type="dxa"/>
            <w:tcBorders>
              <w:top w:val="single" w:sz="4" w:space="0" w:color="auto"/>
              <w:left w:val="single" w:sz="4" w:space="0" w:color="auto"/>
              <w:bottom w:val="single" w:sz="4" w:space="0" w:color="auto"/>
              <w:right w:val="single" w:sz="4" w:space="0" w:color="auto"/>
            </w:tcBorders>
            <w:vAlign w:val="center"/>
            <w:hideMark/>
          </w:tcPr>
          <w:p w14:paraId="2DF807F8"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一</w:t>
            </w:r>
          </w:p>
        </w:tc>
        <w:tc>
          <w:tcPr>
            <w:tcW w:w="781" w:type="dxa"/>
            <w:tcBorders>
              <w:top w:val="single" w:sz="4" w:space="0" w:color="auto"/>
              <w:left w:val="single" w:sz="4" w:space="0" w:color="auto"/>
              <w:bottom w:val="single" w:sz="4" w:space="0" w:color="auto"/>
              <w:right w:val="single" w:sz="4" w:space="0" w:color="auto"/>
            </w:tcBorders>
            <w:vAlign w:val="center"/>
          </w:tcPr>
          <w:p w14:paraId="1F5686B1"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557A06B9"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920" w:type="dxa"/>
            <w:gridSpan w:val="2"/>
            <w:tcBorders>
              <w:top w:val="single" w:sz="4" w:space="0" w:color="auto"/>
              <w:left w:val="single" w:sz="4" w:space="0" w:color="auto"/>
              <w:bottom w:val="single" w:sz="4" w:space="0" w:color="auto"/>
              <w:right w:val="single" w:sz="4" w:space="0" w:color="auto"/>
            </w:tcBorders>
            <w:vAlign w:val="center"/>
          </w:tcPr>
          <w:p w14:paraId="4560B98E"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2ABB47F7"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970" w:type="dxa"/>
            <w:tcBorders>
              <w:top w:val="single" w:sz="4" w:space="0" w:color="auto"/>
              <w:left w:val="single" w:sz="4" w:space="0" w:color="auto"/>
              <w:bottom w:val="single" w:sz="4" w:space="0" w:color="auto"/>
              <w:right w:val="single" w:sz="4" w:space="0" w:color="auto"/>
            </w:tcBorders>
            <w:vAlign w:val="center"/>
          </w:tcPr>
          <w:p w14:paraId="6DC49E3A"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14:paraId="2AF70C8F"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615109DF" w14:textId="77777777" w:rsidTr="00655434">
        <w:tc>
          <w:tcPr>
            <w:tcW w:w="846" w:type="dxa"/>
            <w:tcBorders>
              <w:top w:val="single" w:sz="4" w:space="0" w:color="auto"/>
              <w:left w:val="single" w:sz="4" w:space="0" w:color="auto"/>
              <w:bottom w:val="single" w:sz="4" w:space="0" w:color="auto"/>
              <w:right w:val="single" w:sz="4" w:space="0" w:color="auto"/>
            </w:tcBorders>
            <w:vAlign w:val="center"/>
            <w:hideMark/>
          </w:tcPr>
          <w:p w14:paraId="1FE95A79"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二</w:t>
            </w:r>
          </w:p>
        </w:tc>
        <w:tc>
          <w:tcPr>
            <w:tcW w:w="781" w:type="dxa"/>
            <w:tcBorders>
              <w:top w:val="single" w:sz="4" w:space="0" w:color="auto"/>
              <w:left w:val="single" w:sz="4" w:space="0" w:color="auto"/>
              <w:bottom w:val="single" w:sz="4" w:space="0" w:color="auto"/>
              <w:right w:val="single" w:sz="4" w:space="0" w:color="auto"/>
            </w:tcBorders>
            <w:vAlign w:val="center"/>
          </w:tcPr>
          <w:p w14:paraId="564092F8"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06532B15"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920" w:type="dxa"/>
            <w:gridSpan w:val="2"/>
            <w:tcBorders>
              <w:top w:val="single" w:sz="4" w:space="0" w:color="auto"/>
              <w:left w:val="single" w:sz="4" w:space="0" w:color="auto"/>
              <w:bottom w:val="single" w:sz="4" w:space="0" w:color="auto"/>
              <w:right w:val="single" w:sz="4" w:space="0" w:color="auto"/>
            </w:tcBorders>
            <w:vAlign w:val="center"/>
          </w:tcPr>
          <w:p w14:paraId="3FA88930"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3FA3D7FF"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970" w:type="dxa"/>
            <w:tcBorders>
              <w:top w:val="single" w:sz="4" w:space="0" w:color="auto"/>
              <w:left w:val="single" w:sz="4" w:space="0" w:color="auto"/>
              <w:bottom w:val="single" w:sz="4" w:space="0" w:color="auto"/>
              <w:right w:val="single" w:sz="4" w:space="0" w:color="auto"/>
            </w:tcBorders>
            <w:vAlign w:val="center"/>
          </w:tcPr>
          <w:p w14:paraId="0BA21826"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14:paraId="64851A5B"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5E827D45" w14:textId="77777777" w:rsidTr="00655434">
        <w:tc>
          <w:tcPr>
            <w:tcW w:w="846" w:type="dxa"/>
            <w:tcBorders>
              <w:top w:val="single" w:sz="4" w:space="0" w:color="auto"/>
              <w:left w:val="single" w:sz="4" w:space="0" w:color="auto"/>
              <w:bottom w:val="single" w:sz="4" w:space="0" w:color="auto"/>
              <w:right w:val="single" w:sz="4" w:space="0" w:color="auto"/>
            </w:tcBorders>
            <w:vAlign w:val="center"/>
            <w:hideMark/>
          </w:tcPr>
          <w:p w14:paraId="7CF490AA" w14:textId="77777777" w:rsidR="00655434" w:rsidRPr="000661A6" w:rsidRDefault="00655434" w:rsidP="00655434">
            <w:pPr>
              <w:widowControl/>
              <w:spacing w:line="240" w:lineRule="auto"/>
              <w:ind w:firstLineChars="0" w:firstLine="0"/>
              <w:jc w:val="center"/>
              <w:rPr>
                <w:rFonts w:eastAsia="仿宋"/>
                <w:bCs/>
                <w:kern w:val="44"/>
                <w:szCs w:val="24"/>
              </w:rPr>
            </w:pPr>
            <w:r w:rsidRPr="000661A6">
              <w:rPr>
                <w:rFonts w:eastAsia="仿宋" w:hAnsi="仿宋" w:hint="eastAsia"/>
                <w:bCs/>
                <w:kern w:val="44"/>
                <w:szCs w:val="24"/>
              </w:rPr>
              <w:t>三</w:t>
            </w:r>
          </w:p>
        </w:tc>
        <w:tc>
          <w:tcPr>
            <w:tcW w:w="781" w:type="dxa"/>
            <w:tcBorders>
              <w:top w:val="single" w:sz="4" w:space="0" w:color="auto"/>
              <w:left w:val="single" w:sz="4" w:space="0" w:color="auto"/>
              <w:bottom w:val="single" w:sz="4" w:space="0" w:color="auto"/>
              <w:right w:val="single" w:sz="4" w:space="0" w:color="auto"/>
            </w:tcBorders>
            <w:vAlign w:val="center"/>
          </w:tcPr>
          <w:p w14:paraId="4D5ED619"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4A485F2A"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920" w:type="dxa"/>
            <w:gridSpan w:val="2"/>
            <w:tcBorders>
              <w:top w:val="single" w:sz="4" w:space="0" w:color="auto"/>
              <w:left w:val="single" w:sz="4" w:space="0" w:color="auto"/>
              <w:bottom w:val="single" w:sz="4" w:space="0" w:color="auto"/>
              <w:right w:val="single" w:sz="4" w:space="0" w:color="auto"/>
            </w:tcBorders>
            <w:vAlign w:val="center"/>
          </w:tcPr>
          <w:p w14:paraId="55779F2E"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69228824"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970" w:type="dxa"/>
            <w:tcBorders>
              <w:top w:val="single" w:sz="4" w:space="0" w:color="auto"/>
              <w:left w:val="single" w:sz="4" w:space="0" w:color="auto"/>
              <w:bottom w:val="single" w:sz="4" w:space="0" w:color="auto"/>
              <w:right w:val="single" w:sz="4" w:space="0" w:color="auto"/>
            </w:tcBorders>
            <w:vAlign w:val="center"/>
          </w:tcPr>
          <w:p w14:paraId="6CCDC483"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14:paraId="2CF8C3F6"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62D95DB9" w14:textId="77777777" w:rsidTr="00655434">
        <w:tc>
          <w:tcPr>
            <w:tcW w:w="846" w:type="dxa"/>
            <w:tcBorders>
              <w:top w:val="single" w:sz="4" w:space="0" w:color="auto"/>
              <w:left w:val="single" w:sz="4" w:space="0" w:color="auto"/>
              <w:bottom w:val="single" w:sz="4" w:space="0" w:color="auto"/>
              <w:right w:val="single" w:sz="4" w:space="0" w:color="auto"/>
            </w:tcBorders>
            <w:vAlign w:val="center"/>
          </w:tcPr>
          <w:p w14:paraId="4F0CB627" w14:textId="77777777" w:rsidR="00655434" w:rsidRPr="000661A6" w:rsidRDefault="00655434" w:rsidP="00655434">
            <w:pPr>
              <w:widowControl/>
              <w:spacing w:line="240" w:lineRule="auto"/>
              <w:ind w:firstLineChars="0" w:firstLine="0"/>
              <w:jc w:val="center"/>
              <w:rPr>
                <w:rFonts w:eastAsia="仿宋" w:hAnsi="仿宋"/>
                <w:bCs/>
                <w:kern w:val="44"/>
                <w:szCs w:val="24"/>
              </w:rPr>
            </w:pPr>
            <w:r>
              <w:rPr>
                <w:rFonts w:eastAsia="仿宋" w:hAnsi="仿宋" w:hint="eastAsia"/>
                <w:bCs/>
                <w:kern w:val="44"/>
                <w:szCs w:val="24"/>
              </w:rPr>
              <w:t>四</w:t>
            </w:r>
          </w:p>
        </w:tc>
        <w:tc>
          <w:tcPr>
            <w:tcW w:w="781" w:type="dxa"/>
            <w:tcBorders>
              <w:top w:val="single" w:sz="4" w:space="0" w:color="auto"/>
              <w:left w:val="single" w:sz="4" w:space="0" w:color="auto"/>
              <w:bottom w:val="single" w:sz="4" w:space="0" w:color="auto"/>
              <w:right w:val="single" w:sz="4" w:space="0" w:color="auto"/>
            </w:tcBorders>
            <w:vAlign w:val="center"/>
          </w:tcPr>
          <w:p w14:paraId="35B4DA33"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76239CCF"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920" w:type="dxa"/>
            <w:gridSpan w:val="2"/>
            <w:tcBorders>
              <w:top w:val="single" w:sz="4" w:space="0" w:color="auto"/>
              <w:left w:val="single" w:sz="4" w:space="0" w:color="auto"/>
              <w:bottom w:val="single" w:sz="4" w:space="0" w:color="auto"/>
              <w:right w:val="single" w:sz="4" w:space="0" w:color="auto"/>
            </w:tcBorders>
            <w:vAlign w:val="center"/>
          </w:tcPr>
          <w:p w14:paraId="4F439993"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6F67774A"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970" w:type="dxa"/>
            <w:tcBorders>
              <w:top w:val="single" w:sz="4" w:space="0" w:color="auto"/>
              <w:left w:val="single" w:sz="4" w:space="0" w:color="auto"/>
              <w:bottom w:val="single" w:sz="4" w:space="0" w:color="auto"/>
              <w:right w:val="single" w:sz="4" w:space="0" w:color="auto"/>
            </w:tcBorders>
            <w:vAlign w:val="center"/>
          </w:tcPr>
          <w:p w14:paraId="6F583862"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14:paraId="2677F406"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67687C8D" w14:textId="77777777" w:rsidTr="00655434">
        <w:tc>
          <w:tcPr>
            <w:tcW w:w="846" w:type="dxa"/>
            <w:tcBorders>
              <w:top w:val="single" w:sz="4" w:space="0" w:color="auto"/>
              <w:left w:val="single" w:sz="4" w:space="0" w:color="auto"/>
              <w:bottom w:val="single" w:sz="4" w:space="0" w:color="auto"/>
              <w:right w:val="single" w:sz="4" w:space="0" w:color="auto"/>
            </w:tcBorders>
            <w:vAlign w:val="center"/>
          </w:tcPr>
          <w:p w14:paraId="47ED705A" w14:textId="77777777" w:rsidR="00655434" w:rsidRPr="000661A6" w:rsidRDefault="00655434" w:rsidP="00655434">
            <w:pPr>
              <w:widowControl/>
              <w:spacing w:line="240" w:lineRule="auto"/>
              <w:ind w:firstLineChars="0" w:firstLine="0"/>
              <w:jc w:val="center"/>
              <w:rPr>
                <w:rFonts w:eastAsia="仿宋" w:hAnsi="仿宋"/>
                <w:bCs/>
                <w:kern w:val="44"/>
                <w:szCs w:val="24"/>
              </w:rPr>
            </w:pPr>
            <w:r>
              <w:rPr>
                <w:rFonts w:eastAsia="仿宋" w:hAnsi="仿宋" w:hint="eastAsia"/>
                <w:bCs/>
                <w:kern w:val="44"/>
                <w:szCs w:val="24"/>
              </w:rPr>
              <w:t>五</w:t>
            </w:r>
          </w:p>
        </w:tc>
        <w:tc>
          <w:tcPr>
            <w:tcW w:w="781" w:type="dxa"/>
            <w:tcBorders>
              <w:top w:val="single" w:sz="4" w:space="0" w:color="auto"/>
              <w:left w:val="single" w:sz="4" w:space="0" w:color="auto"/>
              <w:bottom w:val="single" w:sz="4" w:space="0" w:color="auto"/>
              <w:right w:val="single" w:sz="4" w:space="0" w:color="auto"/>
            </w:tcBorders>
            <w:vAlign w:val="center"/>
          </w:tcPr>
          <w:p w14:paraId="7AFC06FB"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31A4C6AB"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920" w:type="dxa"/>
            <w:gridSpan w:val="2"/>
            <w:tcBorders>
              <w:top w:val="single" w:sz="4" w:space="0" w:color="auto"/>
              <w:left w:val="single" w:sz="4" w:space="0" w:color="auto"/>
              <w:bottom w:val="single" w:sz="4" w:space="0" w:color="auto"/>
              <w:right w:val="single" w:sz="4" w:space="0" w:color="auto"/>
            </w:tcBorders>
            <w:vAlign w:val="center"/>
          </w:tcPr>
          <w:p w14:paraId="19664EC9"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04E9457F"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970" w:type="dxa"/>
            <w:tcBorders>
              <w:top w:val="single" w:sz="4" w:space="0" w:color="auto"/>
              <w:left w:val="single" w:sz="4" w:space="0" w:color="auto"/>
              <w:bottom w:val="single" w:sz="4" w:space="0" w:color="auto"/>
              <w:right w:val="single" w:sz="4" w:space="0" w:color="auto"/>
            </w:tcBorders>
            <w:vAlign w:val="center"/>
          </w:tcPr>
          <w:p w14:paraId="041BCFC3"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14:paraId="39FE2F47"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15E7D87E" w14:textId="77777777" w:rsidTr="00655434">
        <w:tc>
          <w:tcPr>
            <w:tcW w:w="846" w:type="dxa"/>
            <w:tcBorders>
              <w:top w:val="single" w:sz="4" w:space="0" w:color="auto"/>
              <w:left w:val="single" w:sz="4" w:space="0" w:color="auto"/>
              <w:bottom w:val="single" w:sz="4" w:space="0" w:color="auto"/>
              <w:right w:val="single" w:sz="4" w:space="0" w:color="auto"/>
            </w:tcBorders>
            <w:vAlign w:val="center"/>
          </w:tcPr>
          <w:p w14:paraId="2E7F0B2F" w14:textId="77777777" w:rsidR="00655434" w:rsidRPr="000661A6" w:rsidRDefault="00655434" w:rsidP="00655434">
            <w:pPr>
              <w:widowControl/>
              <w:spacing w:line="240" w:lineRule="auto"/>
              <w:ind w:firstLineChars="0" w:firstLine="0"/>
              <w:jc w:val="center"/>
              <w:rPr>
                <w:rFonts w:eastAsia="仿宋" w:hAnsi="仿宋"/>
                <w:bCs/>
                <w:kern w:val="44"/>
                <w:szCs w:val="24"/>
              </w:rPr>
            </w:pPr>
            <w:r>
              <w:rPr>
                <w:rFonts w:eastAsia="仿宋" w:hAnsi="仿宋" w:hint="eastAsia"/>
                <w:bCs/>
                <w:kern w:val="44"/>
                <w:szCs w:val="24"/>
              </w:rPr>
              <w:t>六</w:t>
            </w:r>
          </w:p>
        </w:tc>
        <w:tc>
          <w:tcPr>
            <w:tcW w:w="781" w:type="dxa"/>
            <w:tcBorders>
              <w:top w:val="single" w:sz="4" w:space="0" w:color="auto"/>
              <w:left w:val="single" w:sz="4" w:space="0" w:color="auto"/>
              <w:bottom w:val="single" w:sz="4" w:space="0" w:color="auto"/>
              <w:right w:val="single" w:sz="4" w:space="0" w:color="auto"/>
            </w:tcBorders>
            <w:vAlign w:val="center"/>
          </w:tcPr>
          <w:p w14:paraId="5ADCDB5F"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65D8A86C"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920" w:type="dxa"/>
            <w:gridSpan w:val="2"/>
            <w:tcBorders>
              <w:top w:val="single" w:sz="4" w:space="0" w:color="auto"/>
              <w:left w:val="single" w:sz="4" w:space="0" w:color="auto"/>
              <w:bottom w:val="single" w:sz="4" w:space="0" w:color="auto"/>
              <w:right w:val="single" w:sz="4" w:space="0" w:color="auto"/>
            </w:tcBorders>
            <w:vAlign w:val="center"/>
          </w:tcPr>
          <w:p w14:paraId="43C21A11"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086EC80F"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970" w:type="dxa"/>
            <w:tcBorders>
              <w:top w:val="single" w:sz="4" w:space="0" w:color="auto"/>
              <w:left w:val="single" w:sz="4" w:space="0" w:color="auto"/>
              <w:bottom w:val="single" w:sz="4" w:space="0" w:color="auto"/>
              <w:right w:val="single" w:sz="4" w:space="0" w:color="auto"/>
            </w:tcBorders>
            <w:vAlign w:val="center"/>
          </w:tcPr>
          <w:p w14:paraId="1CFD9EAD"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14:paraId="48BD014E"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4122EA89" w14:textId="77777777" w:rsidTr="00655434">
        <w:tc>
          <w:tcPr>
            <w:tcW w:w="846" w:type="dxa"/>
            <w:tcBorders>
              <w:top w:val="single" w:sz="4" w:space="0" w:color="auto"/>
              <w:left w:val="single" w:sz="4" w:space="0" w:color="auto"/>
              <w:bottom w:val="single" w:sz="4" w:space="0" w:color="auto"/>
              <w:right w:val="single" w:sz="4" w:space="0" w:color="auto"/>
            </w:tcBorders>
            <w:vAlign w:val="center"/>
          </w:tcPr>
          <w:p w14:paraId="7A69145D" w14:textId="77777777" w:rsidR="00655434" w:rsidRPr="000661A6" w:rsidRDefault="00655434" w:rsidP="00655434">
            <w:pPr>
              <w:widowControl/>
              <w:spacing w:line="240" w:lineRule="auto"/>
              <w:ind w:firstLineChars="0" w:firstLine="0"/>
              <w:jc w:val="center"/>
              <w:rPr>
                <w:rFonts w:eastAsia="仿宋" w:hAnsi="仿宋"/>
                <w:bCs/>
                <w:kern w:val="44"/>
                <w:szCs w:val="24"/>
              </w:rPr>
            </w:pPr>
            <w:r>
              <w:rPr>
                <w:rFonts w:eastAsia="仿宋" w:hAnsi="仿宋" w:hint="eastAsia"/>
                <w:bCs/>
                <w:kern w:val="44"/>
                <w:szCs w:val="24"/>
              </w:rPr>
              <w:t>七</w:t>
            </w:r>
          </w:p>
        </w:tc>
        <w:tc>
          <w:tcPr>
            <w:tcW w:w="781" w:type="dxa"/>
            <w:tcBorders>
              <w:top w:val="single" w:sz="4" w:space="0" w:color="auto"/>
              <w:left w:val="single" w:sz="4" w:space="0" w:color="auto"/>
              <w:bottom w:val="single" w:sz="4" w:space="0" w:color="auto"/>
              <w:right w:val="single" w:sz="4" w:space="0" w:color="auto"/>
            </w:tcBorders>
            <w:vAlign w:val="center"/>
          </w:tcPr>
          <w:p w14:paraId="2C3F35A3"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0FF97FD1"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920" w:type="dxa"/>
            <w:gridSpan w:val="2"/>
            <w:tcBorders>
              <w:top w:val="single" w:sz="4" w:space="0" w:color="auto"/>
              <w:left w:val="single" w:sz="4" w:space="0" w:color="auto"/>
              <w:bottom w:val="single" w:sz="4" w:space="0" w:color="auto"/>
              <w:right w:val="single" w:sz="4" w:space="0" w:color="auto"/>
            </w:tcBorders>
            <w:vAlign w:val="center"/>
          </w:tcPr>
          <w:p w14:paraId="71A920FB"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006335E6"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970" w:type="dxa"/>
            <w:tcBorders>
              <w:top w:val="single" w:sz="4" w:space="0" w:color="auto"/>
              <w:left w:val="single" w:sz="4" w:space="0" w:color="auto"/>
              <w:bottom w:val="single" w:sz="4" w:space="0" w:color="auto"/>
              <w:right w:val="single" w:sz="4" w:space="0" w:color="auto"/>
            </w:tcBorders>
            <w:vAlign w:val="center"/>
          </w:tcPr>
          <w:p w14:paraId="79175DA4"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14:paraId="1070596A"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471A0D1A" w14:textId="77777777" w:rsidTr="00655434">
        <w:tc>
          <w:tcPr>
            <w:tcW w:w="846" w:type="dxa"/>
            <w:tcBorders>
              <w:top w:val="single" w:sz="4" w:space="0" w:color="auto"/>
              <w:left w:val="single" w:sz="4" w:space="0" w:color="auto"/>
              <w:bottom w:val="single" w:sz="4" w:space="0" w:color="auto"/>
              <w:right w:val="single" w:sz="4" w:space="0" w:color="auto"/>
            </w:tcBorders>
            <w:vAlign w:val="center"/>
          </w:tcPr>
          <w:p w14:paraId="738C57FE" w14:textId="77777777" w:rsidR="00655434" w:rsidRPr="000661A6" w:rsidRDefault="00655434" w:rsidP="00655434">
            <w:pPr>
              <w:widowControl/>
              <w:spacing w:line="240" w:lineRule="auto"/>
              <w:ind w:firstLineChars="0" w:firstLine="0"/>
              <w:jc w:val="center"/>
              <w:rPr>
                <w:rFonts w:eastAsia="仿宋" w:hAnsi="仿宋"/>
                <w:bCs/>
                <w:kern w:val="44"/>
                <w:szCs w:val="24"/>
              </w:rPr>
            </w:pPr>
            <w:r>
              <w:rPr>
                <w:rFonts w:eastAsia="仿宋" w:hAnsi="仿宋" w:hint="eastAsia"/>
                <w:bCs/>
                <w:kern w:val="44"/>
                <w:szCs w:val="24"/>
              </w:rPr>
              <w:t>八</w:t>
            </w:r>
          </w:p>
        </w:tc>
        <w:tc>
          <w:tcPr>
            <w:tcW w:w="781" w:type="dxa"/>
            <w:tcBorders>
              <w:top w:val="single" w:sz="4" w:space="0" w:color="auto"/>
              <w:left w:val="single" w:sz="4" w:space="0" w:color="auto"/>
              <w:bottom w:val="single" w:sz="4" w:space="0" w:color="auto"/>
              <w:right w:val="single" w:sz="4" w:space="0" w:color="auto"/>
            </w:tcBorders>
            <w:vAlign w:val="center"/>
          </w:tcPr>
          <w:p w14:paraId="6A189D63"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4D5AD161"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920" w:type="dxa"/>
            <w:gridSpan w:val="2"/>
            <w:tcBorders>
              <w:top w:val="single" w:sz="4" w:space="0" w:color="auto"/>
              <w:left w:val="single" w:sz="4" w:space="0" w:color="auto"/>
              <w:bottom w:val="single" w:sz="4" w:space="0" w:color="auto"/>
              <w:right w:val="single" w:sz="4" w:space="0" w:color="auto"/>
            </w:tcBorders>
            <w:vAlign w:val="center"/>
          </w:tcPr>
          <w:p w14:paraId="301F5E17"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3E6968C1"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970" w:type="dxa"/>
            <w:tcBorders>
              <w:top w:val="single" w:sz="4" w:space="0" w:color="auto"/>
              <w:left w:val="single" w:sz="4" w:space="0" w:color="auto"/>
              <w:bottom w:val="single" w:sz="4" w:space="0" w:color="auto"/>
              <w:right w:val="single" w:sz="4" w:space="0" w:color="auto"/>
            </w:tcBorders>
            <w:vAlign w:val="center"/>
          </w:tcPr>
          <w:p w14:paraId="6CE48A21"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14:paraId="169401E9"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77224A65" w14:textId="77777777" w:rsidTr="00655434">
        <w:tc>
          <w:tcPr>
            <w:tcW w:w="846" w:type="dxa"/>
            <w:tcBorders>
              <w:top w:val="single" w:sz="4" w:space="0" w:color="auto"/>
              <w:left w:val="single" w:sz="4" w:space="0" w:color="auto"/>
              <w:bottom w:val="single" w:sz="4" w:space="0" w:color="auto"/>
              <w:right w:val="single" w:sz="4" w:space="0" w:color="auto"/>
            </w:tcBorders>
            <w:vAlign w:val="center"/>
          </w:tcPr>
          <w:p w14:paraId="4D7586E5" w14:textId="77777777" w:rsidR="00655434" w:rsidRPr="000661A6" w:rsidRDefault="00655434" w:rsidP="00655434">
            <w:pPr>
              <w:widowControl/>
              <w:spacing w:line="240" w:lineRule="auto"/>
              <w:ind w:firstLineChars="0" w:firstLine="0"/>
              <w:jc w:val="center"/>
              <w:rPr>
                <w:rFonts w:eastAsia="仿宋" w:hAnsi="仿宋"/>
                <w:bCs/>
                <w:kern w:val="44"/>
                <w:szCs w:val="24"/>
              </w:rPr>
            </w:pPr>
            <w:r>
              <w:rPr>
                <w:rFonts w:eastAsia="仿宋" w:hAnsi="仿宋" w:hint="eastAsia"/>
                <w:bCs/>
                <w:kern w:val="44"/>
                <w:szCs w:val="24"/>
              </w:rPr>
              <w:t>九</w:t>
            </w:r>
          </w:p>
        </w:tc>
        <w:tc>
          <w:tcPr>
            <w:tcW w:w="781" w:type="dxa"/>
            <w:tcBorders>
              <w:top w:val="single" w:sz="4" w:space="0" w:color="auto"/>
              <w:left w:val="single" w:sz="4" w:space="0" w:color="auto"/>
              <w:bottom w:val="single" w:sz="4" w:space="0" w:color="auto"/>
              <w:right w:val="single" w:sz="4" w:space="0" w:color="auto"/>
            </w:tcBorders>
            <w:vAlign w:val="center"/>
          </w:tcPr>
          <w:p w14:paraId="30C4E0F9"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0BF78BE0"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920" w:type="dxa"/>
            <w:gridSpan w:val="2"/>
            <w:tcBorders>
              <w:top w:val="single" w:sz="4" w:space="0" w:color="auto"/>
              <w:left w:val="single" w:sz="4" w:space="0" w:color="auto"/>
              <w:bottom w:val="single" w:sz="4" w:space="0" w:color="auto"/>
              <w:right w:val="single" w:sz="4" w:space="0" w:color="auto"/>
            </w:tcBorders>
            <w:vAlign w:val="center"/>
          </w:tcPr>
          <w:p w14:paraId="32BDB491"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32C4EE40"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970" w:type="dxa"/>
            <w:tcBorders>
              <w:top w:val="single" w:sz="4" w:space="0" w:color="auto"/>
              <w:left w:val="single" w:sz="4" w:space="0" w:color="auto"/>
              <w:bottom w:val="single" w:sz="4" w:space="0" w:color="auto"/>
              <w:right w:val="single" w:sz="4" w:space="0" w:color="auto"/>
            </w:tcBorders>
            <w:vAlign w:val="center"/>
          </w:tcPr>
          <w:p w14:paraId="47F4E358"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14:paraId="18C2757F"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14A1492E" w14:textId="77777777" w:rsidTr="00655434">
        <w:tc>
          <w:tcPr>
            <w:tcW w:w="846" w:type="dxa"/>
            <w:tcBorders>
              <w:top w:val="single" w:sz="4" w:space="0" w:color="auto"/>
              <w:left w:val="single" w:sz="4" w:space="0" w:color="auto"/>
              <w:bottom w:val="single" w:sz="4" w:space="0" w:color="auto"/>
              <w:right w:val="single" w:sz="4" w:space="0" w:color="auto"/>
            </w:tcBorders>
            <w:vAlign w:val="center"/>
          </w:tcPr>
          <w:p w14:paraId="798D0CE8" w14:textId="77777777" w:rsidR="00655434" w:rsidRPr="000661A6" w:rsidRDefault="00655434" w:rsidP="00655434">
            <w:pPr>
              <w:widowControl/>
              <w:spacing w:line="240" w:lineRule="auto"/>
              <w:ind w:firstLineChars="0" w:firstLine="0"/>
              <w:jc w:val="center"/>
              <w:rPr>
                <w:rFonts w:eastAsia="仿宋" w:hAnsi="仿宋"/>
                <w:bCs/>
                <w:kern w:val="44"/>
                <w:szCs w:val="24"/>
              </w:rPr>
            </w:pPr>
            <w:r>
              <w:rPr>
                <w:rFonts w:eastAsia="仿宋" w:hAnsi="仿宋" w:hint="eastAsia"/>
                <w:bCs/>
                <w:kern w:val="44"/>
                <w:szCs w:val="24"/>
              </w:rPr>
              <w:t>十</w:t>
            </w:r>
          </w:p>
        </w:tc>
        <w:tc>
          <w:tcPr>
            <w:tcW w:w="781" w:type="dxa"/>
            <w:tcBorders>
              <w:top w:val="single" w:sz="4" w:space="0" w:color="auto"/>
              <w:left w:val="single" w:sz="4" w:space="0" w:color="auto"/>
              <w:bottom w:val="single" w:sz="4" w:space="0" w:color="auto"/>
              <w:right w:val="single" w:sz="4" w:space="0" w:color="auto"/>
            </w:tcBorders>
            <w:vAlign w:val="center"/>
          </w:tcPr>
          <w:p w14:paraId="3335292D"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197977CB"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920" w:type="dxa"/>
            <w:gridSpan w:val="2"/>
            <w:tcBorders>
              <w:top w:val="single" w:sz="4" w:space="0" w:color="auto"/>
              <w:left w:val="single" w:sz="4" w:space="0" w:color="auto"/>
              <w:bottom w:val="single" w:sz="4" w:space="0" w:color="auto"/>
              <w:right w:val="single" w:sz="4" w:space="0" w:color="auto"/>
            </w:tcBorders>
            <w:vAlign w:val="center"/>
          </w:tcPr>
          <w:p w14:paraId="63F5756B"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5AA67F6F"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970" w:type="dxa"/>
            <w:tcBorders>
              <w:top w:val="single" w:sz="4" w:space="0" w:color="auto"/>
              <w:left w:val="single" w:sz="4" w:space="0" w:color="auto"/>
              <w:bottom w:val="single" w:sz="4" w:space="0" w:color="auto"/>
              <w:right w:val="single" w:sz="4" w:space="0" w:color="auto"/>
            </w:tcBorders>
            <w:vAlign w:val="center"/>
          </w:tcPr>
          <w:p w14:paraId="40739EF0"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14:paraId="2EA54052"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24130674" w14:textId="77777777" w:rsidTr="00655434">
        <w:tc>
          <w:tcPr>
            <w:tcW w:w="846" w:type="dxa"/>
            <w:tcBorders>
              <w:top w:val="single" w:sz="4" w:space="0" w:color="auto"/>
              <w:left w:val="single" w:sz="4" w:space="0" w:color="auto"/>
              <w:bottom w:val="single" w:sz="4" w:space="0" w:color="auto"/>
              <w:right w:val="single" w:sz="4" w:space="0" w:color="auto"/>
            </w:tcBorders>
            <w:vAlign w:val="center"/>
          </w:tcPr>
          <w:p w14:paraId="0A8136D1" w14:textId="77777777" w:rsidR="00655434" w:rsidRPr="000661A6" w:rsidRDefault="00655434" w:rsidP="00655434">
            <w:pPr>
              <w:widowControl/>
              <w:spacing w:line="240" w:lineRule="auto"/>
              <w:ind w:firstLineChars="0" w:firstLine="0"/>
              <w:jc w:val="center"/>
              <w:rPr>
                <w:rFonts w:eastAsia="仿宋" w:hAnsi="仿宋"/>
                <w:bCs/>
                <w:kern w:val="44"/>
                <w:szCs w:val="24"/>
              </w:rPr>
            </w:pPr>
            <w:bookmarkStart w:id="121" w:name="_Hlk518661915"/>
            <w:r>
              <w:rPr>
                <w:rFonts w:eastAsia="仿宋" w:hAnsi="仿宋" w:hint="eastAsia"/>
                <w:bCs/>
                <w:kern w:val="44"/>
                <w:szCs w:val="24"/>
              </w:rPr>
              <w:t>十一</w:t>
            </w:r>
            <w:bookmarkEnd w:id="121"/>
          </w:p>
        </w:tc>
        <w:tc>
          <w:tcPr>
            <w:tcW w:w="781" w:type="dxa"/>
            <w:tcBorders>
              <w:top w:val="single" w:sz="4" w:space="0" w:color="auto"/>
              <w:left w:val="single" w:sz="4" w:space="0" w:color="auto"/>
              <w:bottom w:val="single" w:sz="4" w:space="0" w:color="auto"/>
              <w:right w:val="single" w:sz="4" w:space="0" w:color="auto"/>
            </w:tcBorders>
            <w:vAlign w:val="center"/>
          </w:tcPr>
          <w:p w14:paraId="1A209FE2"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70A25E2A"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920" w:type="dxa"/>
            <w:gridSpan w:val="2"/>
            <w:tcBorders>
              <w:top w:val="single" w:sz="4" w:space="0" w:color="auto"/>
              <w:left w:val="single" w:sz="4" w:space="0" w:color="auto"/>
              <w:bottom w:val="single" w:sz="4" w:space="0" w:color="auto"/>
              <w:right w:val="single" w:sz="4" w:space="0" w:color="auto"/>
            </w:tcBorders>
            <w:vAlign w:val="center"/>
          </w:tcPr>
          <w:p w14:paraId="200372E3"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3F5B2B3B"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970" w:type="dxa"/>
            <w:tcBorders>
              <w:top w:val="single" w:sz="4" w:space="0" w:color="auto"/>
              <w:left w:val="single" w:sz="4" w:space="0" w:color="auto"/>
              <w:bottom w:val="single" w:sz="4" w:space="0" w:color="auto"/>
              <w:right w:val="single" w:sz="4" w:space="0" w:color="auto"/>
            </w:tcBorders>
            <w:vAlign w:val="center"/>
          </w:tcPr>
          <w:p w14:paraId="27965C30"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14:paraId="4E5B6A8A"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53F6B144" w14:textId="77777777" w:rsidTr="00655434">
        <w:tc>
          <w:tcPr>
            <w:tcW w:w="846" w:type="dxa"/>
            <w:tcBorders>
              <w:top w:val="single" w:sz="4" w:space="0" w:color="auto"/>
              <w:left w:val="single" w:sz="4" w:space="0" w:color="auto"/>
              <w:bottom w:val="single" w:sz="4" w:space="0" w:color="auto"/>
              <w:right w:val="single" w:sz="4" w:space="0" w:color="auto"/>
            </w:tcBorders>
            <w:vAlign w:val="center"/>
          </w:tcPr>
          <w:p w14:paraId="08EB4D36" w14:textId="77777777" w:rsidR="00655434" w:rsidRPr="000661A6" w:rsidRDefault="00655434" w:rsidP="00655434">
            <w:pPr>
              <w:widowControl/>
              <w:spacing w:line="240" w:lineRule="auto"/>
              <w:ind w:firstLineChars="0" w:firstLine="0"/>
              <w:jc w:val="center"/>
              <w:rPr>
                <w:rFonts w:eastAsia="仿宋" w:hAnsi="仿宋"/>
                <w:bCs/>
                <w:kern w:val="44"/>
                <w:szCs w:val="24"/>
              </w:rPr>
            </w:pPr>
            <w:r>
              <w:rPr>
                <w:rFonts w:eastAsia="仿宋" w:hAnsi="仿宋" w:hint="eastAsia"/>
                <w:bCs/>
                <w:kern w:val="44"/>
                <w:szCs w:val="24"/>
              </w:rPr>
              <w:t>十二</w:t>
            </w:r>
          </w:p>
        </w:tc>
        <w:tc>
          <w:tcPr>
            <w:tcW w:w="781" w:type="dxa"/>
            <w:tcBorders>
              <w:top w:val="single" w:sz="4" w:space="0" w:color="auto"/>
              <w:left w:val="single" w:sz="4" w:space="0" w:color="auto"/>
              <w:bottom w:val="single" w:sz="4" w:space="0" w:color="auto"/>
              <w:right w:val="single" w:sz="4" w:space="0" w:color="auto"/>
            </w:tcBorders>
            <w:vAlign w:val="center"/>
          </w:tcPr>
          <w:p w14:paraId="45FDC584"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338F3BEF"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920" w:type="dxa"/>
            <w:gridSpan w:val="2"/>
            <w:tcBorders>
              <w:top w:val="single" w:sz="4" w:space="0" w:color="auto"/>
              <w:left w:val="single" w:sz="4" w:space="0" w:color="auto"/>
              <w:bottom w:val="single" w:sz="4" w:space="0" w:color="auto"/>
              <w:right w:val="single" w:sz="4" w:space="0" w:color="auto"/>
            </w:tcBorders>
            <w:vAlign w:val="center"/>
          </w:tcPr>
          <w:p w14:paraId="18FB17A5"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73C6C3EB"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970" w:type="dxa"/>
            <w:tcBorders>
              <w:top w:val="single" w:sz="4" w:space="0" w:color="auto"/>
              <w:left w:val="single" w:sz="4" w:space="0" w:color="auto"/>
              <w:bottom w:val="single" w:sz="4" w:space="0" w:color="auto"/>
              <w:right w:val="single" w:sz="4" w:space="0" w:color="auto"/>
            </w:tcBorders>
            <w:vAlign w:val="center"/>
          </w:tcPr>
          <w:p w14:paraId="2B570A4E"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14:paraId="45331698"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19D1E566" w14:textId="77777777" w:rsidTr="00655434">
        <w:tc>
          <w:tcPr>
            <w:tcW w:w="846" w:type="dxa"/>
            <w:tcBorders>
              <w:top w:val="single" w:sz="4" w:space="0" w:color="auto"/>
              <w:left w:val="single" w:sz="4" w:space="0" w:color="auto"/>
              <w:bottom w:val="single" w:sz="4" w:space="0" w:color="auto"/>
              <w:right w:val="single" w:sz="4" w:space="0" w:color="auto"/>
            </w:tcBorders>
            <w:vAlign w:val="center"/>
          </w:tcPr>
          <w:p w14:paraId="39FB54B2" w14:textId="77777777" w:rsidR="00655434" w:rsidRPr="000661A6" w:rsidRDefault="00655434" w:rsidP="00655434">
            <w:pPr>
              <w:widowControl/>
              <w:spacing w:line="240" w:lineRule="auto"/>
              <w:ind w:firstLineChars="0" w:firstLine="0"/>
              <w:jc w:val="center"/>
              <w:rPr>
                <w:rFonts w:eastAsia="仿宋" w:hAnsi="仿宋"/>
                <w:bCs/>
                <w:kern w:val="44"/>
                <w:szCs w:val="24"/>
              </w:rPr>
            </w:pPr>
            <w:r>
              <w:rPr>
                <w:rFonts w:eastAsia="仿宋" w:hAnsi="仿宋" w:hint="eastAsia"/>
                <w:bCs/>
                <w:kern w:val="44"/>
                <w:szCs w:val="24"/>
              </w:rPr>
              <w:t>十三</w:t>
            </w:r>
          </w:p>
        </w:tc>
        <w:tc>
          <w:tcPr>
            <w:tcW w:w="781" w:type="dxa"/>
            <w:tcBorders>
              <w:top w:val="single" w:sz="4" w:space="0" w:color="auto"/>
              <w:left w:val="single" w:sz="4" w:space="0" w:color="auto"/>
              <w:bottom w:val="single" w:sz="4" w:space="0" w:color="auto"/>
              <w:right w:val="single" w:sz="4" w:space="0" w:color="auto"/>
            </w:tcBorders>
            <w:vAlign w:val="center"/>
          </w:tcPr>
          <w:p w14:paraId="79ED0614"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150F302B"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920" w:type="dxa"/>
            <w:gridSpan w:val="2"/>
            <w:tcBorders>
              <w:top w:val="single" w:sz="4" w:space="0" w:color="auto"/>
              <w:left w:val="single" w:sz="4" w:space="0" w:color="auto"/>
              <w:bottom w:val="single" w:sz="4" w:space="0" w:color="auto"/>
              <w:right w:val="single" w:sz="4" w:space="0" w:color="auto"/>
            </w:tcBorders>
            <w:vAlign w:val="center"/>
          </w:tcPr>
          <w:p w14:paraId="02B7A1B0"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59C29C07"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970" w:type="dxa"/>
            <w:tcBorders>
              <w:top w:val="single" w:sz="4" w:space="0" w:color="auto"/>
              <w:left w:val="single" w:sz="4" w:space="0" w:color="auto"/>
              <w:bottom w:val="single" w:sz="4" w:space="0" w:color="auto"/>
              <w:right w:val="single" w:sz="4" w:space="0" w:color="auto"/>
            </w:tcBorders>
            <w:vAlign w:val="center"/>
          </w:tcPr>
          <w:p w14:paraId="19E89024"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14:paraId="09EE6629"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275A82F3" w14:textId="77777777" w:rsidTr="00655434">
        <w:tc>
          <w:tcPr>
            <w:tcW w:w="846" w:type="dxa"/>
            <w:tcBorders>
              <w:top w:val="single" w:sz="4" w:space="0" w:color="auto"/>
              <w:left w:val="single" w:sz="4" w:space="0" w:color="auto"/>
              <w:bottom w:val="single" w:sz="4" w:space="0" w:color="auto"/>
              <w:right w:val="single" w:sz="4" w:space="0" w:color="auto"/>
            </w:tcBorders>
            <w:vAlign w:val="center"/>
          </w:tcPr>
          <w:p w14:paraId="245A3DDE" w14:textId="77777777" w:rsidR="00655434" w:rsidRPr="000661A6" w:rsidRDefault="00655434" w:rsidP="00655434">
            <w:pPr>
              <w:widowControl/>
              <w:spacing w:line="240" w:lineRule="auto"/>
              <w:ind w:firstLineChars="0" w:firstLine="0"/>
              <w:jc w:val="center"/>
              <w:rPr>
                <w:rFonts w:eastAsia="仿宋" w:hAnsi="仿宋"/>
                <w:bCs/>
                <w:kern w:val="44"/>
                <w:szCs w:val="24"/>
              </w:rPr>
            </w:pPr>
            <w:r>
              <w:rPr>
                <w:rFonts w:eastAsia="仿宋" w:hAnsi="仿宋" w:hint="eastAsia"/>
                <w:bCs/>
                <w:kern w:val="44"/>
                <w:szCs w:val="24"/>
              </w:rPr>
              <w:t>十四</w:t>
            </w:r>
          </w:p>
        </w:tc>
        <w:tc>
          <w:tcPr>
            <w:tcW w:w="781" w:type="dxa"/>
            <w:tcBorders>
              <w:top w:val="single" w:sz="4" w:space="0" w:color="auto"/>
              <w:left w:val="single" w:sz="4" w:space="0" w:color="auto"/>
              <w:bottom w:val="single" w:sz="4" w:space="0" w:color="auto"/>
              <w:right w:val="single" w:sz="4" w:space="0" w:color="auto"/>
            </w:tcBorders>
            <w:vAlign w:val="center"/>
          </w:tcPr>
          <w:p w14:paraId="35042FE3"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7CADE0D1"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920" w:type="dxa"/>
            <w:gridSpan w:val="2"/>
            <w:tcBorders>
              <w:top w:val="single" w:sz="4" w:space="0" w:color="auto"/>
              <w:left w:val="single" w:sz="4" w:space="0" w:color="auto"/>
              <w:bottom w:val="single" w:sz="4" w:space="0" w:color="auto"/>
              <w:right w:val="single" w:sz="4" w:space="0" w:color="auto"/>
            </w:tcBorders>
            <w:vAlign w:val="center"/>
          </w:tcPr>
          <w:p w14:paraId="3596AB76"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703C9951"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970" w:type="dxa"/>
            <w:tcBorders>
              <w:top w:val="single" w:sz="4" w:space="0" w:color="auto"/>
              <w:left w:val="single" w:sz="4" w:space="0" w:color="auto"/>
              <w:bottom w:val="single" w:sz="4" w:space="0" w:color="auto"/>
              <w:right w:val="single" w:sz="4" w:space="0" w:color="auto"/>
            </w:tcBorders>
            <w:vAlign w:val="center"/>
          </w:tcPr>
          <w:p w14:paraId="5FD2B541"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14:paraId="31807021"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503BA2EA" w14:textId="77777777" w:rsidTr="00655434">
        <w:tc>
          <w:tcPr>
            <w:tcW w:w="846" w:type="dxa"/>
            <w:tcBorders>
              <w:top w:val="single" w:sz="4" w:space="0" w:color="auto"/>
              <w:left w:val="single" w:sz="4" w:space="0" w:color="auto"/>
              <w:bottom w:val="single" w:sz="4" w:space="0" w:color="auto"/>
              <w:right w:val="single" w:sz="4" w:space="0" w:color="auto"/>
            </w:tcBorders>
            <w:vAlign w:val="center"/>
          </w:tcPr>
          <w:p w14:paraId="565E5967" w14:textId="77777777" w:rsidR="00655434" w:rsidRPr="000661A6" w:rsidRDefault="00655434" w:rsidP="00655434">
            <w:pPr>
              <w:widowControl/>
              <w:spacing w:line="240" w:lineRule="auto"/>
              <w:ind w:firstLineChars="0" w:firstLine="0"/>
              <w:jc w:val="center"/>
              <w:rPr>
                <w:rFonts w:eastAsia="仿宋" w:hAnsi="仿宋"/>
                <w:bCs/>
                <w:kern w:val="44"/>
                <w:szCs w:val="24"/>
              </w:rPr>
            </w:pPr>
            <w:r>
              <w:rPr>
                <w:rFonts w:eastAsia="仿宋" w:hAnsi="仿宋" w:hint="eastAsia"/>
                <w:bCs/>
                <w:kern w:val="44"/>
                <w:szCs w:val="24"/>
              </w:rPr>
              <w:t>十五</w:t>
            </w:r>
          </w:p>
        </w:tc>
        <w:tc>
          <w:tcPr>
            <w:tcW w:w="781" w:type="dxa"/>
            <w:tcBorders>
              <w:top w:val="single" w:sz="4" w:space="0" w:color="auto"/>
              <w:left w:val="single" w:sz="4" w:space="0" w:color="auto"/>
              <w:bottom w:val="single" w:sz="4" w:space="0" w:color="auto"/>
              <w:right w:val="single" w:sz="4" w:space="0" w:color="auto"/>
            </w:tcBorders>
            <w:vAlign w:val="center"/>
          </w:tcPr>
          <w:p w14:paraId="7C9895F0"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04BD0A02"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920" w:type="dxa"/>
            <w:gridSpan w:val="2"/>
            <w:tcBorders>
              <w:top w:val="single" w:sz="4" w:space="0" w:color="auto"/>
              <w:left w:val="single" w:sz="4" w:space="0" w:color="auto"/>
              <w:bottom w:val="single" w:sz="4" w:space="0" w:color="auto"/>
              <w:right w:val="single" w:sz="4" w:space="0" w:color="auto"/>
            </w:tcBorders>
            <w:vAlign w:val="center"/>
          </w:tcPr>
          <w:p w14:paraId="63359EE7"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1B1DFC41"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970" w:type="dxa"/>
            <w:tcBorders>
              <w:top w:val="single" w:sz="4" w:space="0" w:color="auto"/>
              <w:left w:val="single" w:sz="4" w:space="0" w:color="auto"/>
              <w:bottom w:val="single" w:sz="4" w:space="0" w:color="auto"/>
              <w:right w:val="single" w:sz="4" w:space="0" w:color="auto"/>
            </w:tcBorders>
            <w:vAlign w:val="center"/>
          </w:tcPr>
          <w:p w14:paraId="68631883"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14:paraId="3CB03DB2"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658B3A04" w14:textId="77777777" w:rsidTr="00655434">
        <w:tc>
          <w:tcPr>
            <w:tcW w:w="846" w:type="dxa"/>
            <w:tcBorders>
              <w:top w:val="single" w:sz="4" w:space="0" w:color="auto"/>
              <w:left w:val="single" w:sz="4" w:space="0" w:color="auto"/>
              <w:bottom w:val="single" w:sz="4" w:space="0" w:color="auto"/>
              <w:right w:val="single" w:sz="4" w:space="0" w:color="auto"/>
            </w:tcBorders>
            <w:vAlign w:val="center"/>
          </w:tcPr>
          <w:p w14:paraId="1AE5CF44" w14:textId="77777777" w:rsidR="00655434" w:rsidRPr="000661A6" w:rsidRDefault="00655434" w:rsidP="00655434">
            <w:pPr>
              <w:widowControl/>
              <w:spacing w:line="240" w:lineRule="auto"/>
              <w:ind w:firstLineChars="0" w:firstLine="0"/>
              <w:jc w:val="center"/>
              <w:rPr>
                <w:rFonts w:eastAsia="仿宋" w:hAnsi="仿宋"/>
                <w:bCs/>
                <w:kern w:val="44"/>
                <w:szCs w:val="24"/>
              </w:rPr>
            </w:pPr>
            <w:r>
              <w:rPr>
                <w:rFonts w:eastAsia="仿宋" w:hAnsi="仿宋" w:hint="eastAsia"/>
                <w:bCs/>
                <w:kern w:val="44"/>
                <w:szCs w:val="24"/>
              </w:rPr>
              <w:t>十六</w:t>
            </w:r>
          </w:p>
        </w:tc>
        <w:tc>
          <w:tcPr>
            <w:tcW w:w="781" w:type="dxa"/>
            <w:tcBorders>
              <w:top w:val="single" w:sz="4" w:space="0" w:color="auto"/>
              <w:left w:val="single" w:sz="4" w:space="0" w:color="auto"/>
              <w:bottom w:val="single" w:sz="4" w:space="0" w:color="auto"/>
              <w:right w:val="single" w:sz="4" w:space="0" w:color="auto"/>
            </w:tcBorders>
            <w:vAlign w:val="center"/>
          </w:tcPr>
          <w:p w14:paraId="7D4D1886"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11B2CF0F"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920" w:type="dxa"/>
            <w:gridSpan w:val="2"/>
            <w:tcBorders>
              <w:top w:val="single" w:sz="4" w:space="0" w:color="auto"/>
              <w:left w:val="single" w:sz="4" w:space="0" w:color="auto"/>
              <w:bottom w:val="single" w:sz="4" w:space="0" w:color="auto"/>
              <w:right w:val="single" w:sz="4" w:space="0" w:color="auto"/>
            </w:tcBorders>
            <w:vAlign w:val="center"/>
          </w:tcPr>
          <w:p w14:paraId="13BE2807"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01124327"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970" w:type="dxa"/>
            <w:tcBorders>
              <w:top w:val="single" w:sz="4" w:space="0" w:color="auto"/>
              <w:left w:val="single" w:sz="4" w:space="0" w:color="auto"/>
              <w:bottom w:val="single" w:sz="4" w:space="0" w:color="auto"/>
              <w:right w:val="single" w:sz="4" w:space="0" w:color="auto"/>
            </w:tcBorders>
            <w:vAlign w:val="center"/>
          </w:tcPr>
          <w:p w14:paraId="34A6E1E5"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14:paraId="0134E6E9"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321AD105" w14:textId="77777777" w:rsidTr="00655434">
        <w:tc>
          <w:tcPr>
            <w:tcW w:w="846" w:type="dxa"/>
            <w:tcBorders>
              <w:top w:val="single" w:sz="4" w:space="0" w:color="auto"/>
              <w:left w:val="single" w:sz="4" w:space="0" w:color="auto"/>
              <w:bottom w:val="single" w:sz="4" w:space="0" w:color="auto"/>
              <w:right w:val="single" w:sz="4" w:space="0" w:color="auto"/>
            </w:tcBorders>
            <w:vAlign w:val="center"/>
          </w:tcPr>
          <w:p w14:paraId="293DAAF2" w14:textId="77777777" w:rsidR="00655434" w:rsidRPr="000661A6" w:rsidRDefault="00655434" w:rsidP="00655434">
            <w:pPr>
              <w:widowControl/>
              <w:spacing w:line="240" w:lineRule="auto"/>
              <w:ind w:firstLineChars="0" w:firstLine="0"/>
              <w:jc w:val="center"/>
              <w:rPr>
                <w:rFonts w:eastAsia="仿宋" w:hAnsi="仿宋"/>
                <w:bCs/>
                <w:kern w:val="44"/>
                <w:szCs w:val="24"/>
              </w:rPr>
            </w:pPr>
            <w:r>
              <w:rPr>
                <w:rFonts w:eastAsia="仿宋" w:hAnsi="仿宋" w:hint="eastAsia"/>
                <w:bCs/>
                <w:kern w:val="44"/>
                <w:szCs w:val="24"/>
              </w:rPr>
              <w:t>十七</w:t>
            </w:r>
          </w:p>
        </w:tc>
        <w:tc>
          <w:tcPr>
            <w:tcW w:w="781" w:type="dxa"/>
            <w:tcBorders>
              <w:top w:val="single" w:sz="4" w:space="0" w:color="auto"/>
              <w:left w:val="single" w:sz="4" w:space="0" w:color="auto"/>
              <w:bottom w:val="single" w:sz="4" w:space="0" w:color="auto"/>
              <w:right w:val="single" w:sz="4" w:space="0" w:color="auto"/>
            </w:tcBorders>
            <w:vAlign w:val="center"/>
          </w:tcPr>
          <w:p w14:paraId="3DD3DA6F"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036FA9F9"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920" w:type="dxa"/>
            <w:gridSpan w:val="2"/>
            <w:tcBorders>
              <w:top w:val="single" w:sz="4" w:space="0" w:color="auto"/>
              <w:left w:val="single" w:sz="4" w:space="0" w:color="auto"/>
              <w:bottom w:val="single" w:sz="4" w:space="0" w:color="auto"/>
              <w:right w:val="single" w:sz="4" w:space="0" w:color="auto"/>
            </w:tcBorders>
            <w:vAlign w:val="center"/>
          </w:tcPr>
          <w:p w14:paraId="6DD85A2B"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200823FA"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970" w:type="dxa"/>
            <w:tcBorders>
              <w:top w:val="single" w:sz="4" w:space="0" w:color="auto"/>
              <w:left w:val="single" w:sz="4" w:space="0" w:color="auto"/>
              <w:bottom w:val="single" w:sz="4" w:space="0" w:color="auto"/>
              <w:right w:val="single" w:sz="4" w:space="0" w:color="auto"/>
            </w:tcBorders>
            <w:vAlign w:val="center"/>
          </w:tcPr>
          <w:p w14:paraId="7358E723"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14:paraId="34A82832"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093C23D1" w14:textId="77777777" w:rsidTr="00655434">
        <w:tc>
          <w:tcPr>
            <w:tcW w:w="846" w:type="dxa"/>
            <w:tcBorders>
              <w:top w:val="single" w:sz="4" w:space="0" w:color="auto"/>
              <w:left w:val="single" w:sz="4" w:space="0" w:color="auto"/>
              <w:bottom w:val="single" w:sz="4" w:space="0" w:color="auto"/>
              <w:right w:val="single" w:sz="4" w:space="0" w:color="auto"/>
            </w:tcBorders>
            <w:vAlign w:val="center"/>
          </w:tcPr>
          <w:p w14:paraId="49D171E6" w14:textId="77777777" w:rsidR="00655434" w:rsidRPr="000661A6" w:rsidRDefault="00655434" w:rsidP="00655434">
            <w:pPr>
              <w:widowControl/>
              <w:spacing w:line="240" w:lineRule="auto"/>
              <w:ind w:firstLineChars="0" w:firstLine="0"/>
              <w:jc w:val="center"/>
              <w:rPr>
                <w:rFonts w:eastAsia="仿宋" w:hAnsi="仿宋"/>
                <w:bCs/>
                <w:kern w:val="44"/>
                <w:szCs w:val="24"/>
              </w:rPr>
            </w:pPr>
            <w:r>
              <w:rPr>
                <w:rFonts w:eastAsia="仿宋" w:hAnsi="仿宋" w:hint="eastAsia"/>
                <w:bCs/>
                <w:kern w:val="44"/>
                <w:szCs w:val="24"/>
              </w:rPr>
              <w:t>十八</w:t>
            </w:r>
          </w:p>
        </w:tc>
        <w:tc>
          <w:tcPr>
            <w:tcW w:w="781" w:type="dxa"/>
            <w:tcBorders>
              <w:top w:val="single" w:sz="4" w:space="0" w:color="auto"/>
              <w:left w:val="single" w:sz="4" w:space="0" w:color="auto"/>
              <w:bottom w:val="single" w:sz="4" w:space="0" w:color="auto"/>
              <w:right w:val="single" w:sz="4" w:space="0" w:color="auto"/>
            </w:tcBorders>
            <w:vAlign w:val="center"/>
          </w:tcPr>
          <w:p w14:paraId="030B7088"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68E8BB10"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920" w:type="dxa"/>
            <w:gridSpan w:val="2"/>
            <w:tcBorders>
              <w:top w:val="single" w:sz="4" w:space="0" w:color="auto"/>
              <w:left w:val="single" w:sz="4" w:space="0" w:color="auto"/>
              <w:bottom w:val="single" w:sz="4" w:space="0" w:color="auto"/>
              <w:right w:val="single" w:sz="4" w:space="0" w:color="auto"/>
            </w:tcBorders>
            <w:vAlign w:val="center"/>
          </w:tcPr>
          <w:p w14:paraId="435D54B8"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6E87E3A5"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970" w:type="dxa"/>
            <w:tcBorders>
              <w:top w:val="single" w:sz="4" w:space="0" w:color="auto"/>
              <w:left w:val="single" w:sz="4" w:space="0" w:color="auto"/>
              <w:bottom w:val="single" w:sz="4" w:space="0" w:color="auto"/>
              <w:right w:val="single" w:sz="4" w:space="0" w:color="auto"/>
            </w:tcBorders>
            <w:vAlign w:val="center"/>
          </w:tcPr>
          <w:p w14:paraId="6E3511BF"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14:paraId="04F6C04E"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1E64CA3D" w14:textId="77777777" w:rsidTr="00655434">
        <w:tc>
          <w:tcPr>
            <w:tcW w:w="846" w:type="dxa"/>
            <w:tcBorders>
              <w:top w:val="single" w:sz="4" w:space="0" w:color="auto"/>
              <w:left w:val="single" w:sz="4" w:space="0" w:color="auto"/>
              <w:bottom w:val="single" w:sz="4" w:space="0" w:color="auto"/>
              <w:right w:val="single" w:sz="4" w:space="0" w:color="auto"/>
            </w:tcBorders>
            <w:vAlign w:val="center"/>
          </w:tcPr>
          <w:p w14:paraId="6336B43C" w14:textId="77777777" w:rsidR="00655434" w:rsidRPr="000661A6" w:rsidRDefault="00655434" w:rsidP="00655434">
            <w:pPr>
              <w:widowControl/>
              <w:spacing w:line="240" w:lineRule="auto"/>
              <w:ind w:firstLineChars="0" w:firstLine="0"/>
              <w:jc w:val="center"/>
              <w:rPr>
                <w:rFonts w:eastAsia="仿宋" w:hAnsi="仿宋"/>
                <w:bCs/>
                <w:kern w:val="44"/>
                <w:szCs w:val="24"/>
              </w:rPr>
            </w:pPr>
            <w:r>
              <w:rPr>
                <w:rFonts w:eastAsia="仿宋" w:hAnsi="仿宋" w:hint="eastAsia"/>
                <w:bCs/>
                <w:kern w:val="44"/>
                <w:szCs w:val="24"/>
              </w:rPr>
              <w:t>十九</w:t>
            </w:r>
          </w:p>
        </w:tc>
        <w:tc>
          <w:tcPr>
            <w:tcW w:w="781" w:type="dxa"/>
            <w:tcBorders>
              <w:top w:val="single" w:sz="4" w:space="0" w:color="auto"/>
              <w:left w:val="single" w:sz="4" w:space="0" w:color="auto"/>
              <w:bottom w:val="single" w:sz="4" w:space="0" w:color="auto"/>
              <w:right w:val="single" w:sz="4" w:space="0" w:color="auto"/>
            </w:tcBorders>
            <w:vAlign w:val="center"/>
          </w:tcPr>
          <w:p w14:paraId="44AD3B30"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44C46EAA"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920" w:type="dxa"/>
            <w:gridSpan w:val="2"/>
            <w:tcBorders>
              <w:top w:val="single" w:sz="4" w:space="0" w:color="auto"/>
              <w:left w:val="single" w:sz="4" w:space="0" w:color="auto"/>
              <w:bottom w:val="single" w:sz="4" w:space="0" w:color="auto"/>
              <w:right w:val="single" w:sz="4" w:space="0" w:color="auto"/>
            </w:tcBorders>
            <w:vAlign w:val="center"/>
          </w:tcPr>
          <w:p w14:paraId="3ED63B83"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3BB5DC91"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970" w:type="dxa"/>
            <w:tcBorders>
              <w:top w:val="single" w:sz="4" w:space="0" w:color="auto"/>
              <w:left w:val="single" w:sz="4" w:space="0" w:color="auto"/>
              <w:bottom w:val="single" w:sz="4" w:space="0" w:color="auto"/>
              <w:right w:val="single" w:sz="4" w:space="0" w:color="auto"/>
            </w:tcBorders>
            <w:vAlign w:val="center"/>
          </w:tcPr>
          <w:p w14:paraId="4ADB878F"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14:paraId="62EC4D77"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576FCF56" w14:textId="77777777" w:rsidTr="00655434">
        <w:tc>
          <w:tcPr>
            <w:tcW w:w="846" w:type="dxa"/>
            <w:tcBorders>
              <w:top w:val="single" w:sz="4" w:space="0" w:color="auto"/>
              <w:left w:val="single" w:sz="4" w:space="0" w:color="auto"/>
              <w:bottom w:val="single" w:sz="4" w:space="0" w:color="auto"/>
              <w:right w:val="single" w:sz="4" w:space="0" w:color="auto"/>
            </w:tcBorders>
            <w:vAlign w:val="center"/>
          </w:tcPr>
          <w:p w14:paraId="1BAF513E" w14:textId="77777777" w:rsidR="00655434" w:rsidRPr="000661A6" w:rsidRDefault="00655434" w:rsidP="00655434">
            <w:pPr>
              <w:widowControl/>
              <w:spacing w:line="240" w:lineRule="auto"/>
              <w:ind w:firstLineChars="0" w:firstLine="0"/>
              <w:jc w:val="center"/>
              <w:rPr>
                <w:rFonts w:eastAsia="仿宋" w:hAnsi="仿宋"/>
                <w:bCs/>
                <w:kern w:val="44"/>
                <w:szCs w:val="24"/>
              </w:rPr>
            </w:pPr>
            <w:r>
              <w:rPr>
                <w:rFonts w:eastAsia="仿宋" w:hAnsi="仿宋" w:hint="eastAsia"/>
                <w:bCs/>
                <w:kern w:val="44"/>
                <w:szCs w:val="24"/>
              </w:rPr>
              <w:t>二十</w:t>
            </w:r>
          </w:p>
        </w:tc>
        <w:tc>
          <w:tcPr>
            <w:tcW w:w="781" w:type="dxa"/>
            <w:tcBorders>
              <w:top w:val="single" w:sz="4" w:space="0" w:color="auto"/>
              <w:left w:val="single" w:sz="4" w:space="0" w:color="auto"/>
              <w:bottom w:val="single" w:sz="4" w:space="0" w:color="auto"/>
              <w:right w:val="single" w:sz="4" w:space="0" w:color="auto"/>
            </w:tcBorders>
            <w:vAlign w:val="center"/>
          </w:tcPr>
          <w:p w14:paraId="2FCC6B26"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5037706A"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920" w:type="dxa"/>
            <w:gridSpan w:val="2"/>
            <w:tcBorders>
              <w:top w:val="single" w:sz="4" w:space="0" w:color="auto"/>
              <w:left w:val="single" w:sz="4" w:space="0" w:color="auto"/>
              <w:bottom w:val="single" w:sz="4" w:space="0" w:color="auto"/>
              <w:right w:val="single" w:sz="4" w:space="0" w:color="auto"/>
            </w:tcBorders>
            <w:vAlign w:val="center"/>
          </w:tcPr>
          <w:p w14:paraId="79E063A7"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305BF302"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970" w:type="dxa"/>
            <w:tcBorders>
              <w:top w:val="single" w:sz="4" w:space="0" w:color="auto"/>
              <w:left w:val="single" w:sz="4" w:space="0" w:color="auto"/>
              <w:bottom w:val="single" w:sz="4" w:space="0" w:color="auto"/>
              <w:right w:val="single" w:sz="4" w:space="0" w:color="auto"/>
            </w:tcBorders>
            <w:vAlign w:val="center"/>
          </w:tcPr>
          <w:p w14:paraId="52865896" w14:textId="77777777" w:rsidR="00655434" w:rsidRPr="000661A6" w:rsidRDefault="00655434" w:rsidP="00655434">
            <w:pPr>
              <w:widowControl/>
              <w:spacing w:line="240" w:lineRule="auto"/>
              <w:ind w:firstLineChars="0" w:firstLine="0"/>
              <w:jc w:val="center"/>
              <w:rPr>
                <w:rFonts w:eastAsia="仿宋"/>
                <w:bCs/>
                <w:kern w:val="4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14:paraId="07014990" w14:textId="77777777" w:rsidR="00655434" w:rsidRPr="000661A6" w:rsidRDefault="00655434" w:rsidP="00655434">
            <w:pPr>
              <w:widowControl/>
              <w:spacing w:line="240" w:lineRule="auto"/>
              <w:ind w:firstLineChars="0" w:firstLine="0"/>
              <w:jc w:val="center"/>
              <w:rPr>
                <w:rFonts w:eastAsia="仿宋"/>
                <w:bCs/>
                <w:kern w:val="44"/>
                <w:szCs w:val="24"/>
              </w:rPr>
            </w:pPr>
          </w:p>
        </w:tc>
      </w:tr>
      <w:tr w:rsidR="00655434" w:rsidRPr="000661A6" w14:paraId="68DD89C1" w14:textId="77777777" w:rsidTr="00655434">
        <w:tc>
          <w:tcPr>
            <w:tcW w:w="8296" w:type="dxa"/>
            <w:gridSpan w:val="9"/>
            <w:tcBorders>
              <w:top w:val="single" w:sz="4" w:space="0" w:color="auto"/>
              <w:left w:val="single" w:sz="4" w:space="0" w:color="auto"/>
              <w:bottom w:val="single" w:sz="4" w:space="0" w:color="auto"/>
              <w:right w:val="single" w:sz="4" w:space="0" w:color="auto"/>
            </w:tcBorders>
            <w:vAlign w:val="center"/>
            <w:hideMark/>
          </w:tcPr>
          <w:p w14:paraId="7771EEA8" w14:textId="77777777" w:rsidR="00655434" w:rsidRPr="000661A6" w:rsidRDefault="00655434" w:rsidP="00655434">
            <w:pPr>
              <w:widowControl/>
              <w:spacing w:line="240" w:lineRule="auto"/>
              <w:ind w:firstLineChars="0" w:firstLine="0"/>
              <w:jc w:val="left"/>
              <w:rPr>
                <w:rFonts w:eastAsia="仿宋"/>
                <w:bCs/>
                <w:kern w:val="44"/>
                <w:szCs w:val="24"/>
              </w:rPr>
            </w:pPr>
            <w:r w:rsidRPr="000661A6">
              <w:rPr>
                <w:rFonts w:eastAsia="仿宋" w:hAnsi="仿宋" w:hint="eastAsia"/>
                <w:bCs/>
                <w:kern w:val="44"/>
                <w:szCs w:val="24"/>
              </w:rPr>
              <w:t>注：具体检查区域详见各章节检查维护计划表内容</w:t>
            </w:r>
          </w:p>
        </w:tc>
      </w:tr>
      <w:tr w:rsidR="00655434" w:rsidRPr="000661A6" w14:paraId="4D9F4007" w14:textId="77777777" w:rsidTr="00655434">
        <w:tc>
          <w:tcPr>
            <w:tcW w:w="8296" w:type="dxa"/>
            <w:gridSpan w:val="9"/>
            <w:tcBorders>
              <w:top w:val="single" w:sz="4" w:space="0" w:color="auto"/>
              <w:left w:val="single" w:sz="4" w:space="0" w:color="auto"/>
              <w:bottom w:val="single" w:sz="4" w:space="0" w:color="auto"/>
              <w:right w:val="single" w:sz="4" w:space="0" w:color="auto"/>
            </w:tcBorders>
            <w:vAlign w:val="center"/>
            <w:hideMark/>
          </w:tcPr>
          <w:p w14:paraId="15FAB284" w14:textId="77777777" w:rsidR="00655434" w:rsidRPr="000661A6" w:rsidRDefault="00655434" w:rsidP="00655434">
            <w:pPr>
              <w:widowControl/>
              <w:spacing w:line="240" w:lineRule="auto"/>
              <w:ind w:firstLineChars="0" w:firstLine="0"/>
              <w:jc w:val="left"/>
              <w:rPr>
                <w:rFonts w:eastAsia="仿宋"/>
                <w:bCs/>
                <w:kern w:val="44"/>
                <w:szCs w:val="24"/>
              </w:rPr>
            </w:pPr>
            <w:r w:rsidRPr="000661A6">
              <w:rPr>
                <w:rFonts w:eastAsia="仿宋" w:hAnsi="仿宋" w:hint="eastAsia"/>
                <w:bCs/>
                <w:kern w:val="44"/>
                <w:szCs w:val="24"/>
              </w:rPr>
              <w:t>负责人签字：</w:t>
            </w:r>
          </w:p>
        </w:tc>
      </w:tr>
    </w:tbl>
    <w:p w14:paraId="716830B8" w14:textId="77777777" w:rsidR="00655434" w:rsidRPr="000661A6" w:rsidRDefault="00655434" w:rsidP="00655434">
      <w:pPr>
        <w:widowControl/>
        <w:spacing w:line="240" w:lineRule="auto"/>
        <w:ind w:firstLineChars="0" w:firstLine="0"/>
        <w:jc w:val="left"/>
        <w:rPr>
          <w:rFonts w:eastAsia="仿宋" w:cs="Times New Roman"/>
          <w:szCs w:val="24"/>
        </w:rPr>
      </w:pPr>
    </w:p>
    <w:p w14:paraId="444C5F1A" w14:textId="77777777" w:rsidR="00655434" w:rsidRPr="00655434" w:rsidRDefault="00655434" w:rsidP="00655434">
      <w:pPr>
        <w:ind w:firstLineChars="0" w:firstLine="0"/>
      </w:pPr>
    </w:p>
    <w:sectPr w:rsidR="00655434" w:rsidRPr="00655434">
      <w:headerReference w:type="even" r:id="rId36"/>
      <w:headerReference w:type="default" r:id="rId37"/>
      <w:footerReference w:type="even" r:id="rId38"/>
      <w:footerReference w:type="default" r:id="rId39"/>
      <w:headerReference w:type="first" r:id="rId40"/>
      <w:footerReference w:type="first" r:id="rId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F077FF" w14:textId="77777777" w:rsidR="00D4727E" w:rsidRDefault="00D4727E" w:rsidP="001408E1">
      <w:pPr>
        <w:spacing w:line="240" w:lineRule="auto"/>
        <w:ind w:firstLine="480"/>
      </w:pPr>
      <w:r>
        <w:separator/>
      </w:r>
    </w:p>
  </w:endnote>
  <w:endnote w:type="continuationSeparator" w:id="0">
    <w:p w14:paraId="166F5C19" w14:textId="77777777" w:rsidR="00D4727E" w:rsidRDefault="00D4727E" w:rsidP="001408E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365A9" w14:textId="77777777" w:rsidR="0025134A" w:rsidRDefault="0025134A">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E12F4" w14:textId="77777777" w:rsidR="0025134A" w:rsidRDefault="0025134A">
    <w:pPr>
      <w:pStyle w:val="a8"/>
      <w:ind w:firstLine="360"/>
      <w:jc w:val="center"/>
    </w:pPr>
  </w:p>
  <w:p w14:paraId="477A06E9" w14:textId="77777777" w:rsidR="0025134A" w:rsidRDefault="0025134A">
    <w:pPr>
      <w:pStyle w:val="a8"/>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158E4" w14:textId="77777777" w:rsidR="0025134A" w:rsidRDefault="0025134A">
    <w:pPr>
      <w:pStyle w:val="a8"/>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7403215"/>
      <w:docPartObj>
        <w:docPartGallery w:val="Page Numbers (Bottom of Page)"/>
        <w:docPartUnique/>
      </w:docPartObj>
    </w:sdtPr>
    <w:sdtEndPr/>
    <w:sdtContent>
      <w:p w14:paraId="0B3A5E21" w14:textId="77777777" w:rsidR="0025134A" w:rsidRDefault="0025134A">
        <w:pPr>
          <w:pStyle w:val="a8"/>
          <w:ind w:firstLine="360"/>
          <w:jc w:val="center"/>
        </w:pPr>
        <w:r>
          <w:fldChar w:fldCharType="begin"/>
        </w:r>
        <w:r>
          <w:instrText>PAGE   \* MERGEFORMAT</w:instrText>
        </w:r>
        <w:r>
          <w:fldChar w:fldCharType="separate"/>
        </w:r>
        <w:r w:rsidRPr="001C0DF0">
          <w:rPr>
            <w:noProof/>
            <w:lang w:val="zh-CN"/>
          </w:rPr>
          <w:t>25</w:t>
        </w:r>
        <w:r>
          <w:fldChar w:fldCharType="end"/>
        </w:r>
      </w:p>
    </w:sdtContent>
  </w:sdt>
  <w:p w14:paraId="5939C578" w14:textId="77777777" w:rsidR="0025134A" w:rsidRDefault="0025134A">
    <w:pPr>
      <w:pStyle w:val="a8"/>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1F8FC" w14:textId="77777777" w:rsidR="0025134A" w:rsidRDefault="0025134A">
    <w:pPr>
      <w:pStyle w:val="a8"/>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4C80C" w14:textId="77777777" w:rsidR="0025134A" w:rsidRDefault="0025134A">
    <w:pPr>
      <w:pStyle w:val="a8"/>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17227" w14:textId="77777777" w:rsidR="0025134A" w:rsidRDefault="0025134A">
    <w:pPr>
      <w:pStyle w:val="a8"/>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A7E94" w14:textId="77777777" w:rsidR="00D4727E" w:rsidRDefault="00D4727E" w:rsidP="001408E1">
      <w:pPr>
        <w:spacing w:line="240" w:lineRule="auto"/>
        <w:ind w:firstLine="480"/>
      </w:pPr>
      <w:r>
        <w:separator/>
      </w:r>
    </w:p>
  </w:footnote>
  <w:footnote w:type="continuationSeparator" w:id="0">
    <w:p w14:paraId="0A0A1929" w14:textId="77777777" w:rsidR="00D4727E" w:rsidRDefault="00D4727E" w:rsidP="001408E1">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373C4" w14:textId="77777777" w:rsidR="0025134A" w:rsidRDefault="0025134A">
    <w:pPr>
      <w:pStyle w:val="a6"/>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46C4A" w14:textId="77777777" w:rsidR="0025134A" w:rsidRDefault="0025134A" w:rsidP="003B5D31">
    <w:pPr>
      <w:pStyle w:val="a6"/>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3118D" w14:textId="77777777" w:rsidR="0025134A" w:rsidRDefault="0025134A">
    <w:pPr>
      <w:pStyle w:val="a6"/>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705C5" w14:textId="77777777" w:rsidR="0025134A" w:rsidRDefault="0025134A">
    <w:pPr>
      <w:pStyle w:val="a6"/>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FD037" w14:textId="77777777" w:rsidR="0025134A" w:rsidRDefault="0025134A" w:rsidP="001408E1">
    <w:pPr>
      <w:pStyle w:val="a6"/>
      <w:pBdr>
        <w:bottom w:val="none" w:sz="0" w:space="0" w:color="auto"/>
      </w:pBdr>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B11A1" w14:textId="77777777" w:rsidR="0025134A" w:rsidRDefault="0025134A">
    <w:pPr>
      <w:pStyle w:val="a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4F7DC2"/>
    <w:multiLevelType w:val="multilevel"/>
    <w:tmpl w:val="7DE895C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pStyle w:val="7"/>
      <w:lvlText w:val="%1.%2.%3.%4.%5.%6.%7"/>
      <w:lvlJc w:val="left"/>
      <w:pPr>
        <w:ind w:left="3827" w:hanging="1276"/>
      </w:pPr>
      <w:rPr>
        <w:rFonts w:hint="eastAsia"/>
      </w:rPr>
    </w:lvl>
    <w:lvl w:ilvl="7">
      <w:start w:val="1"/>
      <w:numFmt w:val="decimal"/>
      <w:pStyle w:val="8"/>
      <w:lvlText w:val="%1.%2.%3.%4.%5.%6.%7.%8"/>
      <w:lvlJc w:val="left"/>
      <w:pPr>
        <w:ind w:left="4394" w:hanging="1418"/>
      </w:pPr>
      <w:rPr>
        <w:rFonts w:hint="eastAsia"/>
      </w:rPr>
    </w:lvl>
    <w:lvl w:ilvl="8">
      <w:start w:val="1"/>
      <w:numFmt w:val="decimal"/>
      <w:pStyle w:val="9"/>
      <w:lvlText w:val="%1.%2.%3.%4.%5.%6.%7.%8.%9"/>
      <w:lvlJc w:val="left"/>
      <w:pPr>
        <w:ind w:left="5102" w:hanging="1700"/>
      </w:pPr>
      <w:rPr>
        <w:rFonts w:hint="eastAsia"/>
      </w:rPr>
    </w:lvl>
  </w:abstractNum>
  <w:abstractNum w:abstractNumId="1" w15:restartNumberingAfterBreak="0">
    <w:nsid w:val="30C6581B"/>
    <w:multiLevelType w:val="hybridMultilevel"/>
    <w:tmpl w:val="73C83F20"/>
    <w:lvl w:ilvl="0" w:tplc="8DF80444">
      <w:start w:val="1"/>
      <w:numFmt w:val="decimal"/>
      <w:lvlText w:val="%1）"/>
      <w:lvlJc w:val="left"/>
      <w:pPr>
        <w:ind w:left="1680" w:hanging="420"/>
      </w:pPr>
      <w:rPr>
        <w:rFonts w:hint="default"/>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2" w15:restartNumberingAfterBreak="0">
    <w:nsid w:val="330B66AD"/>
    <w:multiLevelType w:val="hybridMultilevel"/>
    <w:tmpl w:val="A2200F42"/>
    <w:lvl w:ilvl="0" w:tplc="8DF80444">
      <w:start w:val="1"/>
      <w:numFmt w:val="decimal"/>
      <w:lvlText w:val="%1）"/>
      <w:lvlJc w:val="left"/>
      <w:pPr>
        <w:ind w:left="1407" w:hanging="420"/>
      </w:pPr>
      <w:rPr>
        <w:rFonts w:hint="default"/>
      </w:rPr>
    </w:lvl>
    <w:lvl w:ilvl="1" w:tplc="04090019" w:tentative="1">
      <w:start w:val="1"/>
      <w:numFmt w:val="lowerLetter"/>
      <w:lvlText w:val="%2)"/>
      <w:lvlJc w:val="left"/>
      <w:pPr>
        <w:ind w:left="1827" w:hanging="420"/>
      </w:pPr>
    </w:lvl>
    <w:lvl w:ilvl="2" w:tplc="0409001B" w:tentative="1">
      <w:start w:val="1"/>
      <w:numFmt w:val="lowerRoman"/>
      <w:lvlText w:val="%3."/>
      <w:lvlJc w:val="right"/>
      <w:pPr>
        <w:ind w:left="2247" w:hanging="420"/>
      </w:pPr>
    </w:lvl>
    <w:lvl w:ilvl="3" w:tplc="0409000F" w:tentative="1">
      <w:start w:val="1"/>
      <w:numFmt w:val="decimal"/>
      <w:lvlText w:val="%4."/>
      <w:lvlJc w:val="left"/>
      <w:pPr>
        <w:ind w:left="2667" w:hanging="420"/>
      </w:pPr>
    </w:lvl>
    <w:lvl w:ilvl="4" w:tplc="04090019" w:tentative="1">
      <w:start w:val="1"/>
      <w:numFmt w:val="lowerLetter"/>
      <w:lvlText w:val="%5)"/>
      <w:lvlJc w:val="left"/>
      <w:pPr>
        <w:ind w:left="3087" w:hanging="420"/>
      </w:pPr>
    </w:lvl>
    <w:lvl w:ilvl="5" w:tplc="0409001B" w:tentative="1">
      <w:start w:val="1"/>
      <w:numFmt w:val="lowerRoman"/>
      <w:lvlText w:val="%6."/>
      <w:lvlJc w:val="right"/>
      <w:pPr>
        <w:ind w:left="3507" w:hanging="420"/>
      </w:pPr>
    </w:lvl>
    <w:lvl w:ilvl="6" w:tplc="0409000F" w:tentative="1">
      <w:start w:val="1"/>
      <w:numFmt w:val="decimal"/>
      <w:lvlText w:val="%7."/>
      <w:lvlJc w:val="left"/>
      <w:pPr>
        <w:ind w:left="3927" w:hanging="420"/>
      </w:pPr>
    </w:lvl>
    <w:lvl w:ilvl="7" w:tplc="04090019" w:tentative="1">
      <w:start w:val="1"/>
      <w:numFmt w:val="lowerLetter"/>
      <w:lvlText w:val="%8)"/>
      <w:lvlJc w:val="left"/>
      <w:pPr>
        <w:ind w:left="4347" w:hanging="420"/>
      </w:pPr>
    </w:lvl>
    <w:lvl w:ilvl="8" w:tplc="0409001B" w:tentative="1">
      <w:start w:val="1"/>
      <w:numFmt w:val="lowerRoman"/>
      <w:lvlText w:val="%9."/>
      <w:lvlJc w:val="right"/>
      <w:pPr>
        <w:ind w:left="4767" w:hanging="420"/>
      </w:pPr>
    </w:lvl>
  </w:abstractNum>
  <w:abstractNum w:abstractNumId="3" w15:restartNumberingAfterBreak="0">
    <w:nsid w:val="34F43A1D"/>
    <w:multiLevelType w:val="hybridMultilevel"/>
    <w:tmpl w:val="607AA24A"/>
    <w:lvl w:ilvl="0" w:tplc="04090011">
      <w:start w:val="1"/>
      <w:numFmt w:val="decimal"/>
      <w:lvlText w:val="%1)"/>
      <w:lvlJc w:val="left"/>
      <w:pPr>
        <w:ind w:left="1407" w:hanging="420"/>
      </w:pPr>
    </w:lvl>
    <w:lvl w:ilvl="1" w:tplc="04090019" w:tentative="1">
      <w:start w:val="1"/>
      <w:numFmt w:val="lowerLetter"/>
      <w:lvlText w:val="%2)"/>
      <w:lvlJc w:val="left"/>
      <w:pPr>
        <w:ind w:left="1827" w:hanging="420"/>
      </w:pPr>
    </w:lvl>
    <w:lvl w:ilvl="2" w:tplc="0409001B" w:tentative="1">
      <w:start w:val="1"/>
      <w:numFmt w:val="lowerRoman"/>
      <w:lvlText w:val="%3."/>
      <w:lvlJc w:val="right"/>
      <w:pPr>
        <w:ind w:left="2247" w:hanging="420"/>
      </w:pPr>
    </w:lvl>
    <w:lvl w:ilvl="3" w:tplc="0409000F" w:tentative="1">
      <w:start w:val="1"/>
      <w:numFmt w:val="decimal"/>
      <w:lvlText w:val="%4."/>
      <w:lvlJc w:val="left"/>
      <w:pPr>
        <w:ind w:left="2667" w:hanging="420"/>
      </w:pPr>
    </w:lvl>
    <w:lvl w:ilvl="4" w:tplc="04090019" w:tentative="1">
      <w:start w:val="1"/>
      <w:numFmt w:val="lowerLetter"/>
      <w:lvlText w:val="%5)"/>
      <w:lvlJc w:val="left"/>
      <w:pPr>
        <w:ind w:left="3087" w:hanging="420"/>
      </w:pPr>
    </w:lvl>
    <w:lvl w:ilvl="5" w:tplc="0409001B" w:tentative="1">
      <w:start w:val="1"/>
      <w:numFmt w:val="lowerRoman"/>
      <w:lvlText w:val="%6."/>
      <w:lvlJc w:val="right"/>
      <w:pPr>
        <w:ind w:left="3507" w:hanging="420"/>
      </w:pPr>
    </w:lvl>
    <w:lvl w:ilvl="6" w:tplc="0409000F" w:tentative="1">
      <w:start w:val="1"/>
      <w:numFmt w:val="decimal"/>
      <w:lvlText w:val="%7."/>
      <w:lvlJc w:val="left"/>
      <w:pPr>
        <w:ind w:left="3927" w:hanging="420"/>
      </w:pPr>
    </w:lvl>
    <w:lvl w:ilvl="7" w:tplc="04090019" w:tentative="1">
      <w:start w:val="1"/>
      <w:numFmt w:val="lowerLetter"/>
      <w:lvlText w:val="%8)"/>
      <w:lvlJc w:val="left"/>
      <w:pPr>
        <w:ind w:left="4347" w:hanging="420"/>
      </w:pPr>
    </w:lvl>
    <w:lvl w:ilvl="8" w:tplc="0409001B" w:tentative="1">
      <w:start w:val="1"/>
      <w:numFmt w:val="lowerRoman"/>
      <w:lvlText w:val="%9."/>
      <w:lvlJc w:val="right"/>
      <w:pPr>
        <w:ind w:left="4767" w:hanging="420"/>
      </w:pPr>
    </w:lvl>
  </w:abstractNum>
  <w:abstractNum w:abstractNumId="4" w15:restartNumberingAfterBreak="0">
    <w:nsid w:val="3ABF6047"/>
    <w:multiLevelType w:val="hybridMultilevel"/>
    <w:tmpl w:val="9D3EF3B8"/>
    <w:lvl w:ilvl="0" w:tplc="8DF80444">
      <w:start w:val="1"/>
      <w:numFmt w:val="decimal"/>
      <w:lvlText w:val="%1）"/>
      <w:lvlJc w:val="left"/>
      <w:pPr>
        <w:ind w:left="1260" w:hanging="4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15:restartNumberingAfterBreak="0">
    <w:nsid w:val="46754B28"/>
    <w:multiLevelType w:val="multilevel"/>
    <w:tmpl w:val="E7625646"/>
    <w:lvl w:ilvl="0">
      <w:start w:val="1"/>
      <w:numFmt w:val="decimal"/>
      <w:lvlText w:val="%1."/>
      <w:lvlJc w:val="left"/>
      <w:pPr>
        <w:ind w:left="465" w:hanging="465"/>
      </w:pPr>
      <w:rPr>
        <w:rFonts w:ascii="Times New Roman" w:eastAsia="Arial Unicode MS" w:hAnsi="Times New Roman" w:cs="Times New Roman" w:hint="default"/>
      </w:rPr>
    </w:lvl>
    <w:lvl w:ilvl="1">
      <w:start w:val="1"/>
      <w:numFmt w:val="decimal"/>
      <w:lvlText w:val="%2."/>
      <w:lvlJc w:val="left"/>
      <w:pPr>
        <w:ind w:left="720" w:hanging="72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1931" w:hanging="1080"/>
      </w:pPr>
      <w:rPr>
        <w:rFonts w:ascii="Times New Roman" w:hAnsi="Times New Roman" w:cs="Times New Roman" w:hint="default"/>
        <w:sz w:val="28"/>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6" w15:restartNumberingAfterBreak="0">
    <w:nsid w:val="58434546"/>
    <w:multiLevelType w:val="hybridMultilevel"/>
    <w:tmpl w:val="A40CECE2"/>
    <w:lvl w:ilvl="0" w:tplc="04090011">
      <w:start w:val="1"/>
      <w:numFmt w:val="decimal"/>
      <w:lvlText w:val="%1)"/>
      <w:lvlJc w:val="left"/>
      <w:pPr>
        <w:ind w:left="1407" w:hanging="420"/>
      </w:pPr>
    </w:lvl>
    <w:lvl w:ilvl="1" w:tplc="04090019" w:tentative="1">
      <w:start w:val="1"/>
      <w:numFmt w:val="lowerLetter"/>
      <w:lvlText w:val="%2)"/>
      <w:lvlJc w:val="left"/>
      <w:pPr>
        <w:ind w:left="1827" w:hanging="420"/>
      </w:pPr>
    </w:lvl>
    <w:lvl w:ilvl="2" w:tplc="0409001B" w:tentative="1">
      <w:start w:val="1"/>
      <w:numFmt w:val="lowerRoman"/>
      <w:lvlText w:val="%3."/>
      <w:lvlJc w:val="right"/>
      <w:pPr>
        <w:ind w:left="2247" w:hanging="420"/>
      </w:pPr>
    </w:lvl>
    <w:lvl w:ilvl="3" w:tplc="0409000F" w:tentative="1">
      <w:start w:val="1"/>
      <w:numFmt w:val="decimal"/>
      <w:lvlText w:val="%4."/>
      <w:lvlJc w:val="left"/>
      <w:pPr>
        <w:ind w:left="2667" w:hanging="420"/>
      </w:pPr>
    </w:lvl>
    <w:lvl w:ilvl="4" w:tplc="04090019" w:tentative="1">
      <w:start w:val="1"/>
      <w:numFmt w:val="lowerLetter"/>
      <w:lvlText w:val="%5)"/>
      <w:lvlJc w:val="left"/>
      <w:pPr>
        <w:ind w:left="3087" w:hanging="420"/>
      </w:pPr>
    </w:lvl>
    <w:lvl w:ilvl="5" w:tplc="0409001B" w:tentative="1">
      <w:start w:val="1"/>
      <w:numFmt w:val="lowerRoman"/>
      <w:lvlText w:val="%6."/>
      <w:lvlJc w:val="right"/>
      <w:pPr>
        <w:ind w:left="3507" w:hanging="420"/>
      </w:pPr>
    </w:lvl>
    <w:lvl w:ilvl="6" w:tplc="0409000F" w:tentative="1">
      <w:start w:val="1"/>
      <w:numFmt w:val="decimal"/>
      <w:lvlText w:val="%7."/>
      <w:lvlJc w:val="left"/>
      <w:pPr>
        <w:ind w:left="3927" w:hanging="420"/>
      </w:pPr>
    </w:lvl>
    <w:lvl w:ilvl="7" w:tplc="04090019" w:tentative="1">
      <w:start w:val="1"/>
      <w:numFmt w:val="lowerLetter"/>
      <w:lvlText w:val="%8)"/>
      <w:lvlJc w:val="left"/>
      <w:pPr>
        <w:ind w:left="4347" w:hanging="420"/>
      </w:pPr>
    </w:lvl>
    <w:lvl w:ilvl="8" w:tplc="0409001B" w:tentative="1">
      <w:start w:val="1"/>
      <w:numFmt w:val="lowerRoman"/>
      <w:lvlText w:val="%9."/>
      <w:lvlJc w:val="right"/>
      <w:pPr>
        <w:ind w:left="4767" w:hanging="420"/>
      </w:pPr>
    </w:lvl>
  </w:abstractNum>
  <w:abstractNum w:abstractNumId="7" w15:restartNumberingAfterBreak="0">
    <w:nsid w:val="6F705C61"/>
    <w:multiLevelType w:val="multilevel"/>
    <w:tmpl w:val="D870F3FE"/>
    <w:lvl w:ilvl="0">
      <w:start w:val="1"/>
      <w:numFmt w:val="decimal"/>
      <w:pStyle w:val="1"/>
      <w:lvlText w:val="%1"/>
      <w:lvlJc w:val="left"/>
      <w:pPr>
        <w:ind w:left="425" w:hanging="425"/>
      </w:pPr>
      <w:rPr>
        <w:rFonts w:hint="eastAsia"/>
      </w:rPr>
    </w:lvl>
    <w:lvl w:ilvl="1">
      <w:start w:val="1"/>
      <w:numFmt w:val="decimal"/>
      <w:pStyle w:val="2"/>
      <w:lvlText w:val="%1.%2"/>
      <w:lvlJc w:val="left"/>
      <w:pPr>
        <w:ind w:left="992" w:hanging="567"/>
      </w:pPr>
      <w:rPr>
        <w:rFonts w:hint="eastAsia"/>
      </w:rPr>
    </w:lvl>
    <w:lvl w:ilvl="2">
      <w:start w:val="1"/>
      <w:numFmt w:val="decimal"/>
      <w:pStyle w:val="3"/>
      <w:lvlText w:val="%1.%2.%3"/>
      <w:lvlJc w:val="left"/>
      <w:pPr>
        <w:ind w:left="0" w:firstLine="851"/>
      </w:pPr>
      <w:rPr>
        <w:rFonts w:hint="eastAsia"/>
      </w:rPr>
    </w:lvl>
    <w:lvl w:ilvl="3">
      <w:start w:val="1"/>
      <w:numFmt w:val="decimal"/>
      <w:pStyle w:val="4"/>
      <w:lvlText w:val="%1.%2.%3.%4"/>
      <w:lvlJc w:val="left"/>
      <w:pPr>
        <w:ind w:left="0" w:firstLine="567"/>
      </w:pPr>
      <w:rPr>
        <w:rFonts w:hint="eastAsia"/>
      </w:rPr>
    </w:lvl>
    <w:lvl w:ilvl="4">
      <w:start w:val="1"/>
      <w:numFmt w:val="decimal"/>
      <w:pStyle w:val="5"/>
      <w:lvlText w:val="%1.%2.%3.%4.%5"/>
      <w:lvlJc w:val="left"/>
      <w:pPr>
        <w:ind w:left="2551" w:hanging="850"/>
      </w:pPr>
      <w:rPr>
        <w:rFonts w:hint="eastAsia"/>
      </w:rPr>
    </w:lvl>
    <w:lvl w:ilvl="5">
      <w:start w:val="1"/>
      <w:numFmt w:val="decimal"/>
      <w:pStyle w:val="6"/>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0"/>
  </w:num>
  <w:num w:numId="2">
    <w:abstractNumId w:val="5"/>
  </w:num>
  <w:num w:numId="3">
    <w:abstractNumId w:val="7"/>
  </w:num>
  <w:num w:numId="4">
    <w:abstractNumId w:val="7"/>
  </w:num>
  <w:num w:numId="5">
    <w:abstractNumId w:val="4"/>
  </w:num>
  <w:num w:numId="6">
    <w:abstractNumId w:val="1"/>
  </w:num>
  <w:num w:numId="7">
    <w:abstractNumId w:val="2"/>
  </w:num>
  <w:num w:numId="8">
    <w:abstractNumId w:val="6"/>
  </w:num>
  <w:num w:numId="9">
    <w:abstractNumId w:val="3"/>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7"/>
  </w:num>
  <w:num w:numId="20">
    <w:abstractNumId w:val="7"/>
  </w:num>
  <w:num w:numId="2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defaultTabStop w:val="1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9B2"/>
    <w:rsid w:val="0000143D"/>
    <w:rsid w:val="00002BBE"/>
    <w:rsid w:val="00006C6A"/>
    <w:rsid w:val="000113F2"/>
    <w:rsid w:val="00012ECB"/>
    <w:rsid w:val="00015B37"/>
    <w:rsid w:val="00021DFD"/>
    <w:rsid w:val="0002618B"/>
    <w:rsid w:val="00033C04"/>
    <w:rsid w:val="00040B19"/>
    <w:rsid w:val="000430F4"/>
    <w:rsid w:val="00045636"/>
    <w:rsid w:val="00054736"/>
    <w:rsid w:val="00056E7D"/>
    <w:rsid w:val="00057338"/>
    <w:rsid w:val="00070D73"/>
    <w:rsid w:val="00071580"/>
    <w:rsid w:val="00071D46"/>
    <w:rsid w:val="000748F3"/>
    <w:rsid w:val="00080E8E"/>
    <w:rsid w:val="0008296F"/>
    <w:rsid w:val="0008343B"/>
    <w:rsid w:val="000908AC"/>
    <w:rsid w:val="00092662"/>
    <w:rsid w:val="00092753"/>
    <w:rsid w:val="00095B7D"/>
    <w:rsid w:val="000A0AEC"/>
    <w:rsid w:val="000A4E84"/>
    <w:rsid w:val="000B1917"/>
    <w:rsid w:val="000D255F"/>
    <w:rsid w:val="000E0698"/>
    <w:rsid w:val="000E46C0"/>
    <w:rsid w:val="000F0412"/>
    <w:rsid w:val="000F6015"/>
    <w:rsid w:val="00112312"/>
    <w:rsid w:val="00113C0D"/>
    <w:rsid w:val="00116A3A"/>
    <w:rsid w:val="0012150D"/>
    <w:rsid w:val="0012250F"/>
    <w:rsid w:val="00122707"/>
    <w:rsid w:val="00131894"/>
    <w:rsid w:val="00136A4E"/>
    <w:rsid w:val="00137BE5"/>
    <w:rsid w:val="00140065"/>
    <w:rsid w:val="001408E1"/>
    <w:rsid w:val="00142C51"/>
    <w:rsid w:val="00155D5B"/>
    <w:rsid w:val="001721F6"/>
    <w:rsid w:val="00176921"/>
    <w:rsid w:val="0018012A"/>
    <w:rsid w:val="001813D0"/>
    <w:rsid w:val="00182B28"/>
    <w:rsid w:val="00183ABE"/>
    <w:rsid w:val="00185A58"/>
    <w:rsid w:val="0019458D"/>
    <w:rsid w:val="001A7B1B"/>
    <w:rsid w:val="001B5A02"/>
    <w:rsid w:val="001C4791"/>
    <w:rsid w:val="001D35D8"/>
    <w:rsid w:val="001D6A55"/>
    <w:rsid w:val="002220A5"/>
    <w:rsid w:val="00227D9B"/>
    <w:rsid w:val="00230D0F"/>
    <w:rsid w:val="00231954"/>
    <w:rsid w:val="002321B0"/>
    <w:rsid w:val="00235279"/>
    <w:rsid w:val="00240D20"/>
    <w:rsid w:val="00246A8E"/>
    <w:rsid w:val="0025134A"/>
    <w:rsid w:val="0025661A"/>
    <w:rsid w:val="00260DAD"/>
    <w:rsid w:val="002623DE"/>
    <w:rsid w:val="0026686E"/>
    <w:rsid w:val="0027030B"/>
    <w:rsid w:val="00270D03"/>
    <w:rsid w:val="0027219C"/>
    <w:rsid w:val="00275859"/>
    <w:rsid w:val="002759E4"/>
    <w:rsid w:val="00275A31"/>
    <w:rsid w:val="002957A0"/>
    <w:rsid w:val="002A1FED"/>
    <w:rsid w:val="002A47FF"/>
    <w:rsid w:val="002A6357"/>
    <w:rsid w:val="002A6C6B"/>
    <w:rsid w:val="002A7E2D"/>
    <w:rsid w:val="002B6097"/>
    <w:rsid w:val="002C4682"/>
    <w:rsid w:val="002D13EB"/>
    <w:rsid w:val="002D3AF5"/>
    <w:rsid w:val="002D44B9"/>
    <w:rsid w:val="002D67D9"/>
    <w:rsid w:val="002E00D9"/>
    <w:rsid w:val="00317992"/>
    <w:rsid w:val="00336B94"/>
    <w:rsid w:val="00342B46"/>
    <w:rsid w:val="003450D2"/>
    <w:rsid w:val="00346282"/>
    <w:rsid w:val="00366056"/>
    <w:rsid w:val="00375B5B"/>
    <w:rsid w:val="00375C10"/>
    <w:rsid w:val="003818C6"/>
    <w:rsid w:val="003931D4"/>
    <w:rsid w:val="003A1003"/>
    <w:rsid w:val="003A423A"/>
    <w:rsid w:val="003A7ED2"/>
    <w:rsid w:val="003B0028"/>
    <w:rsid w:val="003B5D31"/>
    <w:rsid w:val="003D27F5"/>
    <w:rsid w:val="003E28E4"/>
    <w:rsid w:val="003E3DA0"/>
    <w:rsid w:val="003E50D7"/>
    <w:rsid w:val="003E58F5"/>
    <w:rsid w:val="003F1D99"/>
    <w:rsid w:val="003F6FF7"/>
    <w:rsid w:val="00405272"/>
    <w:rsid w:val="0040699A"/>
    <w:rsid w:val="00407EE6"/>
    <w:rsid w:val="004147B5"/>
    <w:rsid w:val="0042422F"/>
    <w:rsid w:val="004246FC"/>
    <w:rsid w:val="00426070"/>
    <w:rsid w:val="00434597"/>
    <w:rsid w:val="00442515"/>
    <w:rsid w:val="00444231"/>
    <w:rsid w:val="00444397"/>
    <w:rsid w:val="00451E8E"/>
    <w:rsid w:val="00454DAD"/>
    <w:rsid w:val="00455696"/>
    <w:rsid w:val="00455D2C"/>
    <w:rsid w:val="00456F95"/>
    <w:rsid w:val="0046240B"/>
    <w:rsid w:val="00466EE9"/>
    <w:rsid w:val="00482767"/>
    <w:rsid w:val="00487342"/>
    <w:rsid w:val="00490726"/>
    <w:rsid w:val="004A16BD"/>
    <w:rsid w:val="004A2CBB"/>
    <w:rsid w:val="004B2E6B"/>
    <w:rsid w:val="004B3B1B"/>
    <w:rsid w:val="004C56ED"/>
    <w:rsid w:val="004C7677"/>
    <w:rsid w:val="004D7A33"/>
    <w:rsid w:val="004E09BD"/>
    <w:rsid w:val="004E3938"/>
    <w:rsid w:val="004F5419"/>
    <w:rsid w:val="004F5ABC"/>
    <w:rsid w:val="004F5B19"/>
    <w:rsid w:val="00501E74"/>
    <w:rsid w:val="00511146"/>
    <w:rsid w:val="00531295"/>
    <w:rsid w:val="00555F45"/>
    <w:rsid w:val="00557CAB"/>
    <w:rsid w:val="00560253"/>
    <w:rsid w:val="005607F0"/>
    <w:rsid w:val="00565F0C"/>
    <w:rsid w:val="00573006"/>
    <w:rsid w:val="00581BC1"/>
    <w:rsid w:val="0059040D"/>
    <w:rsid w:val="005B1A2F"/>
    <w:rsid w:val="005C2869"/>
    <w:rsid w:val="005D36A6"/>
    <w:rsid w:val="005D608E"/>
    <w:rsid w:val="005F6DA7"/>
    <w:rsid w:val="00613ED0"/>
    <w:rsid w:val="006149A6"/>
    <w:rsid w:val="0061619C"/>
    <w:rsid w:val="006244CD"/>
    <w:rsid w:val="00632406"/>
    <w:rsid w:val="00637302"/>
    <w:rsid w:val="00642413"/>
    <w:rsid w:val="00655434"/>
    <w:rsid w:val="00655AD4"/>
    <w:rsid w:val="00657181"/>
    <w:rsid w:val="006623DD"/>
    <w:rsid w:val="0066320A"/>
    <w:rsid w:val="0066775F"/>
    <w:rsid w:val="00667764"/>
    <w:rsid w:val="006677D1"/>
    <w:rsid w:val="0067086B"/>
    <w:rsid w:val="00677A6C"/>
    <w:rsid w:val="00681BF9"/>
    <w:rsid w:val="00681C2A"/>
    <w:rsid w:val="006903B8"/>
    <w:rsid w:val="006A447C"/>
    <w:rsid w:val="006C1912"/>
    <w:rsid w:val="006D2408"/>
    <w:rsid w:val="006D4730"/>
    <w:rsid w:val="006D712F"/>
    <w:rsid w:val="006D7844"/>
    <w:rsid w:val="006E162A"/>
    <w:rsid w:val="006F1480"/>
    <w:rsid w:val="006F29E8"/>
    <w:rsid w:val="006F4823"/>
    <w:rsid w:val="00702FEF"/>
    <w:rsid w:val="00716552"/>
    <w:rsid w:val="007311E5"/>
    <w:rsid w:val="007363BF"/>
    <w:rsid w:val="00737104"/>
    <w:rsid w:val="00740BB4"/>
    <w:rsid w:val="00744875"/>
    <w:rsid w:val="007527C2"/>
    <w:rsid w:val="00755B68"/>
    <w:rsid w:val="00765E21"/>
    <w:rsid w:val="007661E9"/>
    <w:rsid w:val="00772F4D"/>
    <w:rsid w:val="00773064"/>
    <w:rsid w:val="00781C19"/>
    <w:rsid w:val="00790E8B"/>
    <w:rsid w:val="0079628E"/>
    <w:rsid w:val="007A2B4E"/>
    <w:rsid w:val="007B088E"/>
    <w:rsid w:val="007B1529"/>
    <w:rsid w:val="007D1F6A"/>
    <w:rsid w:val="007D46E1"/>
    <w:rsid w:val="007D6C31"/>
    <w:rsid w:val="007D77C3"/>
    <w:rsid w:val="007E126C"/>
    <w:rsid w:val="007E3459"/>
    <w:rsid w:val="007F23BE"/>
    <w:rsid w:val="007F2595"/>
    <w:rsid w:val="007F4698"/>
    <w:rsid w:val="008125F8"/>
    <w:rsid w:val="00831666"/>
    <w:rsid w:val="008356A5"/>
    <w:rsid w:val="00842620"/>
    <w:rsid w:val="00845FCB"/>
    <w:rsid w:val="0084601C"/>
    <w:rsid w:val="00852762"/>
    <w:rsid w:val="00860424"/>
    <w:rsid w:val="00865471"/>
    <w:rsid w:val="0086702A"/>
    <w:rsid w:val="00872020"/>
    <w:rsid w:val="008733B0"/>
    <w:rsid w:val="00883A67"/>
    <w:rsid w:val="008A4DAE"/>
    <w:rsid w:val="008B02C1"/>
    <w:rsid w:val="008B1D4F"/>
    <w:rsid w:val="008B3096"/>
    <w:rsid w:val="008D2A62"/>
    <w:rsid w:val="008D46F8"/>
    <w:rsid w:val="008D4B8F"/>
    <w:rsid w:val="009133BB"/>
    <w:rsid w:val="00924C5D"/>
    <w:rsid w:val="009303CE"/>
    <w:rsid w:val="00931083"/>
    <w:rsid w:val="00936FDB"/>
    <w:rsid w:val="009376DA"/>
    <w:rsid w:val="00941702"/>
    <w:rsid w:val="00956F6D"/>
    <w:rsid w:val="00957F50"/>
    <w:rsid w:val="00960183"/>
    <w:rsid w:val="00976F30"/>
    <w:rsid w:val="00982348"/>
    <w:rsid w:val="00982E58"/>
    <w:rsid w:val="00997C64"/>
    <w:rsid w:val="009A41A4"/>
    <w:rsid w:val="009A6CE6"/>
    <w:rsid w:val="009A722E"/>
    <w:rsid w:val="009B3A70"/>
    <w:rsid w:val="009B7DF8"/>
    <w:rsid w:val="009D3779"/>
    <w:rsid w:val="009E5F81"/>
    <w:rsid w:val="009F6E0F"/>
    <w:rsid w:val="00A06373"/>
    <w:rsid w:val="00A2080A"/>
    <w:rsid w:val="00A230B7"/>
    <w:rsid w:val="00A34D72"/>
    <w:rsid w:val="00A40469"/>
    <w:rsid w:val="00A42E15"/>
    <w:rsid w:val="00A516BA"/>
    <w:rsid w:val="00A56C48"/>
    <w:rsid w:val="00A77A17"/>
    <w:rsid w:val="00A85F87"/>
    <w:rsid w:val="00A90726"/>
    <w:rsid w:val="00AB14BD"/>
    <w:rsid w:val="00AB359B"/>
    <w:rsid w:val="00AC1064"/>
    <w:rsid w:val="00AC33D9"/>
    <w:rsid w:val="00AC7F3F"/>
    <w:rsid w:val="00AD2C00"/>
    <w:rsid w:val="00AD5B92"/>
    <w:rsid w:val="00AE3208"/>
    <w:rsid w:val="00AE602C"/>
    <w:rsid w:val="00B23797"/>
    <w:rsid w:val="00B24658"/>
    <w:rsid w:val="00B26A79"/>
    <w:rsid w:val="00B26E31"/>
    <w:rsid w:val="00B2782A"/>
    <w:rsid w:val="00B35BCE"/>
    <w:rsid w:val="00B45BBA"/>
    <w:rsid w:val="00B55C2D"/>
    <w:rsid w:val="00B560E0"/>
    <w:rsid w:val="00BA36CC"/>
    <w:rsid w:val="00BA6335"/>
    <w:rsid w:val="00BD5163"/>
    <w:rsid w:val="00BD77A1"/>
    <w:rsid w:val="00BF6C30"/>
    <w:rsid w:val="00BF6E6D"/>
    <w:rsid w:val="00C03C49"/>
    <w:rsid w:val="00C04CD0"/>
    <w:rsid w:val="00C12AD5"/>
    <w:rsid w:val="00C1406F"/>
    <w:rsid w:val="00C24D00"/>
    <w:rsid w:val="00C2549D"/>
    <w:rsid w:val="00C25C6D"/>
    <w:rsid w:val="00C37AA7"/>
    <w:rsid w:val="00C50FDA"/>
    <w:rsid w:val="00C54DFD"/>
    <w:rsid w:val="00C5708C"/>
    <w:rsid w:val="00C64401"/>
    <w:rsid w:val="00C73B95"/>
    <w:rsid w:val="00C77393"/>
    <w:rsid w:val="00C779E2"/>
    <w:rsid w:val="00C9397D"/>
    <w:rsid w:val="00C96FF1"/>
    <w:rsid w:val="00CA185B"/>
    <w:rsid w:val="00CB1664"/>
    <w:rsid w:val="00CB2616"/>
    <w:rsid w:val="00CB79B1"/>
    <w:rsid w:val="00CB7CDE"/>
    <w:rsid w:val="00CC0BEA"/>
    <w:rsid w:val="00CD3A21"/>
    <w:rsid w:val="00CD450A"/>
    <w:rsid w:val="00CD6416"/>
    <w:rsid w:val="00CF34D8"/>
    <w:rsid w:val="00CF3A27"/>
    <w:rsid w:val="00CF50CC"/>
    <w:rsid w:val="00D01326"/>
    <w:rsid w:val="00D10AD4"/>
    <w:rsid w:val="00D11393"/>
    <w:rsid w:val="00D13C9D"/>
    <w:rsid w:val="00D21BD6"/>
    <w:rsid w:val="00D360A6"/>
    <w:rsid w:val="00D4727E"/>
    <w:rsid w:val="00D51CA4"/>
    <w:rsid w:val="00D5265F"/>
    <w:rsid w:val="00D61CFE"/>
    <w:rsid w:val="00D643F5"/>
    <w:rsid w:val="00D65298"/>
    <w:rsid w:val="00D6550D"/>
    <w:rsid w:val="00D71CE4"/>
    <w:rsid w:val="00D840BC"/>
    <w:rsid w:val="00D86AB4"/>
    <w:rsid w:val="00D87F14"/>
    <w:rsid w:val="00D92368"/>
    <w:rsid w:val="00DA6D5A"/>
    <w:rsid w:val="00DB0CC6"/>
    <w:rsid w:val="00DB32A2"/>
    <w:rsid w:val="00DB587C"/>
    <w:rsid w:val="00DC262B"/>
    <w:rsid w:val="00DD1182"/>
    <w:rsid w:val="00DD518C"/>
    <w:rsid w:val="00DE6ACC"/>
    <w:rsid w:val="00DF2598"/>
    <w:rsid w:val="00DF354F"/>
    <w:rsid w:val="00DF3A3E"/>
    <w:rsid w:val="00DF3CC1"/>
    <w:rsid w:val="00DF40D6"/>
    <w:rsid w:val="00DF6DBF"/>
    <w:rsid w:val="00E12ED2"/>
    <w:rsid w:val="00E3432A"/>
    <w:rsid w:val="00E348EF"/>
    <w:rsid w:val="00E34EE3"/>
    <w:rsid w:val="00E37C79"/>
    <w:rsid w:val="00E41FB5"/>
    <w:rsid w:val="00E4255C"/>
    <w:rsid w:val="00E47F10"/>
    <w:rsid w:val="00E5169F"/>
    <w:rsid w:val="00E54AE5"/>
    <w:rsid w:val="00E76ED9"/>
    <w:rsid w:val="00E832DA"/>
    <w:rsid w:val="00E83406"/>
    <w:rsid w:val="00E90904"/>
    <w:rsid w:val="00E94057"/>
    <w:rsid w:val="00E970B0"/>
    <w:rsid w:val="00EA0DE8"/>
    <w:rsid w:val="00EA1BBB"/>
    <w:rsid w:val="00EA67A1"/>
    <w:rsid w:val="00EB2BEA"/>
    <w:rsid w:val="00EC0E3F"/>
    <w:rsid w:val="00EC357A"/>
    <w:rsid w:val="00EC45CF"/>
    <w:rsid w:val="00EC5A8A"/>
    <w:rsid w:val="00ED219F"/>
    <w:rsid w:val="00EE4A9E"/>
    <w:rsid w:val="00EF412E"/>
    <w:rsid w:val="00EF44D8"/>
    <w:rsid w:val="00EF726A"/>
    <w:rsid w:val="00EF7CCF"/>
    <w:rsid w:val="00F11929"/>
    <w:rsid w:val="00F14EEB"/>
    <w:rsid w:val="00F16552"/>
    <w:rsid w:val="00F20520"/>
    <w:rsid w:val="00F20D32"/>
    <w:rsid w:val="00F216AE"/>
    <w:rsid w:val="00F26965"/>
    <w:rsid w:val="00F30BEC"/>
    <w:rsid w:val="00F30FD7"/>
    <w:rsid w:val="00F329B2"/>
    <w:rsid w:val="00F3361F"/>
    <w:rsid w:val="00F4766C"/>
    <w:rsid w:val="00F546F5"/>
    <w:rsid w:val="00F5658A"/>
    <w:rsid w:val="00F605FD"/>
    <w:rsid w:val="00F72EB4"/>
    <w:rsid w:val="00F84212"/>
    <w:rsid w:val="00F914EF"/>
    <w:rsid w:val="00F94056"/>
    <w:rsid w:val="00F96735"/>
    <w:rsid w:val="00FA45C3"/>
    <w:rsid w:val="00FA60DA"/>
    <w:rsid w:val="00FB6C00"/>
    <w:rsid w:val="00FC3E8F"/>
    <w:rsid w:val="00FD5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61548"/>
  <w15:chartTrackingRefBased/>
  <w15:docId w15:val="{7F6C7375-AD0E-4BF9-A237-FDEBD602E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6735"/>
    <w:pPr>
      <w:widowControl w:val="0"/>
      <w:spacing w:line="360" w:lineRule="auto"/>
      <w:ind w:firstLineChars="200" w:firstLine="200"/>
      <w:jc w:val="both"/>
    </w:pPr>
    <w:rPr>
      <w:rFonts w:ascii="Times New Roman" w:eastAsia="宋体" w:hAnsi="Times New Roman"/>
      <w:sz w:val="24"/>
      <w:szCs w:val="22"/>
    </w:rPr>
  </w:style>
  <w:style w:type="paragraph" w:styleId="1">
    <w:name w:val="heading 1"/>
    <w:basedOn w:val="a"/>
    <w:next w:val="a"/>
    <w:link w:val="10"/>
    <w:autoRedefine/>
    <w:uiPriority w:val="9"/>
    <w:qFormat/>
    <w:rsid w:val="00831666"/>
    <w:pPr>
      <w:keepNext/>
      <w:keepLines/>
      <w:numPr>
        <w:numId w:val="3"/>
      </w:numPr>
      <w:spacing w:before="240" w:after="120"/>
      <w:ind w:left="0" w:firstLineChars="0" w:firstLine="726"/>
      <w:jc w:val="left"/>
      <w:outlineLvl w:val="0"/>
    </w:pPr>
    <w:rPr>
      <w:b/>
      <w:bCs/>
      <w:kern w:val="44"/>
      <w:sz w:val="30"/>
      <w:szCs w:val="44"/>
    </w:rPr>
  </w:style>
  <w:style w:type="paragraph" w:styleId="2">
    <w:name w:val="heading 2"/>
    <w:basedOn w:val="a"/>
    <w:next w:val="a"/>
    <w:link w:val="20"/>
    <w:autoRedefine/>
    <w:uiPriority w:val="9"/>
    <w:qFormat/>
    <w:rsid w:val="008B1D4F"/>
    <w:pPr>
      <w:keepNext/>
      <w:keepLines/>
      <w:numPr>
        <w:ilvl w:val="1"/>
        <w:numId w:val="4"/>
      </w:numPr>
      <w:spacing w:before="120" w:after="120"/>
      <w:ind w:left="0" w:firstLine="482"/>
      <w:outlineLvl w:val="1"/>
    </w:pPr>
    <w:rPr>
      <w:rFonts w:cstheme="majorBidi"/>
      <w:b/>
      <w:bCs/>
      <w:szCs w:val="32"/>
    </w:rPr>
  </w:style>
  <w:style w:type="paragraph" w:styleId="3">
    <w:name w:val="heading 3"/>
    <w:basedOn w:val="a"/>
    <w:next w:val="a"/>
    <w:link w:val="31"/>
    <w:autoRedefine/>
    <w:uiPriority w:val="9"/>
    <w:qFormat/>
    <w:rsid w:val="00033C04"/>
    <w:pPr>
      <w:keepNext/>
      <w:keepLines/>
      <w:numPr>
        <w:ilvl w:val="2"/>
        <w:numId w:val="4"/>
      </w:numPr>
      <w:ind w:firstLine="200"/>
      <w:outlineLvl w:val="2"/>
    </w:pPr>
    <w:rPr>
      <w:b/>
      <w:bCs/>
      <w:szCs w:val="32"/>
    </w:rPr>
  </w:style>
  <w:style w:type="paragraph" w:styleId="4">
    <w:name w:val="heading 4"/>
    <w:basedOn w:val="a"/>
    <w:next w:val="a"/>
    <w:link w:val="40"/>
    <w:autoRedefine/>
    <w:uiPriority w:val="9"/>
    <w:qFormat/>
    <w:rsid w:val="00A90726"/>
    <w:pPr>
      <w:numPr>
        <w:ilvl w:val="3"/>
        <w:numId w:val="4"/>
      </w:numPr>
      <w:ind w:firstLine="482"/>
      <w:outlineLvl w:val="3"/>
    </w:pPr>
    <w:rPr>
      <w:rFonts w:cstheme="majorBidi"/>
      <w:b/>
      <w:bCs/>
      <w:szCs w:val="28"/>
    </w:rPr>
  </w:style>
  <w:style w:type="paragraph" w:styleId="5">
    <w:name w:val="heading 5"/>
    <w:basedOn w:val="a"/>
    <w:next w:val="a"/>
    <w:link w:val="50"/>
    <w:autoRedefine/>
    <w:uiPriority w:val="9"/>
    <w:qFormat/>
    <w:rsid w:val="00CB7CDE"/>
    <w:pPr>
      <w:keepNext/>
      <w:keepLines/>
      <w:numPr>
        <w:ilvl w:val="4"/>
        <w:numId w:val="4"/>
      </w:numPr>
      <w:spacing w:before="280" w:after="290" w:line="376" w:lineRule="auto"/>
      <w:ind w:firstLineChars="0" w:firstLine="0"/>
      <w:outlineLvl w:val="4"/>
    </w:pPr>
    <w:rPr>
      <w:b/>
      <w:bCs/>
      <w:sz w:val="28"/>
      <w:szCs w:val="28"/>
    </w:rPr>
  </w:style>
  <w:style w:type="paragraph" w:styleId="6">
    <w:name w:val="heading 6"/>
    <w:basedOn w:val="a"/>
    <w:next w:val="a"/>
    <w:link w:val="60"/>
    <w:autoRedefine/>
    <w:uiPriority w:val="9"/>
    <w:qFormat/>
    <w:rsid w:val="00EC5A8A"/>
    <w:pPr>
      <w:keepNext/>
      <w:keepLines/>
      <w:numPr>
        <w:ilvl w:val="5"/>
        <w:numId w:val="4"/>
      </w:numPr>
      <w:spacing w:before="240" w:after="64" w:line="320" w:lineRule="auto"/>
      <w:ind w:firstLineChars="0" w:firstLine="0"/>
      <w:outlineLvl w:val="5"/>
    </w:pPr>
    <w:rPr>
      <w:rFonts w:cstheme="majorBidi"/>
      <w:b/>
      <w:bCs/>
      <w:szCs w:val="24"/>
    </w:rPr>
  </w:style>
  <w:style w:type="paragraph" w:styleId="7">
    <w:name w:val="heading 7"/>
    <w:basedOn w:val="a"/>
    <w:next w:val="a"/>
    <w:link w:val="70"/>
    <w:autoRedefine/>
    <w:uiPriority w:val="9"/>
    <w:qFormat/>
    <w:rsid w:val="00CB7CDE"/>
    <w:pPr>
      <w:keepNext/>
      <w:keepLines/>
      <w:numPr>
        <w:ilvl w:val="6"/>
        <w:numId w:val="1"/>
      </w:numPr>
      <w:spacing w:before="240" w:after="64" w:line="320" w:lineRule="auto"/>
      <w:ind w:firstLineChars="0" w:firstLine="0"/>
      <w:outlineLvl w:val="6"/>
    </w:pPr>
    <w:rPr>
      <w:b/>
      <w:bCs/>
      <w:szCs w:val="24"/>
    </w:rPr>
  </w:style>
  <w:style w:type="paragraph" w:styleId="8">
    <w:name w:val="heading 8"/>
    <w:basedOn w:val="a"/>
    <w:next w:val="a"/>
    <w:link w:val="80"/>
    <w:autoRedefine/>
    <w:uiPriority w:val="9"/>
    <w:qFormat/>
    <w:rsid w:val="00CB7CDE"/>
    <w:pPr>
      <w:keepNext/>
      <w:keepLines/>
      <w:numPr>
        <w:ilvl w:val="7"/>
        <w:numId w:val="1"/>
      </w:numPr>
      <w:spacing w:before="240" w:after="64" w:line="320" w:lineRule="auto"/>
      <w:ind w:firstLineChars="0" w:firstLine="0"/>
      <w:outlineLvl w:val="7"/>
    </w:pPr>
    <w:rPr>
      <w:rFonts w:cstheme="majorBidi"/>
      <w:szCs w:val="24"/>
    </w:rPr>
  </w:style>
  <w:style w:type="paragraph" w:styleId="9">
    <w:name w:val="heading 9"/>
    <w:basedOn w:val="a"/>
    <w:next w:val="a"/>
    <w:link w:val="90"/>
    <w:autoRedefine/>
    <w:uiPriority w:val="9"/>
    <w:qFormat/>
    <w:rsid w:val="00CB7CDE"/>
    <w:pPr>
      <w:keepNext/>
      <w:keepLines/>
      <w:numPr>
        <w:ilvl w:val="8"/>
        <w:numId w:val="1"/>
      </w:numPr>
      <w:spacing w:before="240" w:after="64" w:line="320" w:lineRule="auto"/>
      <w:ind w:firstLineChars="0" w:firstLine="0"/>
      <w:outlineLvl w:val="8"/>
    </w:pPr>
    <w:rPr>
      <w:rFonts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31666"/>
    <w:rPr>
      <w:rFonts w:ascii="Times New Roman" w:eastAsia="宋体" w:hAnsi="Times New Roman"/>
      <w:b/>
      <w:bCs/>
      <w:kern w:val="44"/>
      <w:sz w:val="30"/>
      <w:szCs w:val="44"/>
    </w:rPr>
  </w:style>
  <w:style w:type="character" w:customStyle="1" w:styleId="20">
    <w:name w:val="标题 2 字符"/>
    <w:basedOn w:val="a0"/>
    <w:link w:val="2"/>
    <w:uiPriority w:val="9"/>
    <w:rsid w:val="008B1D4F"/>
    <w:rPr>
      <w:rFonts w:ascii="Times New Roman" w:eastAsia="宋体" w:hAnsi="Times New Roman" w:cstheme="majorBidi"/>
      <w:b/>
      <w:bCs/>
      <w:sz w:val="24"/>
      <w:szCs w:val="32"/>
    </w:rPr>
  </w:style>
  <w:style w:type="character" w:customStyle="1" w:styleId="30">
    <w:name w:val="标题 3 字符"/>
    <w:basedOn w:val="a0"/>
    <w:uiPriority w:val="9"/>
    <w:rsid w:val="002623DE"/>
    <w:rPr>
      <w:rFonts w:ascii="Times New Roman" w:eastAsia="宋体" w:hAnsi="Times New Roman"/>
      <w:b/>
      <w:bCs/>
      <w:sz w:val="24"/>
      <w:szCs w:val="32"/>
    </w:rPr>
  </w:style>
  <w:style w:type="character" w:customStyle="1" w:styleId="40">
    <w:name w:val="标题 4 字符"/>
    <w:basedOn w:val="a0"/>
    <w:link w:val="4"/>
    <w:uiPriority w:val="9"/>
    <w:rsid w:val="00A90726"/>
    <w:rPr>
      <w:rFonts w:ascii="Times New Roman" w:eastAsia="宋体" w:hAnsi="Times New Roman" w:cstheme="majorBidi"/>
      <w:b/>
      <w:bCs/>
      <w:sz w:val="24"/>
      <w:szCs w:val="28"/>
    </w:rPr>
  </w:style>
  <w:style w:type="character" w:customStyle="1" w:styleId="50">
    <w:name w:val="标题 5 字符"/>
    <w:basedOn w:val="a0"/>
    <w:link w:val="5"/>
    <w:uiPriority w:val="9"/>
    <w:rsid w:val="00960183"/>
    <w:rPr>
      <w:rFonts w:ascii="Times New Roman" w:eastAsia="宋体" w:hAnsi="Times New Roman"/>
      <w:b/>
      <w:bCs/>
      <w:sz w:val="28"/>
      <w:szCs w:val="28"/>
    </w:rPr>
  </w:style>
  <w:style w:type="character" w:customStyle="1" w:styleId="60">
    <w:name w:val="标题 6 字符"/>
    <w:basedOn w:val="a0"/>
    <w:link w:val="6"/>
    <w:uiPriority w:val="9"/>
    <w:rsid w:val="00EC5A8A"/>
    <w:rPr>
      <w:rFonts w:ascii="Times New Roman" w:eastAsia="宋体" w:hAnsi="Times New Roman" w:cstheme="majorBidi"/>
      <w:b/>
      <w:bCs/>
      <w:sz w:val="24"/>
      <w:szCs w:val="24"/>
    </w:rPr>
  </w:style>
  <w:style w:type="character" w:customStyle="1" w:styleId="70">
    <w:name w:val="标题 7 字符"/>
    <w:basedOn w:val="a0"/>
    <w:link w:val="7"/>
    <w:uiPriority w:val="9"/>
    <w:rsid w:val="00960183"/>
    <w:rPr>
      <w:rFonts w:ascii="Times New Roman" w:eastAsia="宋体" w:hAnsi="Times New Roman"/>
      <w:b/>
      <w:bCs/>
      <w:sz w:val="24"/>
      <w:szCs w:val="24"/>
    </w:rPr>
  </w:style>
  <w:style w:type="character" w:customStyle="1" w:styleId="80">
    <w:name w:val="标题 8 字符"/>
    <w:basedOn w:val="a0"/>
    <w:link w:val="8"/>
    <w:uiPriority w:val="9"/>
    <w:rsid w:val="00960183"/>
    <w:rPr>
      <w:rFonts w:ascii="Times New Roman" w:eastAsia="宋体" w:hAnsi="Times New Roman" w:cstheme="majorBidi"/>
      <w:sz w:val="24"/>
      <w:szCs w:val="24"/>
    </w:rPr>
  </w:style>
  <w:style w:type="character" w:customStyle="1" w:styleId="90">
    <w:name w:val="标题 9 字符"/>
    <w:basedOn w:val="a0"/>
    <w:link w:val="9"/>
    <w:uiPriority w:val="9"/>
    <w:rsid w:val="00960183"/>
    <w:rPr>
      <w:rFonts w:ascii="Times New Roman" w:eastAsia="宋体" w:hAnsi="Times New Roman" w:cstheme="majorBidi"/>
      <w:sz w:val="24"/>
      <w:szCs w:val="22"/>
    </w:rPr>
  </w:style>
  <w:style w:type="paragraph" w:styleId="a3">
    <w:name w:val="caption"/>
    <w:basedOn w:val="a"/>
    <w:next w:val="a"/>
    <w:autoRedefine/>
    <w:uiPriority w:val="35"/>
    <w:unhideWhenUsed/>
    <w:qFormat/>
    <w:rsid w:val="0008343B"/>
    <w:pPr>
      <w:ind w:firstLineChars="0" w:firstLine="0"/>
      <w:jc w:val="center"/>
    </w:pPr>
    <w:rPr>
      <w:rFonts w:cstheme="majorBidi"/>
      <w:szCs w:val="24"/>
    </w:rPr>
  </w:style>
  <w:style w:type="paragraph" w:styleId="a4">
    <w:name w:val="Title"/>
    <w:basedOn w:val="a"/>
    <w:next w:val="a"/>
    <w:link w:val="a5"/>
    <w:autoRedefine/>
    <w:uiPriority w:val="10"/>
    <w:qFormat/>
    <w:rsid w:val="009B3A70"/>
    <w:pPr>
      <w:spacing w:before="240" w:after="60"/>
      <w:jc w:val="center"/>
      <w:outlineLvl w:val="0"/>
    </w:pPr>
    <w:rPr>
      <w:rFonts w:cstheme="majorBidi"/>
      <w:b/>
      <w:bCs/>
      <w:sz w:val="32"/>
      <w:szCs w:val="32"/>
    </w:rPr>
  </w:style>
  <w:style w:type="character" w:customStyle="1" w:styleId="a5">
    <w:name w:val="标题 字符"/>
    <w:basedOn w:val="a0"/>
    <w:link w:val="a4"/>
    <w:uiPriority w:val="10"/>
    <w:rsid w:val="009B3A70"/>
    <w:rPr>
      <w:rFonts w:ascii="Times New Roman" w:eastAsia="微软雅黑" w:hAnsi="Times New Roman" w:cstheme="majorBidi"/>
      <w:b/>
      <w:bCs/>
      <w:sz w:val="32"/>
      <w:szCs w:val="32"/>
    </w:rPr>
  </w:style>
  <w:style w:type="paragraph" w:styleId="a6">
    <w:name w:val="header"/>
    <w:basedOn w:val="a"/>
    <w:link w:val="a7"/>
    <w:uiPriority w:val="99"/>
    <w:unhideWhenUsed/>
    <w:rsid w:val="001408E1"/>
    <w:pPr>
      <w:pBdr>
        <w:bottom w:val="single" w:sz="6" w:space="1" w:color="auto"/>
      </w:pBdr>
      <w:tabs>
        <w:tab w:val="center" w:pos="4153"/>
        <w:tab w:val="right" w:pos="8306"/>
      </w:tabs>
      <w:snapToGrid w:val="0"/>
      <w:spacing w:line="240" w:lineRule="auto"/>
      <w:jc w:val="center"/>
    </w:pPr>
    <w:rPr>
      <w:sz w:val="18"/>
      <w:szCs w:val="18"/>
    </w:rPr>
  </w:style>
  <w:style w:type="character" w:customStyle="1" w:styleId="a7">
    <w:name w:val="页眉 字符"/>
    <w:basedOn w:val="a0"/>
    <w:link w:val="a6"/>
    <w:uiPriority w:val="99"/>
    <w:rsid w:val="001408E1"/>
    <w:rPr>
      <w:rFonts w:ascii="Times New Roman" w:eastAsia="微软雅黑" w:hAnsi="Times New Roman"/>
      <w:sz w:val="18"/>
      <w:szCs w:val="18"/>
    </w:rPr>
  </w:style>
  <w:style w:type="paragraph" w:styleId="a8">
    <w:name w:val="footer"/>
    <w:basedOn w:val="a"/>
    <w:link w:val="a9"/>
    <w:uiPriority w:val="99"/>
    <w:unhideWhenUsed/>
    <w:rsid w:val="001408E1"/>
    <w:pPr>
      <w:tabs>
        <w:tab w:val="center" w:pos="4153"/>
        <w:tab w:val="right" w:pos="8306"/>
      </w:tabs>
      <w:snapToGrid w:val="0"/>
      <w:spacing w:line="240" w:lineRule="auto"/>
      <w:jc w:val="left"/>
    </w:pPr>
    <w:rPr>
      <w:sz w:val="18"/>
      <w:szCs w:val="18"/>
    </w:rPr>
  </w:style>
  <w:style w:type="character" w:customStyle="1" w:styleId="a9">
    <w:name w:val="页脚 字符"/>
    <w:basedOn w:val="a0"/>
    <w:link w:val="a8"/>
    <w:uiPriority w:val="99"/>
    <w:rsid w:val="001408E1"/>
    <w:rPr>
      <w:rFonts w:ascii="Times New Roman" w:eastAsia="微软雅黑" w:hAnsi="Times New Roman"/>
      <w:sz w:val="18"/>
      <w:szCs w:val="18"/>
    </w:rPr>
  </w:style>
  <w:style w:type="paragraph" w:styleId="aa">
    <w:name w:val="List Paragraph"/>
    <w:basedOn w:val="a"/>
    <w:autoRedefine/>
    <w:uiPriority w:val="99"/>
    <w:unhideWhenUsed/>
    <w:qFormat/>
    <w:rsid w:val="0026686E"/>
    <w:pPr>
      <w:ind w:leftChars="200" w:left="200"/>
    </w:pPr>
    <w:rPr>
      <w:szCs w:val="24"/>
    </w:rPr>
  </w:style>
  <w:style w:type="paragraph" w:styleId="ab">
    <w:name w:val="No Spacing"/>
    <w:uiPriority w:val="99"/>
    <w:qFormat/>
    <w:rsid w:val="001408E1"/>
    <w:pPr>
      <w:widowControl w:val="0"/>
      <w:jc w:val="both"/>
    </w:pPr>
    <w:rPr>
      <w:rFonts w:ascii="Times New Roman" w:eastAsia="宋体" w:hAnsi="Times New Roman" w:cs="Times New Roman"/>
      <w:szCs w:val="22"/>
    </w:rPr>
  </w:style>
  <w:style w:type="paragraph" w:customStyle="1" w:styleId="41">
    <w:name w:val="标题4"/>
    <w:basedOn w:val="a"/>
    <w:link w:val="42"/>
    <w:autoRedefine/>
    <w:qFormat/>
    <w:rsid w:val="001408E1"/>
    <w:pPr>
      <w:ind w:left="1984" w:firstLineChars="0" w:firstLine="0"/>
    </w:pPr>
    <w:rPr>
      <w:rFonts w:eastAsiaTheme="minorEastAsia" w:cs="Times New Roman"/>
    </w:rPr>
  </w:style>
  <w:style w:type="paragraph" w:styleId="TOC1">
    <w:name w:val="toc 1"/>
    <w:basedOn w:val="a"/>
    <w:next w:val="a"/>
    <w:autoRedefine/>
    <w:uiPriority w:val="39"/>
    <w:unhideWhenUsed/>
    <w:rsid w:val="001408E1"/>
    <w:pPr>
      <w:tabs>
        <w:tab w:val="left" w:pos="1050"/>
        <w:tab w:val="right" w:leader="dot" w:pos="8296"/>
      </w:tabs>
      <w:ind w:firstLine="880"/>
      <w:jc w:val="center"/>
    </w:pPr>
  </w:style>
  <w:style w:type="paragraph" w:styleId="TOC2">
    <w:name w:val="toc 2"/>
    <w:basedOn w:val="a"/>
    <w:next w:val="a"/>
    <w:autoRedefine/>
    <w:uiPriority w:val="39"/>
    <w:unhideWhenUsed/>
    <w:rsid w:val="001408E1"/>
    <w:pPr>
      <w:ind w:leftChars="200" w:left="420"/>
    </w:pPr>
  </w:style>
  <w:style w:type="character" w:styleId="ac">
    <w:name w:val="annotation reference"/>
    <w:basedOn w:val="a0"/>
    <w:uiPriority w:val="99"/>
    <w:semiHidden/>
    <w:unhideWhenUsed/>
    <w:rsid w:val="001408E1"/>
    <w:rPr>
      <w:sz w:val="21"/>
      <w:szCs w:val="21"/>
    </w:rPr>
  </w:style>
  <w:style w:type="paragraph" w:styleId="ad">
    <w:name w:val="annotation text"/>
    <w:basedOn w:val="a"/>
    <w:link w:val="ae"/>
    <w:uiPriority w:val="99"/>
    <w:semiHidden/>
    <w:unhideWhenUsed/>
    <w:rsid w:val="001408E1"/>
    <w:pPr>
      <w:jc w:val="left"/>
    </w:pPr>
  </w:style>
  <w:style w:type="character" w:customStyle="1" w:styleId="ae">
    <w:name w:val="批注文字 字符"/>
    <w:basedOn w:val="a0"/>
    <w:link w:val="ad"/>
    <w:uiPriority w:val="99"/>
    <w:semiHidden/>
    <w:rsid w:val="001408E1"/>
    <w:rPr>
      <w:rFonts w:eastAsia="微软雅黑"/>
      <w:sz w:val="28"/>
      <w:szCs w:val="22"/>
    </w:rPr>
  </w:style>
  <w:style w:type="paragraph" w:styleId="af">
    <w:name w:val="Balloon Text"/>
    <w:basedOn w:val="a"/>
    <w:link w:val="af0"/>
    <w:uiPriority w:val="99"/>
    <w:semiHidden/>
    <w:unhideWhenUsed/>
    <w:rsid w:val="001408E1"/>
    <w:pPr>
      <w:spacing w:line="240" w:lineRule="auto"/>
    </w:pPr>
    <w:rPr>
      <w:sz w:val="18"/>
      <w:szCs w:val="18"/>
    </w:rPr>
  </w:style>
  <w:style w:type="character" w:customStyle="1" w:styleId="af0">
    <w:name w:val="批注框文本 字符"/>
    <w:basedOn w:val="a0"/>
    <w:link w:val="af"/>
    <w:uiPriority w:val="99"/>
    <w:semiHidden/>
    <w:rsid w:val="001408E1"/>
    <w:rPr>
      <w:rFonts w:eastAsia="微软雅黑"/>
      <w:sz w:val="18"/>
      <w:szCs w:val="18"/>
    </w:rPr>
  </w:style>
  <w:style w:type="paragraph" w:styleId="af1">
    <w:name w:val="annotation subject"/>
    <w:basedOn w:val="ad"/>
    <w:next w:val="ad"/>
    <w:link w:val="af2"/>
    <w:uiPriority w:val="99"/>
    <w:semiHidden/>
    <w:unhideWhenUsed/>
    <w:rsid w:val="008125F8"/>
    <w:rPr>
      <w:b/>
      <w:bCs/>
    </w:rPr>
  </w:style>
  <w:style w:type="character" w:customStyle="1" w:styleId="af2">
    <w:name w:val="批注主题 字符"/>
    <w:basedOn w:val="ae"/>
    <w:link w:val="af1"/>
    <w:uiPriority w:val="99"/>
    <w:semiHidden/>
    <w:rsid w:val="008125F8"/>
    <w:rPr>
      <w:rFonts w:eastAsia="微软雅黑"/>
      <w:b/>
      <w:bCs/>
      <w:sz w:val="28"/>
      <w:szCs w:val="22"/>
    </w:rPr>
  </w:style>
  <w:style w:type="table" w:styleId="af3">
    <w:name w:val="Table Grid"/>
    <w:basedOn w:val="a1"/>
    <w:qFormat/>
    <w:rsid w:val="003B5D3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标题33"/>
    <w:basedOn w:val="3"/>
    <w:next w:val="a"/>
    <w:link w:val="330"/>
    <w:qFormat/>
    <w:rsid w:val="00EC5A8A"/>
    <w:pPr>
      <w:numPr>
        <w:ilvl w:val="0"/>
        <w:numId w:val="0"/>
      </w:numPr>
      <w:ind w:left="425" w:firstLineChars="200" w:hanging="425"/>
    </w:pPr>
  </w:style>
  <w:style w:type="paragraph" w:customStyle="1" w:styleId="32">
    <w:name w:val="标题3"/>
    <w:basedOn w:val="a"/>
    <w:rsid w:val="00D13C9D"/>
    <w:pPr>
      <w:spacing w:line="240" w:lineRule="auto"/>
      <w:ind w:left="425" w:firstLineChars="0" w:firstLine="0"/>
    </w:pPr>
    <w:rPr>
      <w:rFonts w:cs="Times New Roman"/>
      <w:sz w:val="28"/>
      <w:szCs w:val="28"/>
    </w:rPr>
  </w:style>
  <w:style w:type="character" w:customStyle="1" w:styleId="31">
    <w:name w:val="标题 3 字符1"/>
    <w:basedOn w:val="a0"/>
    <w:link w:val="3"/>
    <w:uiPriority w:val="9"/>
    <w:rsid w:val="00033C04"/>
    <w:rPr>
      <w:rFonts w:ascii="Times New Roman" w:eastAsia="宋体" w:hAnsi="Times New Roman"/>
      <w:b/>
      <w:bCs/>
      <w:sz w:val="24"/>
      <w:szCs w:val="32"/>
    </w:rPr>
  </w:style>
  <w:style w:type="character" w:customStyle="1" w:styleId="330">
    <w:name w:val="标题33 字符"/>
    <w:basedOn w:val="31"/>
    <w:link w:val="33"/>
    <w:rsid w:val="00EC5A8A"/>
    <w:rPr>
      <w:rFonts w:ascii="Times New Roman" w:eastAsia="宋体" w:hAnsi="Times New Roman"/>
      <w:b/>
      <w:bCs/>
      <w:sz w:val="24"/>
      <w:szCs w:val="32"/>
    </w:rPr>
  </w:style>
  <w:style w:type="paragraph" w:customStyle="1" w:styleId="11">
    <w:name w:val="正文1"/>
    <w:basedOn w:val="a"/>
    <w:link w:val="12"/>
    <w:qFormat/>
    <w:rsid w:val="00A2080A"/>
    <w:pPr>
      <w:spacing w:line="240" w:lineRule="auto"/>
    </w:pPr>
    <w:rPr>
      <w:rFonts w:eastAsia="微软雅黑"/>
    </w:rPr>
  </w:style>
  <w:style w:type="character" w:customStyle="1" w:styleId="12">
    <w:name w:val="正文1 字符"/>
    <w:basedOn w:val="a0"/>
    <w:link w:val="11"/>
    <w:rsid w:val="00A2080A"/>
    <w:rPr>
      <w:rFonts w:ascii="Times New Roman" w:eastAsia="微软雅黑" w:hAnsi="Times New Roman"/>
      <w:sz w:val="24"/>
      <w:szCs w:val="22"/>
    </w:rPr>
  </w:style>
  <w:style w:type="paragraph" w:customStyle="1" w:styleId="34">
    <w:name w:val="列出段落3"/>
    <w:basedOn w:val="a"/>
    <w:uiPriority w:val="99"/>
    <w:unhideWhenUsed/>
    <w:qFormat/>
    <w:rsid w:val="00A2080A"/>
    <w:pPr>
      <w:spacing w:line="240" w:lineRule="auto"/>
      <w:ind w:firstLine="420"/>
    </w:pPr>
    <w:rPr>
      <w:rFonts w:eastAsiaTheme="minorEastAsia"/>
      <w:sz w:val="21"/>
      <w:szCs w:val="24"/>
    </w:rPr>
  </w:style>
  <w:style w:type="character" w:customStyle="1" w:styleId="42">
    <w:name w:val="标题4 字符"/>
    <w:basedOn w:val="a0"/>
    <w:link w:val="41"/>
    <w:rsid w:val="00A2080A"/>
    <w:rPr>
      <w:rFonts w:ascii="Times New Roman" w:hAnsi="Times New Roman" w:cs="Times New Roman"/>
      <w:sz w:val="24"/>
      <w:szCs w:val="22"/>
    </w:rPr>
  </w:style>
  <w:style w:type="paragraph" w:customStyle="1" w:styleId="RJL">
    <w:name w:val="RJL表格"/>
    <w:basedOn w:val="a"/>
    <w:link w:val="RJL0"/>
    <w:qFormat/>
    <w:rsid w:val="00A2080A"/>
    <w:pPr>
      <w:spacing w:line="240" w:lineRule="auto"/>
      <w:ind w:firstLineChars="0" w:firstLine="0"/>
      <w:jc w:val="center"/>
    </w:pPr>
    <w:rPr>
      <w:rFonts w:eastAsia="微软雅黑"/>
      <w:sz w:val="21"/>
    </w:rPr>
  </w:style>
  <w:style w:type="character" w:customStyle="1" w:styleId="RJL0">
    <w:name w:val="RJL表格 字符"/>
    <w:basedOn w:val="a0"/>
    <w:link w:val="RJL"/>
    <w:qFormat/>
    <w:rsid w:val="00A2080A"/>
    <w:rPr>
      <w:rFonts w:ascii="Times New Roman" w:eastAsia="微软雅黑" w:hAnsi="Times New Roman"/>
      <w:szCs w:val="22"/>
    </w:rPr>
  </w:style>
  <w:style w:type="paragraph" w:customStyle="1" w:styleId="af4">
    <w:name w:val="表"/>
    <w:basedOn w:val="a"/>
    <w:uiPriority w:val="5"/>
    <w:qFormat/>
    <w:rsid w:val="00A2080A"/>
    <w:pPr>
      <w:spacing w:line="240" w:lineRule="auto"/>
      <w:ind w:firstLineChars="0" w:firstLine="0"/>
      <w:jc w:val="center"/>
    </w:pPr>
    <w:rPr>
      <w:rFonts w:eastAsia="微软雅黑" w:cs="Times New Roman"/>
      <w:sz w:val="21"/>
      <w:szCs w:val="21"/>
    </w:rPr>
  </w:style>
  <w:style w:type="paragraph" w:styleId="af5">
    <w:name w:val="Date"/>
    <w:basedOn w:val="a"/>
    <w:next w:val="a"/>
    <w:link w:val="af6"/>
    <w:uiPriority w:val="99"/>
    <w:semiHidden/>
    <w:unhideWhenUsed/>
    <w:rsid w:val="0026686E"/>
    <w:pPr>
      <w:ind w:leftChars="2500" w:left="100"/>
    </w:pPr>
    <w:rPr>
      <w:rFonts w:eastAsia="微软雅黑"/>
      <w:sz w:val="28"/>
    </w:rPr>
  </w:style>
  <w:style w:type="character" w:customStyle="1" w:styleId="af6">
    <w:name w:val="日期 字符"/>
    <w:basedOn w:val="a0"/>
    <w:link w:val="af5"/>
    <w:uiPriority w:val="99"/>
    <w:semiHidden/>
    <w:rsid w:val="0026686E"/>
    <w:rPr>
      <w:rFonts w:ascii="Times New Roman" w:eastAsia="微软雅黑" w:hAnsi="Times New Roman"/>
      <w:sz w:val="28"/>
      <w:szCs w:val="22"/>
    </w:rPr>
  </w:style>
  <w:style w:type="table" w:customStyle="1" w:styleId="13">
    <w:name w:val="网格型1"/>
    <w:basedOn w:val="a1"/>
    <w:next w:val="af3"/>
    <w:qFormat/>
    <w:rsid w:val="00655434"/>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Emphasis"/>
    <w:basedOn w:val="a0"/>
    <w:uiPriority w:val="20"/>
    <w:qFormat/>
    <w:rsid w:val="008D2A62"/>
    <w:rPr>
      <w:i/>
      <w:iCs/>
    </w:rPr>
  </w:style>
  <w:style w:type="paragraph" w:styleId="af8">
    <w:name w:val="Revision"/>
    <w:hidden/>
    <w:uiPriority w:val="99"/>
    <w:semiHidden/>
    <w:rsid w:val="004B3B1B"/>
    <w:rPr>
      <w:rFonts w:ascii="Times New Roman" w:eastAsia="宋体"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baike.baidu.com/item/%E5%85%AC%E5%9B%AD%E8%AE%BE%E8%AE%A1%E8%A7%84%E8%8C%83"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jpg"/><Relationship Id="rId27" Type="http://schemas.openxmlformats.org/officeDocument/2006/relationships/image" Target="media/image12.tmp"/><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27BF7-EB03-4F6A-86FC-DCBD86C8B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8942</Words>
  <Characters>50971</Characters>
  <Application>Microsoft Office Word</Application>
  <DocSecurity>0</DocSecurity>
  <Lines>424</Lines>
  <Paragraphs>119</Paragraphs>
  <ScaleCrop>false</ScaleCrop>
  <Company/>
  <LinksUpToDate>false</LinksUpToDate>
  <CharactersWithSpaces>59794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凯 王</dc:creator>
  <cp:keywords/>
  <dc:description/>
  <cp:lastModifiedBy>凯 王</cp:lastModifiedBy>
  <cp:revision>232</cp:revision>
  <cp:lastPrinted>2019-07-10T03:10:00Z</cp:lastPrinted>
  <dcterms:created xsi:type="dcterms:W3CDTF">2019-01-15T05:54:00Z</dcterms:created>
  <dcterms:modified xsi:type="dcterms:W3CDTF">2019-07-10T03:12:00Z</dcterms:modified>
</cp:coreProperties>
</file>