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4890"/>
        <w:gridCol w:w="1614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exact"/>
          <w:jc w:val="center"/>
        </w:trPr>
        <w:tc>
          <w:tcPr>
            <w:tcW w:w="104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2"/>
              <w:bidi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三亚市八届人大六次会议大会建议代表建议、批评和意见纸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4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第 86087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1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top"/>
          </w:tcPr>
          <w:p>
            <w:pPr>
              <w:jc w:val="distribute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类别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top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城建环保类</w:t>
            </w:r>
            <w:bookmarkStart w:id="0" w:name="_GoBack"/>
            <w:bookmarkEnd w:id="0"/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vAlign w:val="top"/>
          </w:tcPr>
          <w:p>
            <w:pPr>
              <w:jc w:val="righ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1" w:type="dxa"/>
            <w:tcBorders>
              <w:top w:val="single" w:color="auto" w:sz="18" w:space="0"/>
              <w:left w:val="nil"/>
              <w:bottom w:val="dotted" w:color="auto" w:sz="4" w:space="0"/>
              <w:right w:val="nil"/>
            </w:tcBorders>
            <w:vAlign w:val="top"/>
          </w:tcPr>
          <w:p>
            <w:pPr>
              <w:jc w:val="distribute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代表姓名</w:t>
            </w:r>
          </w:p>
        </w:tc>
        <w:tc>
          <w:tcPr>
            <w:tcW w:w="4890" w:type="dxa"/>
            <w:tcBorders>
              <w:top w:val="single" w:color="auto" w:sz="18" w:space="0"/>
              <w:left w:val="nil"/>
              <w:bottom w:val="dotted" w:color="auto" w:sz="4" w:space="0"/>
              <w:right w:val="nil"/>
            </w:tcBorders>
            <w:vAlign w:val="top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：张遥等1名代表</w:t>
            </w:r>
          </w:p>
        </w:tc>
        <w:tc>
          <w:tcPr>
            <w:tcW w:w="1614" w:type="dxa"/>
            <w:tcBorders>
              <w:top w:val="single" w:color="auto" w:sz="18" w:space="0"/>
              <w:left w:val="nil"/>
              <w:bottom w:val="dotted" w:color="auto" w:sz="4" w:space="0"/>
              <w:right w:val="nil"/>
            </w:tcBorders>
            <w:vAlign w:val="top"/>
          </w:tcPr>
          <w:p>
            <w:pPr>
              <w:jc w:val="righ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代表证号码</w:t>
            </w:r>
          </w:p>
        </w:tc>
        <w:tc>
          <w:tcPr>
            <w:tcW w:w="2581" w:type="dxa"/>
            <w:tcBorders>
              <w:top w:val="single" w:color="auto" w:sz="18" w:space="0"/>
              <w:left w:val="nil"/>
              <w:bottom w:val="dotted" w:color="auto" w:sz="4" w:space="0"/>
              <w:right w:val="nil"/>
            </w:tcBorders>
            <w:vAlign w:val="top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：8092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1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vAlign w:val="top"/>
          </w:tcPr>
          <w:p>
            <w:pPr>
              <w:jc w:val="distribute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代表团</w:t>
            </w:r>
          </w:p>
        </w:tc>
        <w:tc>
          <w:tcPr>
            <w:tcW w:w="4890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vAlign w:val="top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：吉阳区</w:t>
            </w:r>
          </w:p>
        </w:tc>
        <w:tc>
          <w:tcPr>
            <w:tcW w:w="1614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vAlign w:val="top"/>
          </w:tcPr>
          <w:p>
            <w:pPr>
              <w:jc w:val="righ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81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vAlign w:val="top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：18808919001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tcBorders>
              <w:top w:val="dotted" w:color="auto" w:sz="4" w:space="0"/>
              <w:left w:val="nil"/>
              <w:bottom w:val="single" w:color="auto" w:sz="18" w:space="0"/>
              <w:right w:val="nil"/>
            </w:tcBorders>
            <w:vAlign w:val="top"/>
          </w:tcPr>
          <w:p>
            <w:pPr>
              <w:jc w:val="distribute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890" w:type="dxa"/>
            <w:tcBorders>
              <w:top w:val="dotted" w:color="auto" w:sz="4" w:space="0"/>
              <w:left w:val="nil"/>
              <w:bottom w:val="single" w:color="auto" w:sz="18" w:space="0"/>
              <w:right w:val="nil"/>
            </w:tcBorders>
            <w:vAlign w:val="top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：海南省三亚市吉阳区商品街大道95号</w:t>
            </w:r>
          </w:p>
        </w:tc>
        <w:tc>
          <w:tcPr>
            <w:tcW w:w="1614" w:type="dxa"/>
            <w:tcBorders>
              <w:top w:val="dotted" w:color="auto" w:sz="4" w:space="0"/>
              <w:left w:val="nil"/>
              <w:bottom w:val="single" w:color="auto" w:sz="18" w:space="0"/>
              <w:right w:val="nil"/>
            </w:tcBorders>
            <w:vAlign w:val="top"/>
          </w:tcPr>
          <w:p>
            <w:pPr>
              <w:jc w:val="righ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编码</w:t>
            </w:r>
          </w:p>
        </w:tc>
        <w:tc>
          <w:tcPr>
            <w:tcW w:w="2581" w:type="dxa"/>
            <w:tcBorders>
              <w:top w:val="dotted" w:color="auto" w:sz="4" w:space="0"/>
              <w:left w:val="nil"/>
              <w:bottom w:val="single" w:color="auto" w:sz="18" w:space="0"/>
              <w:right w:val="nil"/>
            </w:tcBorders>
            <w:vAlign w:val="top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391" w:type="dxa"/>
            <w:tcBorders>
              <w:top w:val="single" w:color="auto" w:sz="18" w:space="0"/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标   题：</w:t>
            </w:r>
          </w:p>
        </w:tc>
        <w:tc>
          <w:tcPr>
            <w:tcW w:w="9085" w:type="dxa"/>
            <w:gridSpan w:val="3"/>
            <w:tcBorders>
              <w:top w:val="single" w:color="auto" w:sz="18" w:space="0"/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关于公租房向环卫工人倾斜的优化建议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0476" w:type="dxa"/>
            <w:gridSpan w:val="4"/>
            <w:tcBorders>
              <w:top w:val="dotted" w:color="auto" w:sz="4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如有以下情况，请代表打钩注明：</w:t>
            </w:r>
          </w:p>
          <w:p>
            <w:pPr>
              <w:numPr>
                <w:ilvl w:val="0"/>
                <w:numId w:val="1"/>
              </w:numPr>
              <w:ind w:leftChars="10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此建议由代表通过调查研究形成</w:t>
            </w:r>
          </w:p>
          <w:p>
            <w:pPr>
              <w:numPr>
                <w:ilvl w:val="0"/>
                <w:numId w:val="0"/>
              </w:numPr>
              <w:ind w:leftChars="10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[ ]专题调研  [ ]视察  [√]座谈、走访等其他调研形式</w:t>
            </w:r>
          </w:p>
          <w:p>
            <w:pPr>
              <w:numPr>
                <w:ilvl w:val="0"/>
                <w:numId w:val="1"/>
              </w:numPr>
              <w:ind w:leftChars="10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建议内容属于多年多次提出、尚未解决的事项</w:t>
            </w:r>
          </w:p>
          <w:p>
            <w:pPr>
              <w:numPr>
                <w:ilvl w:val="0"/>
                <w:numId w:val="0"/>
              </w:numPr>
              <w:ind w:leftChars="10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[ ]2年  [ ]3年  [ ]3年以上</w:t>
            </w:r>
          </w:p>
          <w:p>
            <w:pPr>
              <w:numPr>
                <w:ilvl w:val="0"/>
                <w:numId w:val="1"/>
              </w:numPr>
              <w:ind w:left="210" w:leftChars="100" w:firstLine="0" w:firstLineChars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希望承办单位在办理过程中加强与代表联系沟通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[√]</w:t>
            </w:r>
          </w:p>
          <w:p>
            <w:pPr>
              <w:numPr>
                <w:ilvl w:val="0"/>
                <w:numId w:val="1"/>
              </w:numPr>
              <w:ind w:left="210" w:leftChars="100" w:firstLine="0" w:firstLineChars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此建议请承办单位在工作中研究参考，不需要书面答复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[ ]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其他需要说明的情况：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476" w:type="dxa"/>
            <w:gridSpan w:val="4"/>
            <w:tcBorders>
              <w:top w:val="single" w:color="auto" w:sz="12" w:space="0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大会秘书处处理意见：接收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0476" w:type="dxa"/>
            <w:gridSpan w:val="4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主办单位：市住房和城乡建设局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04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会办单位：</w:t>
            </w:r>
          </w:p>
        </w:tc>
      </w:tr>
    </w:tbl>
    <w:p>
      <w:pP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</w:pPr>
    </w:p>
    <w:p>
      <w:pPr>
        <w:rPr>
          <w:rFonts w:hint="default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内容：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一、存在问题
吉阳区环卫所的人员结构存在很大问题，失衡情况严重。总共773人里，临时工就有736人，编制人员只有37人。临时工每个月挣得很少，才2600元，而且大部分，差不多93%的临时工都是从其他外市县来的。在市区租一个单间要1000到1200元，他们挣的钱交了房租就没剩多少了，经济压力特别大，好多家庭都是好几口人挤在一个小小的单间里生活。
与此同时，同心家园有很多公租房被转租给了其他人，那些真正需要住房的一线环卫工人却没办法住进去，没有房子住。所以，现在急需对这些公租房的房源进行好好整顿，把被转租的房子清理出来，让一线环卫工人有地方住，这样才能让他们安心工作，保障城市的环境卫生。
二、建议
（一）房源清理与监督管理强化
房产管理中心应切实履行监管职责，督促物业部门落实监督工作，每月开展全面清查，对住户进行细致盘查，重点整治转借等违规行为。构建科学的租户审查与完备的管理制度，涵盖准入审核与居住监督，保障公租房合理、公正、高效利用，确保清理出的房源优先精准分配给环卫工人等困难群体，提供稳定居住场所，这也是政府人文关怀的重要体现，让辛勤劳作的环卫工人感受到城市的温暖与尊重，增强他们对城市的归属感，同时也为城市的稳定发展奠定基础。
（二）优化申请流程与保障机制
为环卫工人开辟公租房申请绿色通道，以社保缴纳情况甄别长期从业者，加速信息化审核流程，助力符合条件者早日入住。这既能缓解其生活压力、提升生活品质，使其专注于环卫工作以优化城市环境，增强职业幸福感，又能通过实际举措彰显政府对基层劳动者的关怀，营造温馨且具凝聚力的城市居住环境，达成城市发展成果的共享。</w:t>
      </w:r>
    </w:p>
    <w:sectPr>
      <w:pgSz w:w="11906" w:h="16838"/>
      <w:pgMar w:top="850" w:right="720" w:bottom="85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255782"/>
    <w:multiLevelType w:val="singleLevel"/>
    <w:tmpl w:val="2C2557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21E11"/>
    <w:rsid w:val="04DC287B"/>
    <w:rsid w:val="0D2757CE"/>
    <w:rsid w:val="16111355"/>
    <w:rsid w:val="1A4A7EEB"/>
    <w:rsid w:val="1A805611"/>
    <w:rsid w:val="1DC25CC5"/>
    <w:rsid w:val="1F5022E5"/>
    <w:rsid w:val="23D8434C"/>
    <w:rsid w:val="28C82085"/>
    <w:rsid w:val="29255AC7"/>
    <w:rsid w:val="2AA36D19"/>
    <w:rsid w:val="2B031F25"/>
    <w:rsid w:val="2CD33A4C"/>
    <w:rsid w:val="2DB925F5"/>
    <w:rsid w:val="30D82723"/>
    <w:rsid w:val="36467DC2"/>
    <w:rsid w:val="36670159"/>
    <w:rsid w:val="4345121E"/>
    <w:rsid w:val="4A3D3AFF"/>
    <w:rsid w:val="55582C99"/>
    <w:rsid w:val="55CC2FD5"/>
    <w:rsid w:val="5CE57079"/>
    <w:rsid w:val="5E63644A"/>
    <w:rsid w:val="61004A85"/>
    <w:rsid w:val="69972DCE"/>
    <w:rsid w:val="6AC0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459</Characters>
  <Lines>0</Lines>
  <Paragraphs>0</Paragraphs>
  <TotalTime>4</TotalTime>
  <ScaleCrop>false</ScaleCrop>
  <LinksUpToDate>false</LinksUpToDate>
  <CharactersWithSpaces>478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2021-05-17T00:41:00Z</dcterms:created>
  <dc:creator>test</dc:creator>
  <cp:lastModifiedBy>伊吹萃香</cp:lastModifiedBy>
  <dcterms:modified xsi:type="dcterms:W3CDTF">2022-04-24T11:07:16Z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8A0DDF38C6D94880A1B4CF9E67457E44</vt:lpwstr>
  </property>
  <property fmtid="{D5CDD505-2E9C-101B-9397-08002B2CF9AE}" pid="4" name="commondata">
    <vt:lpwstr>eyJoZGlkIjoiNWIyYmQ0ZDg4NDFkNDc1ZTQ2MWY0Yzc4YmMwZmM5ZDEifQ==</vt:lpwstr>
  </property>
</Properties>
</file>