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60" w:lineRule="exact"/>
        <w:jc w:val="center"/>
        <w:rPr>
          <w:rFonts w:hint="eastAsia" w:cs="微软雅黑" w:asciiTheme="majorEastAsia" w:hAnsiTheme="majorEastAsia" w:eastAsiaTheme="majorEastAsia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cs="微软雅黑" w:asciiTheme="majorEastAsia" w:hAnsiTheme="majorEastAsia" w:eastAsiaTheme="majorEastAsia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三亚市房地产存量房网签备案办理指南</w:t>
      </w:r>
    </w:p>
    <w:p>
      <w:pPr>
        <w:numPr>
          <w:ilvl w:val="0"/>
          <w:numId w:val="0"/>
        </w:numPr>
        <w:spacing w:line="460" w:lineRule="exact"/>
        <w:jc w:val="center"/>
        <w:rPr>
          <w:rFonts w:hint="eastAsia" w:cs="微软雅黑" w:asciiTheme="majorEastAsia" w:hAnsiTheme="majorEastAsia" w:eastAsiaTheme="majorEastAsia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460" w:lineRule="exact"/>
        <w:jc w:val="left"/>
        <w:rPr>
          <w:rFonts w:hint="eastAsia" w:cs="微软雅黑" w:asciiTheme="majorEastAsia" w:hAnsiTheme="majorEastAsia" w:eastAsiaTheme="majorEastAsia"/>
          <w:b/>
          <w:bCs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微软雅黑" w:asciiTheme="majorEastAsia" w:hAnsiTheme="majorEastAsia" w:eastAsiaTheme="majorEastAsia"/>
          <w:b/>
          <w:bCs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申报主体：</w:t>
      </w:r>
      <w:r>
        <w:rPr>
          <w:rFonts w:hint="eastAsia" w:cs="微软雅黑" w:asciiTheme="majorEastAsia" w:hAnsiTheme="majorEastAsia" w:eastAsiaTheme="majorEastAsia"/>
          <w:b w:val="0"/>
          <w:bCs w:val="0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办理房地产存量房网签备案的个人和企业</w:t>
      </w:r>
    </w:p>
    <w:p>
      <w:pPr>
        <w:numPr>
          <w:ilvl w:val="0"/>
          <w:numId w:val="0"/>
        </w:numPr>
        <w:spacing w:line="460" w:lineRule="exact"/>
        <w:jc w:val="left"/>
        <w:rPr>
          <w:rFonts w:hint="eastAsia" w:cs="微软雅黑" w:asciiTheme="majorEastAsia" w:hAnsiTheme="majorEastAsia" w:eastAsiaTheme="majorEastAsia"/>
          <w:b/>
          <w:bCs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微软雅黑" w:asciiTheme="majorEastAsia" w:hAnsiTheme="majorEastAsia" w:eastAsiaTheme="majorEastAsia"/>
          <w:b/>
          <w:bCs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二、材料清单</w:t>
      </w:r>
    </w:p>
    <w:p>
      <w:pPr>
        <w:numPr>
          <w:ilvl w:val="0"/>
          <w:numId w:val="0"/>
        </w:numPr>
        <w:spacing w:line="460" w:lineRule="exact"/>
        <w:jc w:val="center"/>
        <w:rPr>
          <w:rFonts w:hint="eastAsia" w:cs="微软雅黑" w:asciiTheme="majorEastAsia" w:hAnsiTheme="majorEastAsia" w:eastAsiaTheme="majorEastAsia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微软雅黑" w:asciiTheme="majorEastAsia" w:hAnsiTheme="majorEastAsia" w:eastAsiaTheme="majorEastAsia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存量房买卖网签备案办理材料清单</w:t>
      </w:r>
    </w:p>
    <w:p>
      <w:pPr>
        <w:numPr>
          <w:ilvl w:val="0"/>
          <w:numId w:val="0"/>
        </w:numPr>
        <w:spacing w:line="460" w:lineRule="exact"/>
        <w:jc w:val="center"/>
        <w:rPr>
          <w:rFonts w:hint="eastAsia" w:cs="微软雅黑" w:asciiTheme="majorEastAsia" w:hAnsiTheme="majorEastAsia" w:eastAsiaTheme="majorEastAsia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96"/>
        <w:gridCol w:w="961"/>
        <w:gridCol w:w="1956"/>
        <w:gridCol w:w="1055"/>
        <w:gridCol w:w="749"/>
        <w:gridCol w:w="880"/>
        <w:gridCol w:w="515"/>
        <w:gridCol w:w="692"/>
        <w:gridCol w:w="1218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88" w:type="dxa"/>
          <w:trHeight w:val="735" w:hRule="atLeas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01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所需材料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原件/复印件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材料来源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88" w:type="dxa"/>
          <w:trHeight w:val="1020" w:hRule="atLeas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1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土地房屋权证或不动产权证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卖方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88" w:type="dxa"/>
          <w:trHeight w:val="1675" w:hRule="atLeas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1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身份证明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买卖双方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买卖双方的身份证、军官证、护照、港澳通行证等；有委托的还需提供受托人身份证明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88" w:type="dxa"/>
          <w:trHeight w:val="1134" w:hRule="atLeas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1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户口本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（所有家庭成员）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、结婚证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买方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用于审查购房资格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88" w:type="dxa"/>
          <w:trHeight w:val="1134" w:hRule="atLeas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11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全省房屋查询结果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买方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查询不动产登记及网签信息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88" w:type="dxa"/>
          <w:trHeight w:val="1134" w:hRule="atLeas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1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居民社会保险证明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或个人所得税缴交证明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买方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非本省户籍居民及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2018年4月22日之后落户的居民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88" w:type="dxa"/>
          <w:trHeight w:val="1134" w:hRule="atLeas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01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公证书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卖方、买方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买卖方不到场的情况下提供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88" w:type="dxa"/>
          <w:trHeight w:val="1417" w:hRule="atLeas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01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房改办通知、证明及付款凭证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房改办、卖方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属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集资房、房改房的提供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0" w:type="dxa"/>
          <w:trHeight w:val="735" w:hRule="atLeast"/>
          <w:jc w:val="center"/>
        </w:trPr>
        <w:tc>
          <w:tcPr>
            <w:tcW w:w="881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赠与合同网签备案办理材料清单</w:t>
            </w:r>
          </w:p>
          <w:p>
            <w:pPr>
              <w:numPr>
                <w:ilvl w:val="0"/>
                <w:numId w:val="0"/>
              </w:numPr>
              <w:spacing w:line="4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0" w:type="dxa"/>
          <w:trHeight w:val="1417" w:hRule="atLeast"/>
          <w:jc w:val="center"/>
        </w:trPr>
        <w:tc>
          <w:tcPr>
            <w:tcW w:w="78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9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所需材料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原件/复印件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材料来源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0" w:type="dxa"/>
          <w:trHeight w:val="1417" w:hRule="atLeast"/>
          <w:jc w:val="center"/>
        </w:trPr>
        <w:tc>
          <w:tcPr>
            <w:tcW w:w="7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土地房屋权证或不动产权证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赠与方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0" w:type="dxa"/>
          <w:trHeight w:val="1824" w:hRule="atLeast"/>
          <w:jc w:val="center"/>
        </w:trPr>
        <w:tc>
          <w:tcPr>
            <w:tcW w:w="7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身份证明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赠与方、受赠方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买卖双方的身份证、军官证、护照、港澳通行证等；有委托的还需提供受托人身份证明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0" w:type="dxa"/>
          <w:trHeight w:val="1417" w:hRule="atLeast"/>
          <w:jc w:val="center"/>
        </w:trPr>
        <w:tc>
          <w:tcPr>
            <w:tcW w:w="7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赠与双方关系证明或户口本、结婚证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赠与方或受赠方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0" w:type="dxa"/>
          <w:trHeight w:val="1417" w:hRule="atLeast"/>
          <w:jc w:val="center"/>
        </w:trPr>
        <w:tc>
          <w:tcPr>
            <w:tcW w:w="7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公证书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赠与方或受赠方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买卖方不到场的情况下提供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0" w:type="dxa"/>
          <w:trHeight w:val="1417" w:hRule="atLeast"/>
          <w:jc w:val="center"/>
        </w:trPr>
        <w:tc>
          <w:tcPr>
            <w:tcW w:w="7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房改办通知、证明及付款凭证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房改办、赠与方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属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集资房、房改房的提供</w:t>
            </w:r>
          </w:p>
        </w:tc>
      </w:tr>
    </w:tbl>
    <w:p>
      <w:pPr>
        <w:numPr>
          <w:ilvl w:val="0"/>
          <w:numId w:val="0"/>
        </w:numPr>
        <w:spacing w:line="460" w:lineRule="exact"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460" w:lineRule="exact"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460" w:lineRule="exact"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460" w:lineRule="exact"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460" w:lineRule="exact"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460" w:lineRule="exact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460" w:lineRule="exact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4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资金监管办理材料清单</w:t>
      </w:r>
    </w:p>
    <w:p>
      <w:pPr>
        <w:numPr>
          <w:ilvl w:val="0"/>
          <w:numId w:val="0"/>
        </w:numPr>
        <w:spacing w:line="460" w:lineRule="exact"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30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594"/>
        <w:gridCol w:w="1753"/>
        <w:gridCol w:w="1358"/>
        <w:gridCol w:w="2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900" w:type="dxa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94" w:type="dxa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所需材料</w:t>
            </w:r>
          </w:p>
        </w:tc>
        <w:tc>
          <w:tcPr>
            <w:tcW w:w="1753" w:type="dxa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原件/复印件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材料来源</w:t>
            </w:r>
          </w:p>
        </w:tc>
        <w:tc>
          <w:tcPr>
            <w:tcW w:w="2695" w:type="dxa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7" w:hRule="atLeast"/>
        </w:trPr>
        <w:tc>
          <w:tcPr>
            <w:tcW w:w="900" w:type="dxa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94" w:type="dxa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双方有效银行卡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或银行转款凭证</w:t>
            </w:r>
          </w:p>
        </w:tc>
        <w:tc>
          <w:tcPr>
            <w:tcW w:w="1753" w:type="dxa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买卖双方</w:t>
            </w:r>
          </w:p>
        </w:tc>
        <w:tc>
          <w:tcPr>
            <w:tcW w:w="2695" w:type="dxa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现场支付的情况；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必须为借记卡，信用卡和透支卡不能使用）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7" w:hRule="atLeast"/>
        </w:trPr>
        <w:tc>
          <w:tcPr>
            <w:tcW w:w="900" w:type="dxa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94" w:type="dxa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贷款银行出具的“同意贷款证明”</w:t>
            </w:r>
          </w:p>
        </w:tc>
        <w:tc>
          <w:tcPr>
            <w:tcW w:w="1753" w:type="dxa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买方</w:t>
            </w:r>
          </w:p>
        </w:tc>
        <w:tc>
          <w:tcPr>
            <w:tcW w:w="2695" w:type="dxa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采取申请按揭贷款方式交易的情况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</w:pPr>
    </w:p>
    <w:p>
      <w:pP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</w:p>
    <w:p>
      <w:pP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备注：以上材料清单为基本材料，如有特殊情况，其情况补充其他材料。</w:t>
      </w:r>
    </w:p>
    <w:p>
      <w:pP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</w:p>
    <w:p>
      <w:pP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</w:p>
    <w:p>
      <w:pPr>
        <w:numPr>
          <w:ilvl w:val="0"/>
          <w:numId w:val="2"/>
        </w:numP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办理流程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：</w:t>
      </w:r>
    </w:p>
    <w:p>
      <w:pPr>
        <w:numPr>
          <w:ilvl w:val="0"/>
          <w:numId w:val="0"/>
        </w:numPr>
        <w:rPr>
          <w:rFonts w:hint="eastAsia" w:cs="微软雅黑" w:asciiTheme="majorEastAsia" w:hAnsiTheme="majorEastAsia" w:eastAsiaTheme="majorEastAsia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微软雅黑" w:asciiTheme="majorEastAsia" w:hAnsiTheme="majorEastAsia" w:eastAsiaTheme="majorEastAsia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eastAsia" w:cs="微软雅黑" w:asciiTheme="majorEastAsia" w:hAnsiTheme="majorEastAsia" w:eastAsiaTheme="majorEastAsia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房源核验</w:t>
      </w:r>
      <w:r>
        <w:rPr>
          <w:rFonts w:hint="default" w:ascii="Arial" w:hAnsi="Arial" w:cs="Arial" w:eastAsiaTheme="majorEastAsia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Arial" w:hAnsi="Arial" w:cs="Arial" w:eastAsiaTheme="majorEastAsia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②</w:t>
      </w:r>
      <w:r>
        <w:rPr>
          <w:rFonts w:hint="eastAsia" w:cs="微软雅黑" w:asciiTheme="majorEastAsia" w:hAnsiTheme="majorEastAsia" w:eastAsiaTheme="majorEastAsia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购房资格审查</w:t>
      </w:r>
      <w:r>
        <w:rPr>
          <w:rFonts w:hint="default" w:ascii="Arial" w:hAnsi="Arial" w:cs="Arial" w:eastAsiaTheme="majorEastAsia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Arial" w:hAnsi="Arial" w:cs="Arial" w:eastAsiaTheme="majorEastAsia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③</w:t>
      </w:r>
      <w:r>
        <w:rPr>
          <w:rFonts w:hint="eastAsia" w:cs="微软雅黑" w:asciiTheme="majorEastAsia" w:hAnsiTheme="majorEastAsia" w:eastAsiaTheme="majorEastAsia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网签</w:t>
      </w:r>
      <w:r>
        <w:rPr>
          <w:rFonts w:hint="default" w:ascii="Arial" w:hAnsi="Arial" w:cs="Arial" w:eastAsiaTheme="majorEastAsia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cs="微软雅黑" w:asciiTheme="majorEastAsia" w:hAnsiTheme="majorEastAsia" w:eastAsiaTheme="majorEastAsia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④资金监管</w:t>
      </w:r>
      <w:r>
        <w:rPr>
          <w:rFonts w:hint="default" w:ascii="Arial" w:hAnsi="Arial" w:cs="Arial" w:eastAsiaTheme="majorEastAsia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Arial" w:hAnsi="Arial" w:cs="Arial" w:eastAsiaTheme="majorEastAsia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⑤备案</w:t>
      </w:r>
    </w:p>
    <w:p>
      <w:pPr>
        <w:numPr>
          <w:ilvl w:val="0"/>
          <w:numId w:val="0"/>
        </w:numPr>
        <w:spacing w:line="460" w:lineRule="exact"/>
        <w:jc w:val="left"/>
        <w:rPr>
          <w:rFonts w:hint="eastAsia" w:cs="微软雅黑" w:asciiTheme="majorEastAsia" w:hAnsiTheme="majorEastAsia" w:eastAsiaTheme="maj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微软雅黑" w:asciiTheme="majorEastAsia" w:hAnsiTheme="majorEastAsia" w:eastAsiaTheme="majorEastAsia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五、办理地点：</w:t>
      </w:r>
      <w:r>
        <w:rPr>
          <w:rFonts w:hint="eastAsia" w:cs="微软雅黑" w:asciiTheme="majorEastAsia" w:hAnsiTheme="majorEastAsia" w:eastAsiaTheme="majorEastAsia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三亚市房地产服务中心二楼，</w:t>
      </w:r>
      <w:r>
        <w:rPr>
          <w:rFonts w:hint="eastAsia" w:cs="微软雅黑" w:asciiTheme="majorEastAsia" w:hAnsiTheme="majorEastAsia" w:eastAsiaTheme="maj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16</w:t>
      </w:r>
      <w:r>
        <w:rPr>
          <w:rFonts w:hint="eastAsia" w:cs="微软雅黑" w:asciiTheme="majorEastAsia" w:hAnsiTheme="majorEastAsia" w:eastAsiaTheme="majorEastAsia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-18</w:t>
      </w:r>
      <w:r>
        <w:rPr>
          <w:rFonts w:hint="eastAsia" w:cs="微软雅黑" w:asciiTheme="majorEastAsia" w:hAnsiTheme="majorEastAsia" w:eastAsiaTheme="maj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号窗口办理业务。</w:t>
      </w:r>
    </w:p>
    <w:p>
      <w:pPr>
        <w:numPr>
          <w:ilvl w:val="0"/>
          <w:numId w:val="0"/>
        </w:numPr>
        <w:spacing w:line="460" w:lineRule="exact"/>
        <w:jc w:val="left"/>
        <w:rPr>
          <w:rFonts w:hint="eastAsia" w:cs="微软雅黑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微软雅黑" w:asciiTheme="majorEastAsia" w:hAnsiTheme="majorEastAsia" w:eastAsiaTheme="majorEastAsia"/>
          <w:b/>
          <w:bCs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cs="微软雅黑" w:asciiTheme="majorEastAsia" w:hAnsiTheme="majorEastAsia" w:eastAsiaTheme="majorEastAsia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办理时限：</w:t>
      </w:r>
      <w:r>
        <w:rPr>
          <w:rFonts w:hint="eastAsia" w:cs="微软雅黑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即时办结</w:t>
      </w:r>
    </w:p>
    <w:p>
      <w:pPr>
        <w:numPr>
          <w:ilvl w:val="0"/>
          <w:numId w:val="0"/>
        </w:numPr>
        <w:spacing w:line="460" w:lineRule="exact"/>
        <w:jc w:val="left"/>
        <w:rPr>
          <w:rFonts w:hint="eastAsia" w:cs="微软雅黑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微软雅黑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七、收费依据：不收费</w:t>
      </w:r>
    </w:p>
    <w:p>
      <w:pPr>
        <w:numPr>
          <w:ilvl w:val="0"/>
          <w:numId w:val="0"/>
        </w:numPr>
        <w:spacing w:line="460" w:lineRule="exact"/>
        <w:jc w:val="left"/>
        <w:rPr>
          <w:sz w:val="28"/>
          <w:szCs w:val="28"/>
        </w:rPr>
      </w:pPr>
      <w:r>
        <w:rPr>
          <w:rFonts w:hint="eastAsia" w:cs="微软雅黑" w:asciiTheme="majorEastAsia" w:hAnsiTheme="majorEastAsia" w:eastAsiaTheme="majorEastAsia"/>
          <w:b/>
          <w:bCs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八、咨询电话：</w:t>
      </w:r>
      <w:r>
        <w:rPr>
          <w:rFonts w:hint="eastAsia" w:cs="微软雅黑" w:asciiTheme="majorEastAsia" w:hAnsiTheme="majorEastAsia" w:eastAsiaTheme="majorEastAsia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0898-38230626</w:t>
      </w:r>
    </w:p>
    <w:p>
      <w:pPr>
        <w:numPr>
          <w:ilvl w:val="0"/>
          <w:numId w:val="0"/>
        </w:numPr>
        <w:spacing w:line="460" w:lineRule="exact"/>
        <w:jc w:val="left"/>
        <w:rPr>
          <w:sz w:val="28"/>
          <w:szCs w:val="28"/>
        </w:rPr>
      </w:pPr>
      <w:r>
        <w:rPr>
          <w:rFonts w:hint="eastAsia" w:cs="微软雅黑" w:asciiTheme="majorEastAsia" w:hAnsiTheme="majorEastAsia" w:eastAsiaTheme="majorEastAsia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九、监督打电话：0898-38230853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6045A7"/>
    <w:multiLevelType w:val="singleLevel"/>
    <w:tmpl w:val="5E6045A7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E604702"/>
    <w:multiLevelType w:val="singleLevel"/>
    <w:tmpl w:val="5E604702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3"/>
    <w:rsid w:val="00091AC4"/>
    <w:rsid w:val="00295283"/>
    <w:rsid w:val="0051639E"/>
    <w:rsid w:val="006926A2"/>
    <w:rsid w:val="00DE5743"/>
    <w:rsid w:val="00EA7D9D"/>
    <w:rsid w:val="05E404F6"/>
    <w:rsid w:val="0F2E2A00"/>
    <w:rsid w:val="20A10D73"/>
    <w:rsid w:val="269F30E9"/>
    <w:rsid w:val="3E1D5E52"/>
    <w:rsid w:val="3EAE6608"/>
    <w:rsid w:val="4A1F281B"/>
    <w:rsid w:val="4B146D8A"/>
    <w:rsid w:val="58923691"/>
    <w:rsid w:val="5B4F763A"/>
    <w:rsid w:val="5E034DC9"/>
    <w:rsid w:val="601773D9"/>
    <w:rsid w:val="6247511C"/>
    <w:rsid w:val="6E95795D"/>
    <w:rsid w:val="7E9814E6"/>
    <w:rsid w:val="7EC6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493</Characters>
  <Lines>4</Lines>
  <Paragraphs>1</Paragraphs>
  <TotalTime>0</TotalTime>
  <ScaleCrop>false</ScaleCrop>
  <LinksUpToDate>false</LinksUpToDate>
  <CharactersWithSpaces>578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2017-10-26T01:19:00Z</dcterms:created>
  <dc:creator>guotu101011</dc:creator>
  <cp:lastModifiedBy>A-ha</cp:lastModifiedBy>
  <cp:lastPrinted>2020-03-04T08:28:00Z</cp:lastPrinted>
  <dcterms:modified xsi:type="dcterms:W3CDTF">2021-06-25T03:53:41Z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B45B50ABB0B44335843A5A1E51BFDDA1</vt:lpwstr>
  </property>
</Properties>
</file>